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9B6866">
      <w:pPr>
        <w:rPr>
          <w:sz w:val="32"/>
          <w:szCs w:val="32"/>
        </w:rPr>
      </w:pPr>
      <w:r w:rsidRPr="009B6866">
        <w:rPr>
          <w:sz w:val="32"/>
          <w:szCs w:val="32"/>
        </w:rPr>
        <w:t>Configuring motor on and off of motor on application</w:t>
      </w:r>
    </w:p>
    <w:p w:rsidR="009B6866" w:rsidRPr="009B6866" w:rsidRDefault="009B68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CB0F15" wp14:editId="3A88E5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866" w:rsidRPr="009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6"/>
    <w:rsid w:val="003D16A3"/>
    <w:rsid w:val="007C0BA3"/>
    <w:rsid w:val="009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77E8C-B9FC-4657-A96F-0B419855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2022-11-19T16:52:00Z</dcterms:created>
  <dcterms:modified xsi:type="dcterms:W3CDTF">2022-11-19T16:53:00Z</dcterms:modified>
</cp:coreProperties>
</file>