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05" w:type="dxa"/>
        <w:tblInd w:w="-14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0"/>
        <w:gridCol w:w="4253"/>
        <w:gridCol w:w="2268"/>
        <w:gridCol w:w="3544"/>
      </w:tblGrid>
      <w:tr w:rsidR="00110449" w:rsidRPr="00110449" w:rsidTr="00110449">
        <w:trPr>
          <w:trHeight w:val="895"/>
        </w:trPr>
        <w:tc>
          <w:tcPr>
            <w:tcW w:w="1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spellStart"/>
            <w:r w:rsidRPr="00110449"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S.No</w:t>
            </w:r>
            <w:proofErr w:type="spellEnd"/>
          </w:p>
        </w:tc>
        <w:tc>
          <w:tcPr>
            <w:tcW w:w="42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10449"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Title of the Paper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10449"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Year</w:t>
            </w:r>
          </w:p>
        </w:tc>
        <w:tc>
          <w:tcPr>
            <w:tcW w:w="35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10449"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Methodologies</w:t>
            </w:r>
          </w:p>
        </w:tc>
      </w:tr>
      <w:tr w:rsidR="00110449" w:rsidRPr="00110449" w:rsidTr="00110449">
        <w:trPr>
          <w:trHeight w:val="2148"/>
        </w:trPr>
        <w:tc>
          <w:tcPr>
            <w:tcW w:w="1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10449"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1.</w:t>
            </w:r>
          </w:p>
        </w:tc>
        <w:tc>
          <w:tcPr>
            <w:tcW w:w="42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hd w:val="clear" w:color="auto" w:fill="FFFFFF"/>
              <w:spacing w:after="0" w:line="240" w:lineRule="auto"/>
              <w:outlineLvl w:val="0"/>
              <w:rPr>
                <w:rFonts w:ascii="Arial" w:eastAsia="Times New Roman" w:hAnsi="Arial" w:cs="Arial"/>
                <w:color w:val="111111"/>
                <w:kern w:val="36"/>
                <w:sz w:val="24"/>
                <w:szCs w:val="48"/>
                <w:lang w:eastAsia="en-IN"/>
              </w:rPr>
            </w:pPr>
            <w:r w:rsidRPr="00110449">
              <w:rPr>
                <w:rFonts w:ascii="Arial" w:eastAsia="Times New Roman" w:hAnsi="Arial" w:cs="Arial"/>
                <w:color w:val="111111"/>
                <w:kern w:val="36"/>
                <w:sz w:val="24"/>
                <w:szCs w:val="48"/>
                <w:lang w:eastAsia="en-IN"/>
              </w:rPr>
              <w:t>APPLICATION OF ARTIFICIAL INTELLIGENCE FOR SUCCESSFUL STRATEGY IMPLEMENTATION IN INDIA'S BANKING SECTOR</w:t>
            </w:r>
          </w:p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November2019</w:t>
            </w:r>
          </w:p>
        </w:tc>
        <w:tc>
          <w:tcPr>
            <w:tcW w:w="35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t>Natural Language Processing (NLP)</w:t>
            </w:r>
            <w:r>
              <w:t>,ML</w:t>
            </w:r>
          </w:p>
        </w:tc>
      </w:tr>
      <w:tr w:rsidR="00110449" w:rsidRPr="00110449" w:rsidTr="00110449">
        <w:trPr>
          <w:trHeight w:val="3008"/>
        </w:trPr>
        <w:tc>
          <w:tcPr>
            <w:tcW w:w="1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10449"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2</w:t>
            </w:r>
          </w:p>
        </w:tc>
        <w:tc>
          <w:tcPr>
            <w:tcW w:w="42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10449">
              <w:rPr>
                <w:rFonts w:ascii="Arial" w:hAnsi="Arial" w:cs="Arial"/>
              </w:rPr>
              <w:t>APPLICATION OF ARTIFICIAL INTELLIGENCE IN BANKING: A STUDY BASED ON SBI-SIA VIRTUAL ASSISTANT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2020</w:t>
            </w:r>
          </w:p>
        </w:tc>
        <w:tc>
          <w:tcPr>
            <w:tcW w:w="35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ascii="Arial" w:eastAsia="Arial" w:hAnsi="Arial" w:cs="Arial"/>
                <w:color w:val="000000" w:themeColor="dark1"/>
                <w:sz w:val="30"/>
                <w:szCs w:val="30"/>
                <w:lang w:val="en" w:eastAsia="en-IN"/>
              </w:rPr>
              <w:t>AI,ML</w:t>
            </w:r>
          </w:p>
        </w:tc>
      </w:tr>
      <w:tr w:rsidR="00110449" w:rsidRPr="00110449" w:rsidTr="00110449">
        <w:trPr>
          <w:trHeight w:val="3008"/>
        </w:trPr>
        <w:tc>
          <w:tcPr>
            <w:tcW w:w="1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Pr="00110449" w:rsidRDefault="00110449" w:rsidP="0011044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3</w:t>
            </w:r>
          </w:p>
        </w:tc>
        <w:tc>
          <w:tcPr>
            <w:tcW w:w="42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Pr="00110449" w:rsidRDefault="00110449" w:rsidP="00110449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111111"/>
                <w:sz w:val="40"/>
              </w:rPr>
            </w:pPr>
            <w:proofErr w:type="spellStart"/>
            <w:r w:rsidRPr="00110449">
              <w:rPr>
                <w:rFonts w:ascii="Arial" w:hAnsi="Arial" w:cs="Arial"/>
                <w:b w:val="0"/>
                <w:bCs w:val="0"/>
                <w:color w:val="111111"/>
                <w:sz w:val="40"/>
              </w:rPr>
              <w:t>Chatbot</w:t>
            </w:r>
            <w:proofErr w:type="spellEnd"/>
            <w:r w:rsidRPr="00110449">
              <w:rPr>
                <w:rFonts w:ascii="Arial" w:hAnsi="Arial" w:cs="Arial"/>
                <w:b w:val="0"/>
                <w:bCs w:val="0"/>
                <w:color w:val="111111"/>
                <w:sz w:val="40"/>
              </w:rPr>
              <w:t xml:space="preserve"> Response Mining using Sentiment Analysis</w:t>
            </w:r>
          </w:p>
          <w:p w:rsidR="00110449" w:rsidRDefault="00110449" w:rsidP="00110449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Default="00110449" w:rsidP="0011044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January 2020</w:t>
            </w:r>
          </w:p>
        </w:tc>
        <w:tc>
          <w:tcPr>
            <w:tcW w:w="35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Default="00110449" w:rsidP="00110449">
            <w:pPr>
              <w:spacing w:after="0" w:line="240" w:lineRule="auto"/>
              <w:rPr>
                <w:rFonts w:ascii="Arial" w:eastAsia="Arial" w:hAnsi="Arial" w:cs="Arial"/>
                <w:color w:val="000000" w:themeColor="dark1"/>
                <w:sz w:val="30"/>
                <w:szCs w:val="30"/>
                <w:lang w:val="en" w:eastAsia="en-IN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dark1"/>
                <w:sz w:val="30"/>
                <w:szCs w:val="30"/>
                <w:lang w:val="en" w:eastAsia="en-IN"/>
              </w:rPr>
              <w:t>Chatbot,NLP,MI</w:t>
            </w:r>
            <w:proofErr w:type="spellEnd"/>
          </w:p>
        </w:tc>
        <w:bookmarkStart w:id="0" w:name="_GoBack"/>
        <w:bookmarkEnd w:id="0"/>
      </w:tr>
      <w:tr w:rsidR="00110449" w:rsidRPr="00110449" w:rsidTr="00110449">
        <w:trPr>
          <w:trHeight w:val="3008"/>
        </w:trPr>
        <w:tc>
          <w:tcPr>
            <w:tcW w:w="1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Default="00110449" w:rsidP="0011044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4</w:t>
            </w:r>
          </w:p>
        </w:tc>
        <w:tc>
          <w:tcPr>
            <w:tcW w:w="42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Pr="00110449" w:rsidRDefault="00110449" w:rsidP="00110449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111111"/>
                <w:sz w:val="32"/>
              </w:rPr>
            </w:pPr>
            <w:r w:rsidRPr="00110449">
              <w:rPr>
                <w:rFonts w:ascii="Arial" w:hAnsi="Arial" w:cs="Arial"/>
                <w:b w:val="0"/>
                <w:bCs w:val="0"/>
                <w:color w:val="111111"/>
                <w:sz w:val="32"/>
              </w:rPr>
              <w:t xml:space="preserve">Survey on Intelligent </w:t>
            </w:r>
            <w:proofErr w:type="spellStart"/>
            <w:r w:rsidRPr="00110449">
              <w:rPr>
                <w:rFonts w:ascii="Arial" w:hAnsi="Arial" w:cs="Arial"/>
                <w:b w:val="0"/>
                <w:bCs w:val="0"/>
                <w:color w:val="111111"/>
                <w:sz w:val="32"/>
              </w:rPr>
              <w:t>Chatbots</w:t>
            </w:r>
            <w:proofErr w:type="spellEnd"/>
            <w:r w:rsidRPr="00110449">
              <w:rPr>
                <w:rFonts w:ascii="Arial" w:hAnsi="Arial" w:cs="Arial"/>
                <w:b w:val="0"/>
                <w:bCs w:val="0"/>
                <w:color w:val="111111"/>
                <w:sz w:val="32"/>
              </w:rPr>
              <w:t>: State-of-the-Art and Future Research Directions</w:t>
            </w:r>
          </w:p>
          <w:p w:rsidR="00110449" w:rsidRPr="00110449" w:rsidRDefault="00110449" w:rsidP="00110449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111111"/>
                <w:sz w:val="40"/>
              </w:rPr>
            </w:pP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Default="00110449" w:rsidP="0011044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" w:eastAsia="en-IN"/>
              </w:rPr>
              <w:t>January 2020</w:t>
            </w:r>
          </w:p>
        </w:tc>
        <w:tc>
          <w:tcPr>
            <w:tcW w:w="35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10449" w:rsidRPr="00110449" w:rsidRDefault="00110449" w:rsidP="001104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55555"/>
                <w:sz w:val="24"/>
                <w:szCs w:val="21"/>
                <w:lang w:eastAsia="en-IN"/>
              </w:rPr>
            </w:pPr>
            <w:r w:rsidRPr="00110449">
              <w:rPr>
                <w:rFonts w:ascii="Arial" w:eastAsia="Times New Roman" w:hAnsi="Arial" w:cs="Arial"/>
                <w:color w:val="555555"/>
                <w:sz w:val="24"/>
                <w:szCs w:val="21"/>
                <w:lang w:eastAsia="en-IN"/>
              </w:rPr>
              <w:t> Complex, Intelligent, and Software Intensive Systems</w:t>
            </w:r>
          </w:p>
          <w:p w:rsidR="00110449" w:rsidRDefault="00110449" w:rsidP="00110449">
            <w:pPr>
              <w:spacing w:after="0" w:line="240" w:lineRule="auto"/>
              <w:rPr>
                <w:rFonts w:ascii="Arial" w:eastAsia="Arial" w:hAnsi="Arial" w:cs="Arial"/>
                <w:color w:val="000000" w:themeColor="dark1"/>
                <w:sz w:val="30"/>
                <w:szCs w:val="30"/>
                <w:lang w:val="en" w:eastAsia="en-IN"/>
              </w:rPr>
            </w:pPr>
          </w:p>
        </w:tc>
      </w:tr>
    </w:tbl>
    <w:p w:rsidR="00177D84" w:rsidRDefault="00177D84"/>
    <w:sectPr w:rsidR="0017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81751"/>
    <w:multiLevelType w:val="multilevel"/>
    <w:tmpl w:val="839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49"/>
    <w:rsid w:val="00110449"/>
    <w:rsid w:val="0017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03D54-9DB1-46D5-97CA-FBF64798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104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2022-09-19T10:29:00Z</dcterms:created>
  <dcterms:modified xsi:type="dcterms:W3CDTF">2022-09-19T10:37:00Z</dcterms:modified>
</cp:coreProperties>
</file>