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477C" w14:textId="31573CEC" w:rsidR="00196FC1" w:rsidRDefault="0045381F">
      <w:pPr>
        <w:pStyle w:val="Title"/>
        <w:spacing w:line="254" w:lineRule="auto"/>
      </w:pPr>
      <w:r w:rsidRPr="003F1CC7">
        <w:rPr>
          <w:sz w:val="28"/>
          <w:szCs w:val="28"/>
        </w:rPr>
        <w:t>Project Design Phase</w:t>
      </w:r>
      <w:r w:rsidR="003F1CC7" w:rsidRPr="003F1CC7">
        <w:rPr>
          <w:sz w:val="28"/>
          <w:szCs w:val="28"/>
        </w:rPr>
        <w:t xml:space="preserve"> </w:t>
      </w:r>
      <w:r w:rsidRPr="003F1CC7">
        <w:rPr>
          <w:sz w:val="28"/>
          <w:szCs w:val="28"/>
        </w:rPr>
        <w:t>-</w:t>
      </w:r>
      <w:r w:rsidR="003F1CC7" w:rsidRPr="003F1CC7">
        <w:rPr>
          <w:sz w:val="28"/>
          <w:szCs w:val="28"/>
        </w:rPr>
        <w:t xml:space="preserve"> </w:t>
      </w:r>
      <w:r w:rsidRPr="003F1CC7">
        <w:rPr>
          <w:sz w:val="28"/>
          <w:szCs w:val="28"/>
        </w:rPr>
        <w:t>I</w:t>
      </w:r>
      <w:r>
        <w:t xml:space="preserve"> </w:t>
      </w:r>
      <w:r w:rsidRPr="003F1CC7">
        <w:rPr>
          <w:sz w:val="28"/>
          <w:szCs w:val="28"/>
        </w:rPr>
        <w:t>Proposed</w:t>
      </w:r>
      <w:r w:rsidRPr="003F1CC7">
        <w:rPr>
          <w:spacing w:val="-14"/>
          <w:sz w:val="28"/>
          <w:szCs w:val="28"/>
        </w:rPr>
        <w:t xml:space="preserve"> </w:t>
      </w:r>
      <w:r w:rsidRPr="003F1CC7">
        <w:rPr>
          <w:sz w:val="28"/>
          <w:szCs w:val="28"/>
        </w:rPr>
        <w:t>Solution</w:t>
      </w:r>
    </w:p>
    <w:p w14:paraId="7F8D477D" w14:textId="77777777" w:rsidR="00196FC1" w:rsidRDefault="00196FC1">
      <w:pPr>
        <w:pStyle w:val="BodyText"/>
        <w:spacing w:before="6"/>
        <w:rPr>
          <w:b/>
          <w:sz w:val="2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4"/>
      </w:tblGrid>
      <w:tr w:rsidR="00196FC1" w14:paraId="7F8D4780" w14:textId="77777777">
        <w:trPr>
          <w:trHeight w:val="270"/>
        </w:trPr>
        <w:tc>
          <w:tcPr>
            <w:tcW w:w="4510" w:type="dxa"/>
          </w:tcPr>
          <w:p w14:paraId="7F8D477E" w14:textId="77777777" w:rsidR="00196FC1" w:rsidRDefault="0045381F">
            <w:pPr>
              <w:pStyle w:val="TableParagraph"/>
              <w:spacing w:line="250" w:lineRule="exact"/>
            </w:pPr>
            <w:r>
              <w:rPr>
                <w:spacing w:val="-4"/>
              </w:rPr>
              <w:t>Date</w:t>
            </w:r>
          </w:p>
        </w:tc>
        <w:tc>
          <w:tcPr>
            <w:tcW w:w="4514" w:type="dxa"/>
          </w:tcPr>
          <w:p w14:paraId="7F8D477F" w14:textId="77777777" w:rsidR="00196FC1" w:rsidRDefault="0045381F">
            <w:pPr>
              <w:pStyle w:val="TableParagraph"/>
              <w:spacing w:line="250" w:lineRule="exact"/>
              <w:ind w:left="110"/>
            </w:pPr>
            <w:r>
              <w:t>24</w:t>
            </w:r>
            <w:r>
              <w:rPr>
                <w:spacing w:val="-6"/>
              </w:rPr>
              <w:t xml:space="preserve"> </w:t>
            </w:r>
            <w:r>
              <w:t>September</w:t>
            </w:r>
            <w:r>
              <w:rPr>
                <w:spacing w:val="-8"/>
              </w:rPr>
              <w:t xml:space="preserve"> </w:t>
            </w:r>
            <w:r>
              <w:rPr>
                <w:spacing w:val="-4"/>
              </w:rPr>
              <w:t>2022</w:t>
            </w:r>
          </w:p>
        </w:tc>
      </w:tr>
      <w:tr w:rsidR="00196FC1" w14:paraId="7F8D4783" w14:textId="77777777">
        <w:trPr>
          <w:trHeight w:val="266"/>
        </w:trPr>
        <w:tc>
          <w:tcPr>
            <w:tcW w:w="4510" w:type="dxa"/>
          </w:tcPr>
          <w:p w14:paraId="7F8D4781" w14:textId="77777777" w:rsidR="00196FC1" w:rsidRDefault="0045381F">
            <w:pPr>
              <w:pStyle w:val="TableParagraph"/>
              <w:spacing w:line="246" w:lineRule="exact"/>
            </w:pPr>
            <w:r>
              <w:t>Team</w:t>
            </w:r>
            <w:r>
              <w:rPr>
                <w:spacing w:val="-6"/>
              </w:rPr>
              <w:t xml:space="preserve"> </w:t>
            </w:r>
            <w:r>
              <w:rPr>
                <w:spacing w:val="-7"/>
              </w:rPr>
              <w:t>ID</w:t>
            </w:r>
          </w:p>
        </w:tc>
        <w:tc>
          <w:tcPr>
            <w:tcW w:w="4514" w:type="dxa"/>
          </w:tcPr>
          <w:p w14:paraId="7F8D4782" w14:textId="6DEF590F" w:rsidR="00196FC1" w:rsidRDefault="0045381F">
            <w:pPr>
              <w:pStyle w:val="TableParagraph"/>
              <w:spacing w:line="246" w:lineRule="exact"/>
              <w:ind w:left="110"/>
            </w:pPr>
            <w:r>
              <w:rPr>
                <w:color w:val="1F2023"/>
                <w:spacing w:val="-2"/>
              </w:rPr>
              <w:t>PNT2022T</w:t>
            </w:r>
            <w:r w:rsidR="003B3FC2">
              <w:rPr>
                <w:color w:val="1F2023"/>
                <w:spacing w:val="-2"/>
              </w:rPr>
              <w:t>{…}</w:t>
            </w:r>
          </w:p>
        </w:tc>
      </w:tr>
      <w:tr w:rsidR="00196FC1" w14:paraId="7F8D4787" w14:textId="77777777">
        <w:trPr>
          <w:trHeight w:val="805"/>
        </w:trPr>
        <w:tc>
          <w:tcPr>
            <w:tcW w:w="4510" w:type="dxa"/>
          </w:tcPr>
          <w:p w14:paraId="7F8D4784" w14:textId="77777777" w:rsidR="00196FC1" w:rsidRDefault="0045381F">
            <w:pPr>
              <w:pStyle w:val="TableParagraph"/>
              <w:spacing w:before="5"/>
            </w:pPr>
            <w:r>
              <w:rPr>
                <w:spacing w:val="-2"/>
              </w:rPr>
              <w:t>Project</w:t>
            </w:r>
            <w:r>
              <w:t xml:space="preserve"> </w:t>
            </w:r>
            <w:r>
              <w:rPr>
                <w:spacing w:val="-4"/>
              </w:rPr>
              <w:t>Name</w:t>
            </w:r>
          </w:p>
        </w:tc>
        <w:tc>
          <w:tcPr>
            <w:tcW w:w="4514" w:type="dxa"/>
          </w:tcPr>
          <w:p w14:paraId="7F8D4785" w14:textId="163B364A" w:rsidR="003B3FC2" w:rsidRDefault="0045381F" w:rsidP="003B3FC2">
            <w:pPr>
              <w:pStyle w:val="TableParagraph"/>
              <w:spacing w:before="1" w:line="268" w:lineRule="exact"/>
              <w:ind w:left="110"/>
            </w:pPr>
            <w:r>
              <w:t>Project</w:t>
            </w:r>
            <w:r>
              <w:rPr>
                <w:spacing w:val="-7"/>
              </w:rPr>
              <w:t xml:space="preserve"> </w:t>
            </w:r>
            <w:r>
              <w:t>-</w:t>
            </w:r>
            <w:r>
              <w:rPr>
                <w:spacing w:val="-2"/>
              </w:rPr>
              <w:t xml:space="preserve"> </w:t>
            </w:r>
            <w:r w:rsidR="00907D1C" w:rsidRPr="00907D1C">
              <w:rPr>
                <w:spacing w:val="-2"/>
              </w:rPr>
              <w:t>Trip Based Modeling of Fuel Consumption in Modern Fleet Vehicles Using Machine Learning</w:t>
            </w:r>
          </w:p>
          <w:p w14:paraId="7F8D4786" w14:textId="210D3F30" w:rsidR="00196FC1" w:rsidRDefault="00196FC1">
            <w:pPr>
              <w:pStyle w:val="TableParagraph"/>
              <w:spacing w:line="260" w:lineRule="exact"/>
              <w:ind w:left="110"/>
            </w:pPr>
          </w:p>
        </w:tc>
      </w:tr>
      <w:tr w:rsidR="00196FC1" w14:paraId="7F8D478A" w14:textId="77777777">
        <w:trPr>
          <w:trHeight w:val="270"/>
        </w:trPr>
        <w:tc>
          <w:tcPr>
            <w:tcW w:w="4510" w:type="dxa"/>
          </w:tcPr>
          <w:p w14:paraId="7F8D4788" w14:textId="77777777" w:rsidR="00196FC1" w:rsidRDefault="0045381F">
            <w:pPr>
              <w:pStyle w:val="TableParagraph"/>
              <w:spacing w:line="251" w:lineRule="exact"/>
            </w:pPr>
            <w:r>
              <w:t>Maximum</w:t>
            </w:r>
            <w:r>
              <w:rPr>
                <w:spacing w:val="-6"/>
              </w:rPr>
              <w:t xml:space="preserve"> </w:t>
            </w:r>
            <w:r>
              <w:rPr>
                <w:spacing w:val="-2"/>
              </w:rPr>
              <w:t>Marks</w:t>
            </w:r>
          </w:p>
        </w:tc>
        <w:tc>
          <w:tcPr>
            <w:tcW w:w="4514" w:type="dxa"/>
          </w:tcPr>
          <w:p w14:paraId="7F8D4789" w14:textId="77777777" w:rsidR="00196FC1" w:rsidRDefault="0045381F">
            <w:pPr>
              <w:pStyle w:val="TableParagraph"/>
              <w:spacing w:line="251" w:lineRule="exact"/>
              <w:ind w:left="110"/>
            </w:pPr>
            <w:r>
              <w:t>2</w:t>
            </w:r>
            <w:r>
              <w:rPr>
                <w:spacing w:val="-2"/>
              </w:rPr>
              <w:t xml:space="preserve"> Marks</w:t>
            </w:r>
          </w:p>
        </w:tc>
      </w:tr>
    </w:tbl>
    <w:p w14:paraId="7F8D478B" w14:textId="77777777" w:rsidR="00196FC1" w:rsidRDefault="00196FC1">
      <w:pPr>
        <w:pStyle w:val="BodyText"/>
        <w:rPr>
          <w:b/>
          <w:sz w:val="20"/>
        </w:rPr>
      </w:pPr>
    </w:p>
    <w:p w14:paraId="7F8D478C" w14:textId="77777777" w:rsidR="00196FC1" w:rsidRDefault="0045381F">
      <w:pPr>
        <w:spacing w:before="197"/>
        <w:ind w:left="220"/>
        <w:rPr>
          <w:b/>
        </w:rPr>
      </w:pPr>
      <w:r>
        <w:rPr>
          <w:b/>
        </w:rPr>
        <w:t>Proposed</w:t>
      </w:r>
      <w:r>
        <w:rPr>
          <w:b/>
          <w:spacing w:val="-8"/>
        </w:rPr>
        <w:t xml:space="preserve"> </w:t>
      </w:r>
      <w:r>
        <w:rPr>
          <w:b/>
        </w:rPr>
        <w:t>Solution</w:t>
      </w:r>
      <w:r>
        <w:rPr>
          <w:b/>
          <w:spacing w:val="-8"/>
        </w:rPr>
        <w:t xml:space="preserve"> </w:t>
      </w:r>
      <w:r>
        <w:rPr>
          <w:b/>
          <w:spacing w:val="-2"/>
        </w:rPr>
        <w:t>Template:</w:t>
      </w:r>
    </w:p>
    <w:p w14:paraId="7F8D478D" w14:textId="77777777" w:rsidR="00196FC1" w:rsidRDefault="0045381F">
      <w:pPr>
        <w:pStyle w:val="BodyText"/>
        <w:spacing w:before="184"/>
        <w:ind w:left="220"/>
      </w:pPr>
      <w:r>
        <w:t>Project</w:t>
      </w:r>
      <w:r>
        <w:rPr>
          <w:spacing w:val="-9"/>
        </w:rPr>
        <w:t xml:space="preserve"> </w:t>
      </w:r>
      <w:r>
        <w:t>team</w:t>
      </w:r>
      <w:r>
        <w:rPr>
          <w:spacing w:val="-4"/>
        </w:rPr>
        <w:t xml:space="preserve"> </w:t>
      </w:r>
      <w:r>
        <w:t>shall</w:t>
      </w:r>
      <w:r>
        <w:rPr>
          <w:spacing w:val="-6"/>
        </w:rPr>
        <w:t xml:space="preserve"> </w:t>
      </w:r>
      <w:r>
        <w:t>fill</w:t>
      </w:r>
      <w:r>
        <w:rPr>
          <w:spacing w:val="-7"/>
        </w:rPr>
        <w:t xml:space="preserve"> </w:t>
      </w:r>
      <w:r>
        <w:t>the</w:t>
      </w:r>
      <w:r>
        <w:rPr>
          <w:spacing w:val="-5"/>
        </w:rPr>
        <w:t xml:space="preserve"> </w:t>
      </w:r>
      <w:r>
        <w:t>following</w:t>
      </w:r>
      <w:r>
        <w:rPr>
          <w:spacing w:val="-7"/>
        </w:rPr>
        <w:t xml:space="preserve"> </w:t>
      </w:r>
      <w:r>
        <w:t>information</w:t>
      </w:r>
      <w:r>
        <w:rPr>
          <w:spacing w:val="-7"/>
        </w:rPr>
        <w:t xml:space="preserve"> </w:t>
      </w:r>
      <w:r>
        <w:t>in</w:t>
      </w:r>
      <w:r>
        <w:rPr>
          <w:spacing w:val="-8"/>
        </w:rPr>
        <w:t xml:space="preserve"> </w:t>
      </w:r>
      <w:r>
        <w:t>proposed</w:t>
      </w:r>
      <w:r>
        <w:rPr>
          <w:spacing w:val="-4"/>
        </w:rPr>
        <w:t xml:space="preserve"> </w:t>
      </w:r>
      <w:r>
        <w:t>solution</w:t>
      </w:r>
      <w:r>
        <w:rPr>
          <w:spacing w:val="-2"/>
        </w:rPr>
        <w:t xml:space="preserve"> template.</w:t>
      </w:r>
    </w:p>
    <w:p w14:paraId="7F8D478E" w14:textId="77777777" w:rsidR="00196FC1" w:rsidRDefault="00196FC1">
      <w:pPr>
        <w:pStyle w:val="BodyText"/>
        <w:spacing w:before="2"/>
        <w:rPr>
          <w:sz w:val="15"/>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196FC1" w14:paraId="7F8D4792" w14:textId="77777777">
        <w:trPr>
          <w:trHeight w:val="557"/>
        </w:trPr>
        <w:tc>
          <w:tcPr>
            <w:tcW w:w="900" w:type="dxa"/>
          </w:tcPr>
          <w:p w14:paraId="7F8D478F" w14:textId="789E837B" w:rsidR="00196FC1" w:rsidRDefault="0045381F">
            <w:pPr>
              <w:pStyle w:val="TableParagraph"/>
              <w:spacing w:before="5"/>
              <w:ind w:left="0" w:right="286"/>
              <w:jc w:val="right"/>
              <w:rPr>
                <w:b/>
              </w:rPr>
            </w:pPr>
            <w:r>
              <w:rPr>
                <w:b/>
                <w:spacing w:val="-2"/>
              </w:rPr>
              <w:t>S.</w:t>
            </w:r>
            <w:r w:rsidR="00907D1C">
              <w:rPr>
                <w:b/>
                <w:spacing w:val="-2"/>
              </w:rPr>
              <w:t xml:space="preserve"> </w:t>
            </w:r>
            <w:r>
              <w:rPr>
                <w:b/>
                <w:spacing w:val="-2"/>
              </w:rPr>
              <w:t>No.</w:t>
            </w:r>
          </w:p>
        </w:tc>
        <w:tc>
          <w:tcPr>
            <w:tcW w:w="3661" w:type="dxa"/>
          </w:tcPr>
          <w:p w14:paraId="7F8D4790" w14:textId="77777777" w:rsidR="00196FC1" w:rsidRDefault="0045381F">
            <w:pPr>
              <w:pStyle w:val="TableParagraph"/>
              <w:spacing w:before="5"/>
              <w:rPr>
                <w:b/>
              </w:rPr>
            </w:pPr>
            <w:r>
              <w:rPr>
                <w:b/>
                <w:spacing w:val="-2"/>
              </w:rPr>
              <w:t>Parameter</w:t>
            </w:r>
          </w:p>
        </w:tc>
        <w:tc>
          <w:tcPr>
            <w:tcW w:w="4509" w:type="dxa"/>
          </w:tcPr>
          <w:p w14:paraId="7F8D4791" w14:textId="77777777" w:rsidR="00196FC1" w:rsidRDefault="0045381F">
            <w:pPr>
              <w:pStyle w:val="TableParagraph"/>
              <w:spacing w:before="5"/>
              <w:rPr>
                <w:b/>
              </w:rPr>
            </w:pPr>
            <w:r>
              <w:rPr>
                <w:b/>
                <w:spacing w:val="-2"/>
              </w:rPr>
              <w:t>Description</w:t>
            </w:r>
          </w:p>
        </w:tc>
      </w:tr>
      <w:tr w:rsidR="00196FC1" w14:paraId="7F8D4796" w14:textId="77777777" w:rsidTr="00221C86">
        <w:trPr>
          <w:trHeight w:val="2403"/>
        </w:trPr>
        <w:tc>
          <w:tcPr>
            <w:tcW w:w="900" w:type="dxa"/>
          </w:tcPr>
          <w:p w14:paraId="7F8D4793" w14:textId="77777777" w:rsidR="00196FC1" w:rsidRDefault="0045381F">
            <w:pPr>
              <w:pStyle w:val="TableParagraph"/>
              <w:spacing w:before="6"/>
              <w:ind w:left="0" w:right="320"/>
              <w:jc w:val="right"/>
            </w:pPr>
            <w:r>
              <w:rPr>
                <w:spacing w:val="-5"/>
              </w:rPr>
              <w:t>1.</w:t>
            </w:r>
          </w:p>
        </w:tc>
        <w:tc>
          <w:tcPr>
            <w:tcW w:w="3661" w:type="dxa"/>
          </w:tcPr>
          <w:p w14:paraId="7F8D4794" w14:textId="77777777" w:rsidR="00196FC1" w:rsidRDefault="0045381F">
            <w:pPr>
              <w:pStyle w:val="TableParagraph"/>
              <w:spacing w:before="2"/>
            </w:pPr>
            <w:r>
              <w:rPr>
                <w:color w:val="202020"/>
              </w:rPr>
              <w:t>Problem</w:t>
            </w:r>
            <w:r>
              <w:rPr>
                <w:color w:val="202020"/>
                <w:spacing w:val="-13"/>
              </w:rPr>
              <w:t xml:space="preserve"> </w:t>
            </w:r>
            <w:r>
              <w:rPr>
                <w:color w:val="202020"/>
              </w:rPr>
              <w:t>Statement</w:t>
            </w:r>
            <w:r>
              <w:rPr>
                <w:color w:val="202020"/>
                <w:spacing w:val="-11"/>
              </w:rPr>
              <w:t xml:space="preserve"> </w:t>
            </w:r>
            <w:r>
              <w:rPr>
                <w:color w:val="202020"/>
              </w:rPr>
              <w:t>(Problem</w:t>
            </w:r>
            <w:r>
              <w:rPr>
                <w:color w:val="202020"/>
                <w:spacing w:val="-10"/>
              </w:rPr>
              <w:t xml:space="preserve"> </w:t>
            </w:r>
            <w:r>
              <w:rPr>
                <w:color w:val="202020"/>
              </w:rPr>
              <w:t>to</w:t>
            </w:r>
            <w:r>
              <w:rPr>
                <w:color w:val="202020"/>
                <w:spacing w:val="-13"/>
              </w:rPr>
              <w:t xml:space="preserve"> </w:t>
            </w:r>
            <w:r>
              <w:rPr>
                <w:color w:val="202020"/>
              </w:rPr>
              <w:t xml:space="preserve">be </w:t>
            </w:r>
            <w:r>
              <w:rPr>
                <w:color w:val="202020"/>
                <w:spacing w:val="-2"/>
              </w:rPr>
              <w:t>solved)</w:t>
            </w:r>
          </w:p>
        </w:tc>
        <w:tc>
          <w:tcPr>
            <w:tcW w:w="4509" w:type="dxa"/>
          </w:tcPr>
          <w:p w14:paraId="7F8D4795" w14:textId="15AEBF54" w:rsidR="00196FC1" w:rsidRDefault="00157813">
            <w:pPr>
              <w:pStyle w:val="TableParagraph"/>
              <w:spacing w:before="2"/>
              <w:ind w:right="138"/>
            </w:pPr>
            <w:r w:rsidRPr="00157813">
              <w:t>Ability to model and predict the fuel consumption is vital in enhancing fuel economy of vehicles and preventing fraudulent activities in fleet management. Fuel consumption of a vehicle depends on several internal &amp; external factors However, not all these factors may be measured or available for the fuel consumption analysis.</w:t>
            </w:r>
          </w:p>
        </w:tc>
      </w:tr>
      <w:tr w:rsidR="00196FC1" w14:paraId="7F8D479A" w14:textId="77777777" w:rsidTr="00221C86">
        <w:trPr>
          <w:trHeight w:val="2979"/>
        </w:trPr>
        <w:tc>
          <w:tcPr>
            <w:tcW w:w="900" w:type="dxa"/>
          </w:tcPr>
          <w:p w14:paraId="7F8D4797" w14:textId="77777777" w:rsidR="00196FC1" w:rsidRDefault="0045381F">
            <w:pPr>
              <w:pStyle w:val="TableParagraph"/>
              <w:spacing w:before="1"/>
              <w:ind w:left="0" w:right="320"/>
              <w:jc w:val="right"/>
            </w:pPr>
            <w:r>
              <w:rPr>
                <w:spacing w:val="-5"/>
              </w:rPr>
              <w:t>2.</w:t>
            </w:r>
          </w:p>
        </w:tc>
        <w:tc>
          <w:tcPr>
            <w:tcW w:w="3661" w:type="dxa"/>
          </w:tcPr>
          <w:p w14:paraId="7F8D4798" w14:textId="77777777" w:rsidR="00196FC1" w:rsidRDefault="0045381F">
            <w:pPr>
              <w:pStyle w:val="TableParagraph"/>
              <w:spacing w:before="1"/>
            </w:pPr>
            <w:r>
              <w:rPr>
                <w:color w:val="202020"/>
              </w:rPr>
              <w:t>Idea</w:t>
            </w:r>
            <w:r>
              <w:rPr>
                <w:color w:val="202020"/>
                <w:spacing w:val="-6"/>
              </w:rPr>
              <w:t xml:space="preserve"> </w:t>
            </w:r>
            <w:r>
              <w:rPr>
                <w:color w:val="202020"/>
              </w:rPr>
              <w:t>/</w:t>
            </w:r>
            <w:r>
              <w:rPr>
                <w:color w:val="202020"/>
                <w:spacing w:val="-6"/>
              </w:rPr>
              <w:t xml:space="preserve"> </w:t>
            </w:r>
            <w:r>
              <w:rPr>
                <w:color w:val="202020"/>
              </w:rPr>
              <w:t>Solution</w:t>
            </w:r>
            <w:r>
              <w:rPr>
                <w:color w:val="202020"/>
                <w:spacing w:val="-6"/>
              </w:rPr>
              <w:t xml:space="preserve"> </w:t>
            </w:r>
            <w:r>
              <w:rPr>
                <w:color w:val="202020"/>
                <w:spacing w:val="-2"/>
              </w:rPr>
              <w:t>description</w:t>
            </w:r>
          </w:p>
        </w:tc>
        <w:tc>
          <w:tcPr>
            <w:tcW w:w="4509" w:type="dxa"/>
          </w:tcPr>
          <w:p w14:paraId="7F8D4799" w14:textId="13372D34" w:rsidR="00196FC1" w:rsidRDefault="00221C86">
            <w:pPr>
              <w:pStyle w:val="TableParagraph"/>
              <w:ind w:right="138"/>
            </w:pPr>
            <w:r w:rsidRPr="00221C86">
              <w:t>To predict the fuel consumption of contemporary heavy-duty trucks using PEMS data, regression analysis employing Machine Learning techniques such Artificial Neural Network, Linear Regression, and Random Forest was carried out. The preprocessed dataset, which was specific to one car, had 672,658 rows of actual inputs for the models, including actual torque (Nm), vehicle speed (km/h), and engine speed (rpm).</w:t>
            </w:r>
          </w:p>
        </w:tc>
      </w:tr>
      <w:tr w:rsidR="00196FC1" w14:paraId="7F8D479F" w14:textId="77777777">
        <w:trPr>
          <w:trHeight w:val="785"/>
        </w:trPr>
        <w:tc>
          <w:tcPr>
            <w:tcW w:w="900" w:type="dxa"/>
          </w:tcPr>
          <w:p w14:paraId="7F8D479B" w14:textId="77777777" w:rsidR="00196FC1" w:rsidRDefault="0045381F">
            <w:pPr>
              <w:pStyle w:val="TableParagraph"/>
              <w:spacing w:before="5"/>
              <w:ind w:left="0" w:right="320"/>
              <w:jc w:val="right"/>
            </w:pPr>
            <w:r>
              <w:rPr>
                <w:spacing w:val="-5"/>
              </w:rPr>
              <w:t>3.</w:t>
            </w:r>
          </w:p>
        </w:tc>
        <w:tc>
          <w:tcPr>
            <w:tcW w:w="3661" w:type="dxa"/>
          </w:tcPr>
          <w:p w14:paraId="7F8D479C" w14:textId="77777777" w:rsidR="00196FC1" w:rsidRDefault="0045381F">
            <w:pPr>
              <w:pStyle w:val="TableParagraph"/>
              <w:spacing w:before="5"/>
            </w:pPr>
            <w:r>
              <w:rPr>
                <w:color w:val="202020"/>
              </w:rPr>
              <w:t>Novelty</w:t>
            </w:r>
            <w:r>
              <w:rPr>
                <w:color w:val="202020"/>
                <w:spacing w:val="-3"/>
              </w:rPr>
              <w:t xml:space="preserve"> </w:t>
            </w:r>
            <w:r>
              <w:rPr>
                <w:color w:val="202020"/>
              </w:rPr>
              <w:t>/</w:t>
            </w:r>
            <w:r>
              <w:rPr>
                <w:color w:val="202020"/>
                <w:spacing w:val="-4"/>
              </w:rPr>
              <w:t xml:space="preserve"> </w:t>
            </w:r>
            <w:r>
              <w:rPr>
                <w:color w:val="202020"/>
                <w:spacing w:val="-2"/>
              </w:rPr>
              <w:t>Uniqueness</w:t>
            </w:r>
          </w:p>
        </w:tc>
        <w:tc>
          <w:tcPr>
            <w:tcW w:w="4509" w:type="dxa"/>
          </w:tcPr>
          <w:p w14:paraId="43C4B8E1" w14:textId="032CE968" w:rsidR="00196FC1" w:rsidRDefault="009D132E" w:rsidP="009D132E">
            <w:pPr>
              <w:pStyle w:val="TableParagraph"/>
              <w:tabs>
                <w:tab w:val="left" w:pos="831"/>
                <w:tab w:val="left" w:pos="832"/>
              </w:tabs>
              <w:spacing w:line="264" w:lineRule="exact"/>
            </w:pPr>
            <w:r>
              <w:t>D</w:t>
            </w:r>
            <w:r>
              <w:t>etermine the fuel consumption of the vehicle, combi</w:t>
            </w:r>
            <w:r w:rsidR="002A5A4F">
              <w:t>ni</w:t>
            </w:r>
            <w:r>
              <w:t>ng these techniques with data helps to identify parameters that may cause anomalies, such as malfunctions due to wear and tear of the engine, improper maintenance, engine failure, exhaust after-treatment system, and external factors like climate, traffic, road conditions, etc</w:t>
            </w:r>
            <w:r>
              <w:t>.</w:t>
            </w:r>
          </w:p>
          <w:p w14:paraId="7F8D479E" w14:textId="5310BA37" w:rsidR="009D132E" w:rsidRDefault="009D132E" w:rsidP="009D132E">
            <w:pPr>
              <w:pStyle w:val="TableParagraph"/>
              <w:tabs>
                <w:tab w:val="left" w:pos="831"/>
                <w:tab w:val="left" w:pos="832"/>
              </w:tabs>
              <w:spacing w:line="264" w:lineRule="exact"/>
            </w:pPr>
          </w:p>
        </w:tc>
      </w:tr>
      <w:tr w:rsidR="00196FC1" w14:paraId="7F8D47A4" w14:textId="77777777" w:rsidTr="009B163B">
        <w:trPr>
          <w:trHeight w:val="1269"/>
        </w:trPr>
        <w:tc>
          <w:tcPr>
            <w:tcW w:w="900" w:type="dxa"/>
          </w:tcPr>
          <w:p w14:paraId="7F8D47A0" w14:textId="77777777" w:rsidR="00196FC1" w:rsidRDefault="0045381F">
            <w:pPr>
              <w:pStyle w:val="TableParagraph"/>
              <w:spacing w:before="5"/>
              <w:ind w:left="0" w:right="320"/>
              <w:jc w:val="right"/>
            </w:pPr>
            <w:r>
              <w:rPr>
                <w:spacing w:val="-5"/>
              </w:rPr>
              <w:t>4.</w:t>
            </w:r>
          </w:p>
        </w:tc>
        <w:tc>
          <w:tcPr>
            <w:tcW w:w="3661" w:type="dxa"/>
          </w:tcPr>
          <w:p w14:paraId="7F8D47A1" w14:textId="77777777" w:rsidR="00196FC1" w:rsidRDefault="0045381F">
            <w:pPr>
              <w:pStyle w:val="TableParagraph"/>
              <w:spacing w:before="5"/>
            </w:pPr>
            <w:r>
              <w:rPr>
                <w:color w:val="202020"/>
              </w:rPr>
              <w:t>Social</w:t>
            </w:r>
            <w:r>
              <w:rPr>
                <w:color w:val="202020"/>
                <w:spacing w:val="-6"/>
              </w:rPr>
              <w:t xml:space="preserve"> </w:t>
            </w:r>
            <w:r>
              <w:rPr>
                <w:color w:val="202020"/>
              </w:rPr>
              <w:t>Impact</w:t>
            </w:r>
            <w:r>
              <w:rPr>
                <w:color w:val="202020"/>
                <w:spacing w:val="-9"/>
              </w:rPr>
              <w:t xml:space="preserve"> </w:t>
            </w:r>
            <w:r>
              <w:rPr>
                <w:color w:val="202020"/>
              </w:rPr>
              <w:t>/</w:t>
            </w:r>
            <w:r>
              <w:rPr>
                <w:color w:val="202020"/>
                <w:spacing w:val="-1"/>
              </w:rPr>
              <w:t xml:space="preserve"> </w:t>
            </w:r>
            <w:r>
              <w:rPr>
                <w:color w:val="202020"/>
              </w:rPr>
              <w:t>Customer</w:t>
            </w:r>
            <w:r>
              <w:rPr>
                <w:color w:val="202020"/>
                <w:spacing w:val="-3"/>
              </w:rPr>
              <w:t xml:space="preserve"> </w:t>
            </w:r>
            <w:r>
              <w:rPr>
                <w:color w:val="202020"/>
                <w:spacing w:val="-2"/>
              </w:rPr>
              <w:t>Satisfaction</w:t>
            </w:r>
          </w:p>
        </w:tc>
        <w:tc>
          <w:tcPr>
            <w:tcW w:w="4509" w:type="dxa"/>
          </w:tcPr>
          <w:p w14:paraId="7F8D47A3" w14:textId="6EDE189F" w:rsidR="00196FC1" w:rsidRDefault="00CF466D">
            <w:pPr>
              <w:pStyle w:val="TableParagraph"/>
              <w:spacing w:line="260" w:lineRule="exact"/>
            </w:pPr>
            <w:r>
              <w:t>The performance measures MAE, RMSE, and R 2 indicate that accurate prediction can be obtained with the model. The data modeling can help to identify the trend in instantaneous fuel consumption and to calculate the total fuel consumed by the vehicle for each trip, which can further help in diagnosing vehicle performance in the case of abnormalities</w:t>
            </w:r>
          </w:p>
        </w:tc>
      </w:tr>
      <w:tr w:rsidR="00196FC1" w14:paraId="7F8D47A8" w14:textId="77777777" w:rsidTr="00FC4AB8">
        <w:trPr>
          <w:trHeight w:val="621"/>
        </w:trPr>
        <w:tc>
          <w:tcPr>
            <w:tcW w:w="900" w:type="dxa"/>
          </w:tcPr>
          <w:p w14:paraId="7F8D47A5" w14:textId="77777777" w:rsidR="00196FC1" w:rsidRDefault="0045381F">
            <w:pPr>
              <w:pStyle w:val="TableParagraph"/>
              <w:spacing w:before="5"/>
              <w:ind w:left="0" w:right="320"/>
              <w:jc w:val="right"/>
            </w:pPr>
            <w:r>
              <w:rPr>
                <w:spacing w:val="-5"/>
              </w:rPr>
              <w:lastRenderedPageBreak/>
              <w:t>5.</w:t>
            </w:r>
          </w:p>
        </w:tc>
        <w:tc>
          <w:tcPr>
            <w:tcW w:w="3661" w:type="dxa"/>
          </w:tcPr>
          <w:p w14:paraId="7F8D47A6" w14:textId="77777777" w:rsidR="00196FC1" w:rsidRDefault="0045381F">
            <w:pPr>
              <w:pStyle w:val="TableParagraph"/>
              <w:spacing w:before="5"/>
            </w:pPr>
            <w:r>
              <w:rPr>
                <w:color w:val="202020"/>
              </w:rPr>
              <w:t>Business</w:t>
            </w:r>
            <w:r>
              <w:rPr>
                <w:color w:val="202020"/>
                <w:spacing w:val="-4"/>
              </w:rPr>
              <w:t xml:space="preserve"> </w:t>
            </w:r>
            <w:r>
              <w:rPr>
                <w:color w:val="202020"/>
              </w:rPr>
              <w:t>Model</w:t>
            </w:r>
            <w:r>
              <w:rPr>
                <w:color w:val="202020"/>
                <w:spacing w:val="-7"/>
              </w:rPr>
              <w:t xml:space="preserve"> </w:t>
            </w:r>
            <w:r>
              <w:rPr>
                <w:color w:val="202020"/>
              </w:rPr>
              <w:t>(Revenue</w:t>
            </w:r>
            <w:r>
              <w:rPr>
                <w:color w:val="202020"/>
                <w:spacing w:val="-9"/>
              </w:rPr>
              <w:t xml:space="preserve"> </w:t>
            </w:r>
            <w:r>
              <w:rPr>
                <w:color w:val="202020"/>
                <w:spacing w:val="-2"/>
              </w:rPr>
              <w:t>Model)</w:t>
            </w:r>
          </w:p>
        </w:tc>
        <w:tc>
          <w:tcPr>
            <w:tcW w:w="4509" w:type="dxa"/>
          </w:tcPr>
          <w:p w14:paraId="7F8D47A7" w14:textId="796D45F7" w:rsidR="00196FC1" w:rsidRPr="002A47CF" w:rsidRDefault="0045381F" w:rsidP="002A47CF">
            <w:pPr>
              <w:pStyle w:val="TableParagraph"/>
              <w:spacing w:before="5"/>
              <w:rPr>
                <w:spacing w:val="7"/>
              </w:rPr>
            </w:pPr>
            <w:r>
              <w:t>Subscription</w:t>
            </w:r>
            <w:r>
              <w:rPr>
                <w:spacing w:val="10"/>
              </w:rPr>
              <w:t xml:space="preserve"> </w:t>
            </w:r>
            <w:r w:rsidR="002A47CF">
              <w:t>&amp;</w:t>
            </w:r>
            <w:r>
              <w:rPr>
                <w:spacing w:val="7"/>
              </w:rPr>
              <w:t xml:space="preserve"> </w:t>
            </w:r>
            <w:r w:rsidR="002A47CF">
              <w:rPr>
                <w:spacing w:val="7"/>
              </w:rPr>
              <w:t>A</w:t>
            </w:r>
            <w:r>
              <w:t>dvertising</w:t>
            </w:r>
            <w:r>
              <w:rPr>
                <w:spacing w:val="11"/>
              </w:rPr>
              <w:t xml:space="preserve"> </w:t>
            </w:r>
            <w:r w:rsidR="002A47CF">
              <w:rPr>
                <w:spacing w:val="-4"/>
              </w:rPr>
              <w:t>M</w:t>
            </w:r>
            <w:r>
              <w:rPr>
                <w:spacing w:val="-4"/>
              </w:rPr>
              <w:t>odel</w:t>
            </w:r>
          </w:p>
        </w:tc>
      </w:tr>
    </w:tbl>
    <w:p w14:paraId="7F8D47A9" w14:textId="77777777" w:rsidR="00196FC1" w:rsidRDefault="00196FC1">
      <w:pPr>
        <w:sectPr w:rsidR="00196FC1">
          <w:type w:val="continuous"/>
          <w:pgSz w:w="11920" w:h="16840"/>
          <w:pgMar w:top="800" w:right="1400" w:bottom="1340" w:left="1220" w:header="720" w:footer="72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196FC1" w14:paraId="7F8D47AE" w14:textId="77777777">
        <w:trPr>
          <w:trHeight w:val="818"/>
        </w:trPr>
        <w:tc>
          <w:tcPr>
            <w:tcW w:w="900" w:type="dxa"/>
          </w:tcPr>
          <w:p w14:paraId="7F8D47AA" w14:textId="77777777" w:rsidR="00196FC1" w:rsidRDefault="0045381F">
            <w:pPr>
              <w:pStyle w:val="TableParagraph"/>
              <w:spacing w:line="267" w:lineRule="exact"/>
              <w:ind w:left="380" w:right="312"/>
              <w:jc w:val="center"/>
            </w:pPr>
            <w:r>
              <w:rPr>
                <w:spacing w:val="-5"/>
              </w:rPr>
              <w:t>6.</w:t>
            </w:r>
          </w:p>
        </w:tc>
        <w:tc>
          <w:tcPr>
            <w:tcW w:w="3661" w:type="dxa"/>
          </w:tcPr>
          <w:p w14:paraId="7F8D47AB" w14:textId="77777777" w:rsidR="00196FC1" w:rsidRDefault="0045381F">
            <w:pPr>
              <w:pStyle w:val="TableParagraph"/>
              <w:spacing w:line="267" w:lineRule="exact"/>
            </w:pPr>
            <w:r>
              <w:rPr>
                <w:color w:val="202020"/>
              </w:rPr>
              <w:t>Scalability</w:t>
            </w:r>
            <w:r>
              <w:rPr>
                <w:color w:val="202020"/>
                <w:spacing w:val="-9"/>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spacing w:val="-2"/>
              </w:rPr>
              <w:t>Solution</w:t>
            </w:r>
          </w:p>
        </w:tc>
        <w:tc>
          <w:tcPr>
            <w:tcW w:w="4509" w:type="dxa"/>
          </w:tcPr>
          <w:p w14:paraId="7F8D47AD" w14:textId="7DEDBB1C" w:rsidR="00196FC1" w:rsidRDefault="00D619D6">
            <w:pPr>
              <w:pStyle w:val="TableParagraph"/>
              <w:spacing w:line="259" w:lineRule="exact"/>
            </w:pPr>
            <w:r>
              <w:t>Models that are accurate, fast, and able to predict in real-time will enable the optimization of fuel consumption. The model can be fine-tuned easily to model more complex data from other vehicles with different makes and models that do not have the amount on-road data needed to train a network. This work can be extended to include other factors such as time, traffic information, road information, GPS data, etc. that affect fuel consumption, and to estimate vehicle exhaust emissions</w:t>
            </w:r>
            <w:r>
              <w:t>.</w:t>
            </w:r>
          </w:p>
        </w:tc>
      </w:tr>
    </w:tbl>
    <w:p w14:paraId="7F8D47AF" w14:textId="77777777" w:rsidR="00000000" w:rsidRDefault="0045381F"/>
    <w:sectPr w:rsidR="00000000">
      <w:type w:val="continuous"/>
      <w:pgSz w:w="11920" w:h="16840"/>
      <w:pgMar w:top="820" w:right="14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B0F70"/>
    <w:multiLevelType w:val="hybridMultilevel"/>
    <w:tmpl w:val="B914BF84"/>
    <w:lvl w:ilvl="0" w:tplc="D1C4F1DE">
      <w:numFmt w:val="bullet"/>
      <w:lvlText w:val=""/>
      <w:lvlJc w:val="left"/>
      <w:pPr>
        <w:ind w:left="831" w:hanging="360"/>
      </w:pPr>
      <w:rPr>
        <w:rFonts w:ascii="Wingdings" w:eastAsia="Wingdings" w:hAnsi="Wingdings" w:cs="Wingdings" w:hint="default"/>
        <w:b w:val="0"/>
        <w:bCs w:val="0"/>
        <w:i w:val="0"/>
        <w:iCs w:val="0"/>
        <w:w w:val="100"/>
        <w:sz w:val="22"/>
        <w:szCs w:val="22"/>
        <w:lang w:val="en-US" w:eastAsia="en-US" w:bidi="ar-SA"/>
      </w:rPr>
    </w:lvl>
    <w:lvl w:ilvl="1" w:tplc="915AB0AC">
      <w:numFmt w:val="bullet"/>
      <w:lvlText w:val="•"/>
      <w:lvlJc w:val="left"/>
      <w:pPr>
        <w:ind w:left="1205" w:hanging="360"/>
      </w:pPr>
      <w:rPr>
        <w:rFonts w:hint="default"/>
        <w:lang w:val="en-US" w:eastAsia="en-US" w:bidi="ar-SA"/>
      </w:rPr>
    </w:lvl>
    <w:lvl w:ilvl="2" w:tplc="49A47644">
      <w:numFmt w:val="bullet"/>
      <w:lvlText w:val="•"/>
      <w:lvlJc w:val="left"/>
      <w:pPr>
        <w:ind w:left="1571" w:hanging="360"/>
      </w:pPr>
      <w:rPr>
        <w:rFonts w:hint="default"/>
        <w:lang w:val="en-US" w:eastAsia="en-US" w:bidi="ar-SA"/>
      </w:rPr>
    </w:lvl>
    <w:lvl w:ilvl="3" w:tplc="6C78D56E">
      <w:numFmt w:val="bullet"/>
      <w:lvlText w:val="•"/>
      <w:lvlJc w:val="left"/>
      <w:pPr>
        <w:ind w:left="1937" w:hanging="360"/>
      </w:pPr>
      <w:rPr>
        <w:rFonts w:hint="default"/>
        <w:lang w:val="en-US" w:eastAsia="en-US" w:bidi="ar-SA"/>
      </w:rPr>
    </w:lvl>
    <w:lvl w:ilvl="4" w:tplc="74F41C38">
      <w:numFmt w:val="bullet"/>
      <w:lvlText w:val="•"/>
      <w:lvlJc w:val="left"/>
      <w:pPr>
        <w:ind w:left="2303" w:hanging="360"/>
      </w:pPr>
      <w:rPr>
        <w:rFonts w:hint="default"/>
        <w:lang w:val="en-US" w:eastAsia="en-US" w:bidi="ar-SA"/>
      </w:rPr>
    </w:lvl>
    <w:lvl w:ilvl="5" w:tplc="E566F820">
      <w:numFmt w:val="bullet"/>
      <w:lvlText w:val="•"/>
      <w:lvlJc w:val="left"/>
      <w:pPr>
        <w:ind w:left="2669" w:hanging="360"/>
      </w:pPr>
      <w:rPr>
        <w:rFonts w:hint="default"/>
        <w:lang w:val="en-US" w:eastAsia="en-US" w:bidi="ar-SA"/>
      </w:rPr>
    </w:lvl>
    <w:lvl w:ilvl="6" w:tplc="648EFCB8">
      <w:numFmt w:val="bullet"/>
      <w:lvlText w:val="•"/>
      <w:lvlJc w:val="left"/>
      <w:pPr>
        <w:ind w:left="3035" w:hanging="360"/>
      </w:pPr>
      <w:rPr>
        <w:rFonts w:hint="default"/>
        <w:lang w:val="en-US" w:eastAsia="en-US" w:bidi="ar-SA"/>
      </w:rPr>
    </w:lvl>
    <w:lvl w:ilvl="7" w:tplc="A6688CCE">
      <w:numFmt w:val="bullet"/>
      <w:lvlText w:val="•"/>
      <w:lvlJc w:val="left"/>
      <w:pPr>
        <w:ind w:left="3401" w:hanging="360"/>
      </w:pPr>
      <w:rPr>
        <w:rFonts w:hint="default"/>
        <w:lang w:val="en-US" w:eastAsia="en-US" w:bidi="ar-SA"/>
      </w:rPr>
    </w:lvl>
    <w:lvl w:ilvl="8" w:tplc="4CFE3AAA">
      <w:numFmt w:val="bullet"/>
      <w:lvlText w:val="•"/>
      <w:lvlJc w:val="left"/>
      <w:pPr>
        <w:ind w:left="3767" w:hanging="360"/>
      </w:pPr>
      <w:rPr>
        <w:rFonts w:hint="default"/>
        <w:lang w:val="en-US" w:eastAsia="en-US" w:bidi="ar-SA"/>
      </w:rPr>
    </w:lvl>
  </w:abstractNum>
  <w:num w:numId="1" w16cid:durableId="69923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96FC1"/>
    <w:rsid w:val="00157813"/>
    <w:rsid w:val="00196FC1"/>
    <w:rsid w:val="00221C86"/>
    <w:rsid w:val="002A47CF"/>
    <w:rsid w:val="002A5A4F"/>
    <w:rsid w:val="002A683C"/>
    <w:rsid w:val="003B3FC2"/>
    <w:rsid w:val="003C0C36"/>
    <w:rsid w:val="003F1CC7"/>
    <w:rsid w:val="0045381F"/>
    <w:rsid w:val="00784530"/>
    <w:rsid w:val="00907D1C"/>
    <w:rsid w:val="009B163B"/>
    <w:rsid w:val="009D132E"/>
    <w:rsid w:val="00CF466D"/>
    <w:rsid w:val="00D619D6"/>
    <w:rsid w:val="00EA116A"/>
    <w:rsid w:val="00FC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77C"/>
  <w15:docId w15:val="{3C3C9E0F-B671-4ECA-86FA-9A0EE03C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
      <w:ind w:left="3325" w:right="3144" w:firstLine="9"/>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Praabindh Pradeep</cp:lastModifiedBy>
  <cp:revision>18</cp:revision>
  <dcterms:created xsi:type="dcterms:W3CDTF">2022-09-25T16:51:00Z</dcterms:created>
  <dcterms:modified xsi:type="dcterms:W3CDTF">2022-09-25T18:42:00Z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2016</vt:lpwstr>
  </property>
  <property fmtid="{D5CDD505-2E9C-101B-9397-08002B2CF9AE}" pid="4" name="LastSaved">
    <vt:filetime>2022-09-25T00:00:00Z</vt:filetime>
  </property>
  <property fmtid="{D5CDD505-2E9C-101B-9397-08002B2CF9AE}" pid="5" name="Producer">
    <vt:lpwstr>Microsoft® Word 2016</vt:lpwstr>
  </property>
</Properties>
</file>