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  <w:r>
        <w:rPr>
          <w:rFonts w:cs="Calibri"/>
          <w:b/>
          <w:bCs/>
          <w:sz w:val="24"/>
          <w:szCs w:val="24"/>
        </w:rPr>
        <w:t>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49411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SMART SOLUTIONS FOR RAILWAYS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Following are the 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</w:t>
            </w:r>
            <w:r>
              <w:rPr>
                <w:rFonts w:cs="Calibri"/>
                <w:b/>
                <w:bCs/>
              </w:rPr>
              <w:t xml:space="preserve"> (E</w:t>
            </w:r>
            <w:r>
              <w:rPr>
                <w:rFonts w:cs="Calibri"/>
                <w:b/>
                <w:bCs/>
              </w:rPr>
              <w:t>pic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Before the user registration there will be language </w:t>
            </w:r>
            <w:r>
              <w:rPr>
                <w:rFonts w:cs="Calibri"/>
              </w:rPr>
              <w:t>selector .All</w:t>
            </w:r>
            <w:r>
              <w:rPr>
                <w:rFonts w:cs="Calibri"/>
              </w:rPr>
              <w:t xml:space="preserve"> the language is </w:t>
            </w:r>
            <w:r>
              <w:rPr>
                <w:rFonts w:cs="Calibri"/>
              </w:rPr>
              <w:t>applicable.</w:t>
            </w:r>
            <w:r>
              <w:rPr>
                <w:rFonts w:cs="Calibri"/>
              </w:rPr>
              <w:t>When</w:t>
            </w:r>
            <w:r>
              <w:rPr>
                <w:rFonts w:cs="Calibri"/>
              </w:rPr>
              <w:t xml:space="preserve"> user enter in to the application they can see the page of showing  enter the email </w:t>
            </w:r>
            <w:r>
              <w:rPr>
                <w:rFonts w:cs="Calibri"/>
              </w:rPr>
              <w:t xml:space="preserve">,mobile number and </w:t>
            </w:r>
            <w:r>
              <w:rPr>
                <w:rFonts w:cs="Calibri"/>
              </w:rPr>
              <w:t>name.After</w:t>
            </w:r>
            <w:r>
              <w:rPr>
                <w:rFonts w:cs="Calibri"/>
              </w:rPr>
              <w:t xml:space="preserve"> that in screen it shows the verification code is </w:t>
            </w:r>
            <w:r>
              <w:rPr>
                <w:rFonts w:cs="Calibri"/>
              </w:rPr>
              <w:t>sended</w:t>
            </w:r>
            <w:r>
              <w:rPr>
                <w:rFonts w:cs="Calibri"/>
              </w:rPr>
              <w:t xml:space="preserve"> through the email id.</w:t>
            </w:r>
            <w:r>
              <w:rPr>
                <w:rFonts w:cs="Calibri"/>
              </w:rPr>
              <w:t xml:space="preserve">  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User </w:t>
            </w:r>
            <w:r>
              <w:rPr>
                <w:rFonts w:cs="Calibri"/>
              </w:rPr>
              <w:t>verification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The verification code is </w:t>
            </w:r>
            <w:r>
              <w:rPr>
                <w:rFonts w:cs="Calibri"/>
              </w:rPr>
              <w:t>sended</w:t>
            </w:r>
            <w:r>
              <w:rPr>
                <w:rFonts w:cs="Calibri"/>
              </w:rPr>
              <w:t xml:space="preserve"> to the registered email id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The verification code is entered in to the app </w:t>
            </w:r>
            <w:r>
              <w:rPr>
                <w:rFonts w:cs="Calibri"/>
              </w:rPr>
              <w:t>application.After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finishing that home page is opened.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Process of booking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When the home page is opened there will be a from and to </w:t>
            </w:r>
            <w:r>
              <w:rPr>
                <w:rFonts w:cs="Calibri"/>
              </w:rPr>
              <w:t>option.We</w:t>
            </w:r>
            <w:r>
              <w:rPr>
                <w:rFonts w:cs="Calibri"/>
              </w:rPr>
              <w:t xml:space="preserve"> must enter the details then after that we can able to see the number of trains availability and seats </w:t>
            </w:r>
            <w:r>
              <w:rPr>
                <w:rFonts w:cs="Calibri"/>
              </w:rPr>
              <w:t>availability.We</w:t>
            </w:r>
            <w:r>
              <w:rPr>
                <w:rFonts w:cs="Calibri"/>
              </w:rPr>
              <w:t xml:space="preserve"> can select the particular train and particular seats which we need and click the confirm option.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FR-5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Payment process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After entering all the </w:t>
            </w:r>
            <w:r>
              <w:rPr>
                <w:rFonts w:cs="Calibri"/>
              </w:rPr>
              <w:t>details  select</w:t>
            </w:r>
            <w:r>
              <w:rPr>
                <w:rFonts w:cs="Calibri"/>
              </w:rPr>
              <w:t xml:space="preserve"> the payment option like google </w:t>
            </w:r>
            <w:r>
              <w:rPr>
                <w:rFonts w:cs="Calibri"/>
              </w:rPr>
              <w:t>pay,phone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pay,pay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tym,etc</w:t>
            </w:r>
            <w:r>
              <w:rPr>
                <w:rFonts w:cs="Calibri"/>
              </w:rPr>
              <w:t xml:space="preserve">…….. 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When we select that </w:t>
            </w:r>
            <w:r>
              <w:rPr>
                <w:rFonts w:cs="Calibri"/>
              </w:rPr>
              <w:t>method  it</w:t>
            </w:r>
            <w:r>
              <w:rPr>
                <w:rFonts w:cs="Calibri"/>
              </w:rPr>
              <w:t xml:space="preserve"> process through selected  payment option then payment should be done </w:t>
            </w:r>
            <w:r>
              <w:rPr>
                <w:rFonts w:cs="Calibri"/>
              </w:rPr>
              <w:t>carefully,then</w:t>
            </w:r>
            <w:r>
              <w:rPr>
                <w:rFonts w:cs="Calibri"/>
              </w:rPr>
              <w:t xml:space="preserve"> the ticket is </w:t>
            </w:r>
            <w:r>
              <w:rPr>
                <w:rFonts w:cs="Calibri"/>
              </w:rPr>
              <w:t>confirmed.After</w:t>
            </w:r>
            <w:r>
              <w:rPr>
                <w:rFonts w:cs="Calibri"/>
              </w:rPr>
              <w:t xml:space="preserve"> confirmation it will return to the page and we can see the details of booking.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FR-6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color w:val="222222"/>
                <w:lang w:val="en-US"/>
              </w:rPr>
              <w:t>Confirmation message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After all the QR code will be send through the </w:t>
            </w:r>
            <w:r>
              <w:rPr>
                <w:rFonts w:cs="Calibri"/>
              </w:rPr>
              <w:t>sms</w:t>
            </w:r>
            <w:r>
              <w:rPr>
                <w:rFonts w:cs="Calibri"/>
              </w:rPr>
              <w:t xml:space="preserve"> and email id. QR code will be shown </w:t>
            </w:r>
            <w:r>
              <w:rPr>
                <w:rFonts w:cs="Calibri"/>
              </w:rPr>
              <w:t>to  the</w:t>
            </w:r>
            <w:r>
              <w:rPr>
                <w:rFonts w:cs="Calibri"/>
              </w:rPr>
              <w:t xml:space="preserve"> ticket collector when the QR code is scanned  booking details will be shown .</w:t>
            </w:r>
          </w:p>
        </w:tc>
      </w:tr>
    </w:tbl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Following are the </w:t>
      </w:r>
      <w:r>
        <w:rPr>
          <w:rFonts w:cs="Calibri"/>
        </w:rPr>
        <w:t>non-</w:t>
      </w:r>
      <w:r>
        <w:rPr>
          <w:rFonts w:cs="Calibri"/>
        </w:rPr>
        <w:t>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The app is set to easily method only. All the languages will be </w:t>
            </w:r>
            <w:r>
              <w:rPr>
                <w:rFonts w:cs="Calibri"/>
              </w:rPr>
              <w:t>accessed  through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by user.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The permissions access is only for the location access only there will be no </w:t>
            </w:r>
            <w:r>
              <w:rPr>
                <w:rFonts w:cs="Calibri"/>
              </w:rPr>
              <w:t>other  unauthorized</w:t>
            </w:r>
            <w:r>
              <w:rPr>
                <w:rFonts w:cs="Calibri"/>
              </w:rPr>
              <w:t xml:space="preserve"> permission should be entered to it.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When the user are entering the </w:t>
            </w:r>
            <w:r>
              <w:rPr>
                <w:rFonts w:cs="Calibri"/>
              </w:rPr>
              <w:t>details,that</w:t>
            </w:r>
            <w:r>
              <w:rPr>
                <w:rFonts w:cs="Calibri"/>
              </w:rPr>
              <w:t xml:space="preserve"> time if network connection is disabled. All the details will be stored automatically. No need to enter the details again.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The application is more secured and it will obtain through the back </w:t>
            </w:r>
            <w:r>
              <w:rPr>
                <w:rFonts w:cs="Calibri"/>
              </w:rPr>
              <w:t>end .</w:t>
            </w:r>
            <w:r>
              <w:rPr>
                <w:rFonts w:cs="Calibri"/>
              </w:rPr>
              <w:t xml:space="preserve"> no </w:t>
            </w:r>
            <w:r>
              <w:rPr>
                <w:rFonts w:cs="Calibri"/>
              </w:rPr>
              <w:t>unauthorized  can</w:t>
            </w:r>
            <w:r>
              <w:rPr>
                <w:rFonts w:cs="Calibri"/>
              </w:rPr>
              <w:t xml:space="preserve">  access the application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only the QR code is </w:t>
            </w:r>
            <w:r>
              <w:rPr>
                <w:rFonts w:cs="Calibri"/>
              </w:rPr>
              <w:t>sended</w:t>
            </w:r>
            <w:r>
              <w:rPr>
                <w:rFonts w:cs="Calibri"/>
              </w:rPr>
              <w:t xml:space="preserve">  through</w:t>
            </w:r>
            <w:r>
              <w:rPr>
                <w:rFonts w:cs="Calibri"/>
              </w:rPr>
              <w:t xml:space="preserve"> the message and email id only no other information is included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At a time more than 300,000 </w:t>
            </w:r>
            <w:r>
              <w:rPr>
                <w:rFonts w:cs="Calibri"/>
              </w:rPr>
              <w:t>users  can</w:t>
            </w:r>
            <w:r>
              <w:rPr>
                <w:rFonts w:cs="Calibri"/>
              </w:rPr>
              <w:t xml:space="preserve"> obtain .All the data will be stored carefully and other issues will be obtain.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425</Words>
  <Pages>2</Pages>
  <Characters>2247</Characters>
  <Application>WPS Office</Application>
  <DocSecurity>0</DocSecurity>
  <Paragraphs>81</Paragraphs>
  <ScaleCrop>false</ScaleCrop>
  <LinksUpToDate>false</LinksUpToDate>
  <CharactersWithSpaces>2638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2022-10-13T13:50:00Z</dcterms:created>
  <dc:creator>Amarender Katkam</dc:creator>
  <lastModifiedBy>RMX3231</lastModifiedBy>
  <lastPrinted>2022-10-03T05:10:00Z</lastPrinted>
  <dcterms:modified xsi:type="dcterms:W3CDTF">2022-11-12T08:45:20Z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48b7e0278d1c44ccbf3ae7f6c6396f11</vt:lpwstr>
  </property>
</Properties>
</file>