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920A9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A91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920A91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DE2E96B" w:rsidR="009D3AA0" w:rsidRPr="00920A91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A91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920A9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20A91" w14:paraId="38C4EC49" w14:textId="77777777" w:rsidTr="001126AC">
        <w:tc>
          <w:tcPr>
            <w:tcW w:w="4508" w:type="dxa"/>
          </w:tcPr>
          <w:p w14:paraId="07E618AF" w14:textId="13A0225E" w:rsidR="005B2106" w:rsidRPr="00920A91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920A91" w:rsidRDefault="00370837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B2106"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920A91" w14:paraId="590B6113" w14:textId="77777777" w:rsidTr="001126AC">
        <w:tc>
          <w:tcPr>
            <w:tcW w:w="4508" w:type="dxa"/>
          </w:tcPr>
          <w:p w14:paraId="75A9866E" w14:textId="5DDBB361" w:rsidR="000708AF" w:rsidRPr="00920A91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6AA63F98" w:rsidR="000708AF" w:rsidRPr="00920A91" w:rsidRDefault="00097926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PNT2022TMID52758</w:t>
            </w:r>
          </w:p>
        </w:tc>
      </w:tr>
      <w:tr w:rsidR="000708AF" w:rsidRPr="00920A91" w14:paraId="44337B49" w14:textId="77777777" w:rsidTr="001126AC">
        <w:tc>
          <w:tcPr>
            <w:tcW w:w="4508" w:type="dxa"/>
          </w:tcPr>
          <w:p w14:paraId="2497EB79" w14:textId="171BDB5C" w:rsidR="000708AF" w:rsidRPr="00920A91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3544B0E1" w:rsidR="000708AF" w:rsidRPr="00920A91" w:rsidRDefault="00097926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Project - Industry Specific Intelligent Fire Management Studies</w:t>
            </w:r>
          </w:p>
        </w:tc>
      </w:tr>
      <w:tr w:rsidR="005B2106" w:rsidRPr="00920A91" w14:paraId="64738A3C" w14:textId="77777777" w:rsidTr="001126AC">
        <w:tc>
          <w:tcPr>
            <w:tcW w:w="4508" w:type="dxa"/>
          </w:tcPr>
          <w:p w14:paraId="060D7EC2" w14:textId="77777777" w:rsidR="005B2106" w:rsidRPr="00920A91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920A91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920A91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4E2F80A4" w:rsidR="00DB6A25" w:rsidRPr="00E15E51" w:rsidRDefault="005A4CB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E51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  <w:r w:rsidR="003C4A8E" w:rsidRPr="00E15E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800EF1" w14:textId="1C704E70" w:rsidR="003E3A16" w:rsidRPr="00920A91" w:rsidRDefault="005A4CB0" w:rsidP="00DB6A25">
      <w:pPr>
        <w:rPr>
          <w:rFonts w:ascii="Times New Roman" w:hAnsi="Times New Roman" w:cs="Times New Roman"/>
          <w:sz w:val="24"/>
          <w:szCs w:val="24"/>
        </w:rPr>
      </w:pPr>
      <w:r w:rsidRPr="00920A91">
        <w:rPr>
          <w:rFonts w:ascii="Times New Roman" w:hAnsi="Times New Roman" w:cs="Times New Roman"/>
          <w:sz w:val="24"/>
          <w:szCs w:val="24"/>
        </w:rPr>
        <w:t>Following are the functional requirements of the proposed solution</w:t>
      </w:r>
      <w:r w:rsidR="00AB20AC" w:rsidRPr="00920A9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203" w:type="dxa"/>
        <w:tblLook w:val="04A0" w:firstRow="1" w:lastRow="0" w:firstColumn="1" w:lastColumn="0" w:noHBand="0" w:noVBand="1"/>
      </w:tblPr>
      <w:tblGrid>
        <w:gridCol w:w="914"/>
        <w:gridCol w:w="3109"/>
        <w:gridCol w:w="5180"/>
      </w:tblGrid>
      <w:tr w:rsidR="00AB20AC" w:rsidRPr="00920A91" w14:paraId="108C8CBB" w14:textId="77777777" w:rsidTr="00E15E51">
        <w:trPr>
          <w:trHeight w:val="449"/>
        </w:trPr>
        <w:tc>
          <w:tcPr>
            <w:tcW w:w="914" w:type="dxa"/>
          </w:tcPr>
          <w:p w14:paraId="17F37502" w14:textId="2A591AE3" w:rsidR="00AB20AC" w:rsidRPr="00920A91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09" w:type="dxa"/>
          </w:tcPr>
          <w:p w14:paraId="71DC8565" w14:textId="7C761E7E" w:rsidR="00AB20AC" w:rsidRPr="00920A91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180" w:type="dxa"/>
          </w:tcPr>
          <w:p w14:paraId="33F67252" w14:textId="1626C860" w:rsidR="00AB20AC" w:rsidRPr="00920A91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920A91" w14:paraId="7D287D94" w14:textId="77777777" w:rsidTr="00E15E51">
        <w:trPr>
          <w:trHeight w:val="659"/>
        </w:trPr>
        <w:tc>
          <w:tcPr>
            <w:tcW w:w="914" w:type="dxa"/>
          </w:tcPr>
          <w:p w14:paraId="7AFFACB5" w14:textId="73F2179D" w:rsidR="00AB20AC" w:rsidRPr="00920A91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920A9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9" w:type="dxa"/>
          </w:tcPr>
          <w:p w14:paraId="3D91A699" w14:textId="0E697DB8" w:rsidR="00AB20AC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Assemble the </w:t>
            </w:r>
            <w:r w:rsidR="00920A91" w:rsidRPr="00920A9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180" w:type="dxa"/>
          </w:tcPr>
          <w:p w14:paraId="17B10564" w14:textId="35D7BB61" w:rsidR="007621D5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Place the sensors in appropriate locations</w:t>
            </w:r>
          </w:p>
        </w:tc>
      </w:tr>
      <w:tr w:rsidR="00AB20AC" w:rsidRPr="00920A91" w14:paraId="3C3A95E7" w14:textId="77777777" w:rsidTr="00E15E51">
        <w:trPr>
          <w:trHeight w:val="659"/>
        </w:trPr>
        <w:tc>
          <w:tcPr>
            <w:tcW w:w="914" w:type="dxa"/>
          </w:tcPr>
          <w:p w14:paraId="15669612" w14:textId="2980D0C8" w:rsidR="00AB20AC" w:rsidRPr="00920A91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920A9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9" w:type="dxa"/>
          </w:tcPr>
          <w:p w14:paraId="1B97FB65" w14:textId="777C1C09" w:rsidR="00AB20AC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Test the Hardware</w:t>
            </w:r>
          </w:p>
        </w:tc>
        <w:tc>
          <w:tcPr>
            <w:tcW w:w="5180" w:type="dxa"/>
          </w:tcPr>
          <w:p w14:paraId="309416C7" w14:textId="5934A243" w:rsidR="00163759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Test for the proper working of the sensors</w:t>
            </w:r>
          </w:p>
        </w:tc>
      </w:tr>
      <w:tr w:rsidR="00AB20AC" w:rsidRPr="00920A91" w14:paraId="6E49BCD3" w14:textId="77777777" w:rsidTr="00E15E51">
        <w:trPr>
          <w:trHeight w:val="634"/>
        </w:trPr>
        <w:tc>
          <w:tcPr>
            <w:tcW w:w="914" w:type="dxa"/>
          </w:tcPr>
          <w:p w14:paraId="2E958EF1" w14:textId="50FA84A7" w:rsidR="00AB20AC" w:rsidRPr="00920A91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09" w:type="dxa"/>
          </w:tcPr>
          <w:p w14:paraId="3A998D17" w14:textId="67FA217F" w:rsidR="00AB20AC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5180" w:type="dxa"/>
          </w:tcPr>
          <w:p w14:paraId="2FC68785" w14:textId="286EFC62" w:rsidR="00AB20AC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Create user accounts for the required software incorporated in the </w:t>
            </w:r>
            <w:r w:rsidR="00920A91" w:rsidRPr="00920A9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AB20AC" w:rsidRPr="00920A91" w14:paraId="60541664" w14:textId="77777777" w:rsidTr="00E15E51">
        <w:trPr>
          <w:trHeight w:val="659"/>
        </w:trPr>
        <w:tc>
          <w:tcPr>
            <w:tcW w:w="914" w:type="dxa"/>
          </w:tcPr>
          <w:p w14:paraId="1DDDDDBF" w14:textId="22F3BBE5" w:rsidR="00AB20AC" w:rsidRPr="00920A91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09" w:type="dxa"/>
          </w:tcPr>
          <w:p w14:paraId="63909BDC" w14:textId="6BF1E7B9" w:rsidR="00AB20AC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Test the Software</w:t>
            </w:r>
          </w:p>
        </w:tc>
        <w:tc>
          <w:tcPr>
            <w:tcW w:w="5180" w:type="dxa"/>
          </w:tcPr>
          <w:p w14:paraId="3DB83EF5" w14:textId="35DE7474" w:rsidR="00AB20AC" w:rsidRPr="00920A91" w:rsidRDefault="0009792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Check for the proper delivery of alerts and SMS</w:t>
            </w:r>
          </w:p>
        </w:tc>
      </w:tr>
      <w:tr w:rsidR="00604AAA" w:rsidRPr="00920A91" w14:paraId="3A7E9CD7" w14:textId="77777777" w:rsidTr="00E15E51">
        <w:trPr>
          <w:trHeight w:val="659"/>
        </w:trPr>
        <w:tc>
          <w:tcPr>
            <w:tcW w:w="914" w:type="dxa"/>
          </w:tcPr>
          <w:p w14:paraId="72E32043" w14:textId="3E286C3E" w:rsidR="00604AAA" w:rsidRPr="00920A91" w:rsidRDefault="00097926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109" w:type="dxa"/>
          </w:tcPr>
          <w:p w14:paraId="0E599604" w14:textId="3C447050" w:rsidR="00604AAA" w:rsidRPr="00920A91" w:rsidRDefault="00920A91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920A91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Test the data storage</w:t>
            </w:r>
          </w:p>
        </w:tc>
        <w:tc>
          <w:tcPr>
            <w:tcW w:w="5180" w:type="dxa"/>
          </w:tcPr>
          <w:p w14:paraId="1DDCCBAE" w14:textId="69645D13" w:rsidR="00604AAA" w:rsidRPr="00920A91" w:rsidRDefault="00920A91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Check for the proper storage of sensor data in the database</w:t>
            </w:r>
          </w:p>
        </w:tc>
      </w:tr>
    </w:tbl>
    <w:p w14:paraId="45BC9B63" w14:textId="77777777" w:rsidR="00726114" w:rsidRPr="00920A91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p w14:paraId="1429BA33" w14:textId="2B6C131C" w:rsidR="00726114" w:rsidRPr="00E15E51" w:rsidRDefault="0072611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E51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  <w:r w:rsidR="00DB06D2" w:rsidRPr="00E15E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3C2B9" w14:textId="160F8C22" w:rsidR="00726114" w:rsidRPr="00920A91" w:rsidRDefault="00726114" w:rsidP="00726114">
      <w:pPr>
        <w:rPr>
          <w:rFonts w:ascii="Times New Roman" w:hAnsi="Times New Roman" w:cs="Times New Roman"/>
          <w:sz w:val="24"/>
          <w:szCs w:val="24"/>
        </w:rPr>
      </w:pPr>
      <w:r w:rsidRPr="00920A91">
        <w:rPr>
          <w:rFonts w:ascii="Times New Roman" w:hAnsi="Times New Roman" w:cs="Times New Roman"/>
          <w:sz w:val="24"/>
          <w:szCs w:val="24"/>
        </w:rPr>
        <w:t xml:space="preserve">Following are the </w:t>
      </w:r>
      <w:r w:rsidR="00DB06D2" w:rsidRPr="00920A91">
        <w:rPr>
          <w:rFonts w:ascii="Times New Roman" w:hAnsi="Times New Roman" w:cs="Times New Roman"/>
          <w:sz w:val="24"/>
          <w:szCs w:val="24"/>
        </w:rPr>
        <w:t>non-</w:t>
      </w:r>
      <w:r w:rsidRPr="00920A91">
        <w:rPr>
          <w:rFonts w:ascii="Times New Roman" w:hAnsi="Times New Roman" w:cs="Times New Roman"/>
          <w:sz w:val="24"/>
          <w:szCs w:val="24"/>
        </w:rPr>
        <w:t>functional requirements of the proposed solution.</w:t>
      </w:r>
    </w:p>
    <w:tbl>
      <w:tblPr>
        <w:tblStyle w:val="TableGrid"/>
        <w:tblW w:w="9113" w:type="dxa"/>
        <w:tblLook w:val="04A0" w:firstRow="1" w:lastRow="0" w:firstColumn="1" w:lastColumn="0" w:noHBand="0" w:noVBand="1"/>
      </w:tblPr>
      <w:tblGrid>
        <w:gridCol w:w="905"/>
        <w:gridCol w:w="3386"/>
        <w:gridCol w:w="4822"/>
      </w:tblGrid>
      <w:tr w:rsidR="00DB06D2" w:rsidRPr="00920A91" w14:paraId="3A6FACE1" w14:textId="77777777" w:rsidTr="00E15E51">
        <w:trPr>
          <w:trHeight w:val="465"/>
        </w:trPr>
        <w:tc>
          <w:tcPr>
            <w:tcW w:w="905" w:type="dxa"/>
          </w:tcPr>
          <w:p w14:paraId="3E5EEAB1" w14:textId="77777777" w:rsidR="00DB06D2" w:rsidRPr="00920A91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386" w:type="dxa"/>
          </w:tcPr>
          <w:p w14:paraId="5A5E4DC2" w14:textId="7E697781" w:rsidR="00DB06D2" w:rsidRPr="00920A91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822" w:type="dxa"/>
          </w:tcPr>
          <w:p w14:paraId="6ED9F3ED" w14:textId="48309690" w:rsidR="00DB06D2" w:rsidRPr="00920A91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920A91" w14:paraId="466AF6F6" w14:textId="77777777" w:rsidTr="00E15E51">
        <w:trPr>
          <w:trHeight w:val="682"/>
        </w:trPr>
        <w:tc>
          <w:tcPr>
            <w:tcW w:w="905" w:type="dxa"/>
          </w:tcPr>
          <w:p w14:paraId="69480F39" w14:textId="14ABC883" w:rsidR="00DB06D2" w:rsidRPr="00920A91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386" w:type="dxa"/>
          </w:tcPr>
          <w:p w14:paraId="0C7CF599" w14:textId="5D7C5096" w:rsidR="00DB06D2" w:rsidRPr="00920A91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822" w:type="dxa"/>
          </w:tcPr>
          <w:p w14:paraId="7FF072A4" w14:textId="4A29352D" w:rsidR="00DB06D2" w:rsidRPr="00920A91" w:rsidRDefault="00920A91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 is used in small scale industries involving flammable chemical substances</w:t>
            </w:r>
          </w:p>
        </w:tc>
      </w:tr>
      <w:tr w:rsidR="00DB06D2" w:rsidRPr="00920A91" w14:paraId="2A5DFEAD" w14:textId="77777777" w:rsidTr="00E15E51">
        <w:trPr>
          <w:trHeight w:val="682"/>
        </w:trPr>
        <w:tc>
          <w:tcPr>
            <w:tcW w:w="905" w:type="dxa"/>
          </w:tcPr>
          <w:p w14:paraId="10911F1A" w14:textId="1D380E27" w:rsidR="00DB06D2" w:rsidRPr="00920A91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386" w:type="dxa"/>
          </w:tcPr>
          <w:p w14:paraId="2A62D2DB" w14:textId="4A03F32C" w:rsidR="00DB06D2" w:rsidRPr="00920A91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822" w:type="dxa"/>
          </w:tcPr>
          <w:p w14:paraId="2B9C6867" w14:textId="67E28120" w:rsidR="00DB06D2" w:rsidRPr="00920A91" w:rsidRDefault="00920A91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The model ensures security for the workmen in the industry by taking necessary actions in case of any misfortune.</w:t>
            </w:r>
          </w:p>
        </w:tc>
      </w:tr>
      <w:tr w:rsidR="00585E01" w:rsidRPr="00920A91" w14:paraId="1D842FF1" w14:textId="77777777" w:rsidTr="00E15E51">
        <w:trPr>
          <w:trHeight w:val="656"/>
        </w:trPr>
        <w:tc>
          <w:tcPr>
            <w:tcW w:w="905" w:type="dxa"/>
          </w:tcPr>
          <w:p w14:paraId="730002B8" w14:textId="375356AA" w:rsidR="00585E01" w:rsidRPr="00920A9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386" w:type="dxa"/>
          </w:tcPr>
          <w:p w14:paraId="62753ECF" w14:textId="2A17B106" w:rsidR="00585E01" w:rsidRPr="00920A9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822" w:type="dxa"/>
          </w:tcPr>
          <w:p w14:paraId="46F76FAE" w14:textId="6765AB2D" w:rsidR="00585E01" w:rsidRPr="00920A91" w:rsidRDefault="00920A9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The model is highly reliable as it consumes less power</w:t>
            </w:r>
          </w:p>
        </w:tc>
      </w:tr>
      <w:tr w:rsidR="00585E01" w:rsidRPr="00920A91" w14:paraId="1E22B3B9" w14:textId="77777777" w:rsidTr="00E15E51">
        <w:trPr>
          <w:trHeight w:val="682"/>
        </w:trPr>
        <w:tc>
          <w:tcPr>
            <w:tcW w:w="905" w:type="dxa"/>
          </w:tcPr>
          <w:p w14:paraId="73300032" w14:textId="4A11E376" w:rsidR="00585E01" w:rsidRPr="00920A9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386" w:type="dxa"/>
          </w:tcPr>
          <w:p w14:paraId="13848197" w14:textId="6F36BEF6" w:rsidR="00585E01" w:rsidRPr="00920A9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822" w:type="dxa"/>
          </w:tcPr>
          <w:p w14:paraId="5D6C4868" w14:textId="7DC6E43C" w:rsidR="00585E01" w:rsidRPr="00920A91" w:rsidRDefault="00920A9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The model provides ample performance in delivering alerts and SMSs to the concerned authority</w:t>
            </w:r>
          </w:p>
        </w:tc>
      </w:tr>
      <w:tr w:rsidR="00585E01" w:rsidRPr="00920A91" w14:paraId="068E8BE2" w14:textId="77777777" w:rsidTr="00E15E51">
        <w:trPr>
          <w:trHeight w:val="682"/>
        </w:trPr>
        <w:tc>
          <w:tcPr>
            <w:tcW w:w="905" w:type="dxa"/>
          </w:tcPr>
          <w:p w14:paraId="34556FF0" w14:textId="353FE961" w:rsidR="00585E01" w:rsidRPr="00920A9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386" w:type="dxa"/>
          </w:tcPr>
          <w:p w14:paraId="4CB418B6" w14:textId="07C89BC1" w:rsidR="00585E01" w:rsidRPr="00920A9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822" w:type="dxa"/>
          </w:tcPr>
          <w:p w14:paraId="3424E5BE" w14:textId="179D3057" w:rsidR="00585E01" w:rsidRPr="00920A91" w:rsidRDefault="00920A9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 xml:space="preserve">The model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gives instant response to the user</w:t>
            </w:r>
          </w:p>
        </w:tc>
      </w:tr>
      <w:tr w:rsidR="00585E01" w:rsidRPr="00920A91" w14:paraId="3915E5AF" w14:textId="77777777" w:rsidTr="00E15E51">
        <w:trPr>
          <w:trHeight w:val="682"/>
        </w:trPr>
        <w:tc>
          <w:tcPr>
            <w:tcW w:w="905" w:type="dxa"/>
          </w:tcPr>
          <w:p w14:paraId="2599191F" w14:textId="5666E149" w:rsidR="00585E01" w:rsidRPr="00920A91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91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386" w:type="dxa"/>
          </w:tcPr>
          <w:p w14:paraId="7D6580B1" w14:textId="5F0E43CF" w:rsidR="00585E01" w:rsidRPr="00920A91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920A91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822" w:type="dxa"/>
          </w:tcPr>
          <w:p w14:paraId="3A06FC9D" w14:textId="4A3EFE76" w:rsidR="00585E01" w:rsidRPr="00920A91" w:rsidRDefault="00920A9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model </w:t>
            </w:r>
            <w:r w:rsidR="00E15E51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scalable for implementin</w:t>
            </w:r>
            <w:r w:rsidR="00E15E51">
              <w:rPr>
                <w:rFonts w:ascii="Times New Roman" w:hAnsi="Times New Roman" w:cs="Times New Roman"/>
                <w:sz w:val="24"/>
                <w:szCs w:val="24"/>
              </w:rPr>
              <w:t>g it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large scale industries</w:t>
            </w:r>
          </w:p>
        </w:tc>
      </w:tr>
    </w:tbl>
    <w:p w14:paraId="2279F835" w14:textId="77777777" w:rsidR="00726114" w:rsidRPr="00920A91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sectPr w:rsidR="00726114" w:rsidRPr="00920A9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7926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20A91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15E51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Harshavarthana M</cp:lastModifiedBy>
  <cp:revision>2</cp:revision>
  <cp:lastPrinted>2022-10-03T05:10:00Z</cp:lastPrinted>
  <dcterms:created xsi:type="dcterms:W3CDTF">2022-10-20T13:54:00Z</dcterms:created>
  <dcterms:modified xsi:type="dcterms:W3CDTF">2022-10-20T13:54:00Z</dcterms:modified>
</cp:coreProperties>
</file>