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4">
      <w:pPr>
        <w:spacing w:after="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rHeight w:val="585" w:hRule="atLeast"/>
          <w:tblHeader w:val="0"/>
        </w:trPr>
        <w:tc>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Date</w:t>
            </w:r>
          </w:p>
        </w:tc>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03 October 2022</w:t>
            </w:r>
          </w:p>
        </w:tc>
      </w:tr>
      <w:tr>
        <w:trPr>
          <w:cantSplit w:val="0"/>
          <w:trHeight w:val="538.5546874999999" w:hRule="atLeast"/>
          <w:tblHeader w:val="0"/>
        </w:trPr>
        <w:tc>
          <w:tcPr/>
          <w:p w:rsidR="00000000" w:rsidDel="00000000" w:rsidP="00000000" w:rsidRDefault="00000000" w:rsidRPr="00000000" w14:paraId="00000009">
            <w:pPr>
              <w:rPr>
                <w:rFonts w:ascii="Arial" w:cs="Arial" w:eastAsia="Arial" w:hAnsi="Arial"/>
                <w:b w:val="1"/>
              </w:rPr>
            </w:pPr>
            <w:r w:rsidDel="00000000" w:rsidR="00000000" w:rsidRPr="00000000">
              <w:rPr>
                <w:rFonts w:ascii="Arial" w:cs="Arial" w:eastAsia="Arial" w:hAnsi="Arial"/>
                <w:b w:val="1"/>
                <w:rtl w:val="0"/>
              </w:rPr>
              <w:t xml:space="preserve">Team ID</w:t>
            </w:r>
          </w:p>
        </w:tc>
        <w:tc>
          <w:tcPr/>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PNT2022TMID14193</w:t>
            </w:r>
          </w:p>
        </w:tc>
      </w:tr>
      <w:tr>
        <w:trPr>
          <w:cantSplit w:val="0"/>
          <w:trHeight w:val="567.978515625" w:hRule="atLeast"/>
          <w:tblHeader w:val="0"/>
        </w:trPr>
        <w:tc>
          <w:tcPr/>
          <w:p w:rsidR="00000000" w:rsidDel="00000000" w:rsidP="00000000" w:rsidRDefault="00000000" w:rsidRPr="00000000" w14:paraId="0000000B">
            <w:pPr>
              <w:rPr>
                <w:rFonts w:ascii="Arial" w:cs="Arial" w:eastAsia="Arial" w:hAnsi="Arial"/>
                <w:b w:val="1"/>
              </w:rPr>
            </w:pPr>
            <w:r w:rsidDel="00000000" w:rsidR="00000000" w:rsidRPr="00000000">
              <w:rPr>
                <w:rFonts w:ascii="Arial" w:cs="Arial" w:eastAsia="Arial" w:hAnsi="Arial"/>
                <w:b w:val="1"/>
                <w:rtl w:val="0"/>
              </w:rPr>
              <w:t xml:space="preserve">Project Name</w:t>
            </w:r>
          </w:p>
        </w:tc>
        <w:tc>
          <w:tcPr/>
          <w:p w:rsidR="00000000" w:rsidDel="00000000" w:rsidP="00000000" w:rsidRDefault="00000000" w:rsidRPr="00000000" w14:paraId="0000000C">
            <w:pPr>
              <w:rPr>
                <w:rFonts w:ascii="Arial" w:cs="Arial" w:eastAsia="Arial" w:hAnsi="Arial"/>
                <w:b w:val="1"/>
                <w:sz w:val="21.920000076293945"/>
                <w:szCs w:val="21.920000076293945"/>
              </w:rPr>
            </w:pPr>
            <w:r w:rsidDel="00000000" w:rsidR="00000000" w:rsidRPr="00000000">
              <w:rPr>
                <w:rFonts w:ascii="Arial" w:cs="Arial" w:eastAsia="Arial" w:hAnsi="Arial"/>
                <w:b w:val="1"/>
                <w:rtl w:val="0"/>
              </w:rPr>
              <w:t xml:space="preserve">Project - </w:t>
            </w:r>
            <w:r w:rsidDel="00000000" w:rsidR="00000000" w:rsidRPr="00000000">
              <w:rPr>
                <w:rFonts w:ascii="Arial" w:cs="Arial" w:eastAsia="Arial" w:hAnsi="Arial"/>
                <w:b w:val="1"/>
                <w:sz w:val="21.920000076293945"/>
                <w:szCs w:val="21.920000076293945"/>
                <w:rtl w:val="0"/>
              </w:rPr>
              <w:t xml:space="preserve"> Analytics for Hospital  Healthcare Data</w:t>
            </w:r>
          </w:p>
          <w:p w:rsidR="00000000" w:rsidDel="00000000" w:rsidP="00000000" w:rsidRDefault="00000000" w:rsidRPr="00000000" w14:paraId="0000000D">
            <w:pPr>
              <w:rPr>
                <w:rFonts w:ascii="Arial" w:cs="Arial" w:eastAsia="Arial" w:hAnsi="Arial"/>
                <w:b w:val="1"/>
              </w:rPr>
            </w:pPr>
            <w:r w:rsidDel="00000000" w:rsidR="00000000" w:rsidRPr="00000000">
              <w:rPr>
                <w:rtl w:val="0"/>
              </w:rPr>
            </w:r>
          </w:p>
        </w:tc>
      </w:tr>
      <w:tr>
        <w:trPr>
          <w:cantSplit w:val="0"/>
          <w:trHeight w:val="555" w:hRule="atLeast"/>
          <w:tblHeader w:val="0"/>
        </w:trPr>
        <w:tc>
          <w:tcPr/>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Maximum Marks</w:t>
            </w:r>
          </w:p>
        </w:tc>
        <w:tc>
          <w:tcPr/>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4 Marks</w:t>
            </w:r>
          </w:p>
        </w:tc>
      </w:tr>
    </w:tbl>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13">
      <w:pPr>
        <w:widowControl w:val="0"/>
        <w:spacing w:after="0" w:before="184.2938232421875" w:line="248.8981533050537" w:lineRule="auto"/>
        <w:ind w:left="0" w:right="74.674072265625" w:firstLine="720"/>
        <w:rPr>
          <w:rFonts w:ascii="Arial" w:cs="Arial" w:eastAsia="Arial" w:hAnsi="Arial"/>
          <w:sz w:val="23.920000076293945"/>
          <w:szCs w:val="23.920000076293945"/>
        </w:rPr>
      </w:pPr>
      <w:r w:rsidDel="00000000" w:rsidR="00000000" w:rsidRPr="00000000">
        <w:rPr>
          <w:rFonts w:ascii="Arial" w:cs="Arial" w:eastAsia="Arial" w:hAnsi="Arial"/>
          <w:sz w:val="23.920000076293945"/>
          <w:szCs w:val="23.920000076293945"/>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after="0" w:lineRule="auto"/>
        <w:ind w:left="0" w:right="150" w:firstLine="0"/>
        <w:jc w:val="center"/>
        <w:rPr>
          <w:rFonts w:ascii="Arial" w:cs="Arial" w:eastAsia="Arial" w:hAnsi="Arial"/>
          <w:b w:val="1"/>
        </w:rPr>
      </w:pPr>
      <w:r w:rsidDel="00000000" w:rsidR="00000000" w:rsidRPr="00000000">
        <w:rPr>
          <w:rFonts w:ascii="Arial" w:cs="Arial" w:eastAsia="Arial" w:hAnsi="Arial"/>
          <w:b w:val="1"/>
          <w:sz w:val="24"/>
          <w:szCs w:val="24"/>
        </w:rPr>
        <mc:AlternateContent>
          <mc:Choice Requires="wpg">
            <w:drawing>
              <wp:inline distB="114300" distT="114300" distL="114300" distR="114300">
                <wp:extent cx="8376220" cy="4422559"/>
                <wp:effectExtent b="0" l="0" r="0" t="0"/>
                <wp:docPr id="7" name=""/>
                <a:graphic>
                  <a:graphicData uri="http://schemas.microsoft.com/office/word/2010/wordprocessingGroup">
                    <wpg:wgp>
                      <wpg:cNvGrpSpPr/>
                      <wpg:grpSpPr>
                        <a:xfrm>
                          <a:off x="0" y="902775"/>
                          <a:ext cx="8376220" cy="4422559"/>
                          <a:chOff x="0" y="902775"/>
                          <a:chExt cx="7473950" cy="4308400"/>
                        </a:xfrm>
                      </wpg:grpSpPr>
                      <wps:wsp>
                        <wps:cNvSpPr/>
                        <wps:cNvPr id="2" name="Shape 2"/>
                        <wps:spPr>
                          <a:xfrm>
                            <a:off x="0" y="902775"/>
                            <a:ext cx="1891800" cy="1372500"/>
                          </a:xfrm>
                          <a:prstGeom prst="roundRect">
                            <a:avLst>
                              <a:gd fmla="val 16667" name="adj"/>
                            </a:avLst>
                          </a:prstGeom>
                          <a:solidFill>
                            <a:srgbClr val="F4CCCC"/>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76450" y="2975125"/>
                            <a:ext cx="1891800" cy="1372500"/>
                          </a:xfrm>
                          <a:prstGeom prst="roundRect">
                            <a:avLst>
                              <a:gd fmla="val 16667" name="adj"/>
                            </a:avLst>
                          </a:prstGeom>
                          <a:solidFill>
                            <a:srgbClr val="F4CCCC"/>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412450" y="930375"/>
                            <a:ext cx="1698000" cy="1317300"/>
                          </a:xfrm>
                          <a:prstGeom prst="roundRect">
                            <a:avLst>
                              <a:gd fmla="val 16667" name="adj"/>
                            </a:avLst>
                          </a:prstGeom>
                          <a:solidFill>
                            <a:srgbClr val="F4CCCC"/>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395850" y="979275"/>
                            <a:ext cx="1469400" cy="1087200"/>
                          </a:xfrm>
                          <a:prstGeom prst="roundRect">
                            <a:avLst>
                              <a:gd fmla="val 16667" name="adj"/>
                            </a:avLst>
                          </a:prstGeom>
                          <a:solidFill>
                            <a:srgbClr val="F4CCCC"/>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150650" y="1045425"/>
                            <a:ext cx="1323300" cy="954900"/>
                          </a:xfrm>
                          <a:prstGeom prst="roundRect">
                            <a:avLst>
                              <a:gd fmla="val 16667" name="adj"/>
                            </a:avLst>
                          </a:prstGeom>
                          <a:solidFill>
                            <a:srgbClr val="F4CCCC"/>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730500" y="2931450"/>
                            <a:ext cx="1891800" cy="1372500"/>
                          </a:xfrm>
                          <a:prstGeom prst="roundRect">
                            <a:avLst>
                              <a:gd fmla="val 16667" name="adj"/>
                            </a:avLst>
                          </a:prstGeom>
                          <a:solidFill>
                            <a:srgbClr val="F4CCCC"/>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510050" y="2931450"/>
                            <a:ext cx="1891800" cy="1372500"/>
                          </a:xfrm>
                          <a:prstGeom prst="roundRect">
                            <a:avLst>
                              <a:gd fmla="val 16667" name="adj"/>
                            </a:avLst>
                          </a:prstGeom>
                          <a:solidFill>
                            <a:srgbClr val="F4CCCC"/>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891800" y="1589025"/>
                            <a:ext cx="520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1985900" y="1202875"/>
                            <a:ext cx="2281200" cy="4008300"/>
                          </a:xfrm>
                          <a:prstGeom prst="bentConnector3">
                            <a:avLst>
                              <a:gd fmla="val -10439"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666200" y="4303950"/>
                            <a:ext cx="10200" cy="322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130550" y="2066475"/>
                            <a:ext cx="6000" cy="30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091800" y="2000325"/>
                            <a:ext cx="1720500" cy="636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812300" y="2000325"/>
                            <a:ext cx="4800" cy="24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22300" y="3617700"/>
                            <a:ext cx="1833600" cy="686400"/>
                          </a:xfrm>
                          <a:prstGeom prst="bentConnector4">
                            <a:avLst>
                              <a:gd fmla="val 13081" name="adj1"/>
                              <a:gd fmla="val 177018"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455950" y="4303950"/>
                            <a:ext cx="3900" cy="24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7136300" y="2009575"/>
                            <a:ext cx="9900" cy="90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pic:pic>
                        <pic:nvPicPr>
                          <pic:cNvPr id="18" name="Shape 18"/>
                          <pic:cNvPicPr preferRelativeResize="0"/>
                        </pic:nvPicPr>
                        <pic:blipFill>
                          <a:blip r:embed="rId7">
                            <a:alphaModFix/>
                          </a:blip>
                          <a:stretch>
                            <a:fillRect/>
                          </a:stretch>
                        </pic:blipFill>
                        <pic:spPr>
                          <a:xfrm>
                            <a:off x="129400" y="1363863"/>
                            <a:ext cx="450325" cy="450325"/>
                          </a:xfrm>
                          <a:prstGeom prst="rect">
                            <a:avLst/>
                          </a:prstGeom>
                          <a:noFill/>
                          <a:ln>
                            <a:noFill/>
                          </a:ln>
                        </pic:spPr>
                      </pic:pic>
                      <pic:pic>
                        <pic:nvPicPr>
                          <pic:cNvPr id="19" name="Shape 19"/>
                          <pic:cNvPicPr preferRelativeResize="0"/>
                        </pic:nvPicPr>
                        <pic:blipFill>
                          <a:blip r:embed="rId8">
                            <a:alphaModFix/>
                          </a:blip>
                          <a:stretch>
                            <a:fillRect/>
                          </a:stretch>
                        </pic:blipFill>
                        <pic:spPr>
                          <a:xfrm>
                            <a:off x="1076200" y="1386390"/>
                            <a:ext cx="425605" cy="405250"/>
                          </a:xfrm>
                          <a:prstGeom prst="rect">
                            <a:avLst/>
                          </a:prstGeom>
                          <a:noFill/>
                          <a:ln>
                            <a:noFill/>
                          </a:ln>
                        </pic:spPr>
                      </pic:pic>
                      <pic:pic>
                        <pic:nvPicPr>
                          <pic:cNvPr id="20" name="Shape 20"/>
                          <pic:cNvPicPr preferRelativeResize="0"/>
                        </pic:nvPicPr>
                        <pic:blipFill rotWithShape="1">
                          <a:blip r:embed="rId9">
                            <a:alphaModFix/>
                          </a:blip>
                          <a:srcRect b="0" l="21762" r="23086" t="0"/>
                          <a:stretch/>
                        </pic:blipFill>
                        <pic:spPr>
                          <a:xfrm>
                            <a:off x="2923250" y="1270725"/>
                            <a:ext cx="676400" cy="636600"/>
                          </a:xfrm>
                          <a:prstGeom prst="rect">
                            <a:avLst/>
                          </a:prstGeom>
                          <a:noFill/>
                          <a:ln>
                            <a:noFill/>
                          </a:ln>
                        </pic:spPr>
                      </pic:pic>
                      <pic:pic>
                        <pic:nvPicPr>
                          <pic:cNvPr id="21" name="Shape 21"/>
                          <pic:cNvPicPr preferRelativeResize="0"/>
                        </pic:nvPicPr>
                        <pic:blipFill rotWithShape="1">
                          <a:blip r:embed="rId10">
                            <a:alphaModFix/>
                          </a:blip>
                          <a:srcRect b="8787" l="-12070" r="12070" t="13512"/>
                          <a:stretch/>
                        </pic:blipFill>
                        <pic:spPr>
                          <a:xfrm>
                            <a:off x="4747197" y="1255825"/>
                            <a:ext cx="613300" cy="534075"/>
                          </a:xfrm>
                          <a:prstGeom prst="rect">
                            <a:avLst/>
                          </a:prstGeom>
                          <a:noFill/>
                          <a:ln>
                            <a:noFill/>
                          </a:ln>
                        </pic:spPr>
                      </pic:pic>
                      <pic:pic>
                        <pic:nvPicPr>
                          <pic:cNvPr id="22" name="Shape 22"/>
                          <pic:cNvPicPr preferRelativeResize="0"/>
                        </pic:nvPicPr>
                        <pic:blipFill>
                          <a:blip r:embed="rId11">
                            <a:alphaModFix/>
                          </a:blip>
                          <a:stretch>
                            <a:fillRect/>
                          </a:stretch>
                        </pic:blipFill>
                        <pic:spPr>
                          <a:xfrm>
                            <a:off x="6508044" y="1232125"/>
                            <a:ext cx="613300" cy="581499"/>
                          </a:xfrm>
                          <a:prstGeom prst="rect">
                            <a:avLst/>
                          </a:prstGeom>
                          <a:noFill/>
                          <a:ln>
                            <a:noFill/>
                          </a:ln>
                        </pic:spPr>
                      </pic:pic>
                      <pic:pic>
                        <pic:nvPicPr>
                          <pic:cNvPr id="23" name="Shape 23"/>
                          <pic:cNvPicPr preferRelativeResize="0"/>
                        </pic:nvPicPr>
                        <pic:blipFill>
                          <a:blip r:embed="rId12">
                            <a:alphaModFix/>
                          </a:blip>
                          <a:stretch>
                            <a:fillRect/>
                          </a:stretch>
                        </pic:blipFill>
                        <pic:spPr>
                          <a:xfrm>
                            <a:off x="367200" y="3400975"/>
                            <a:ext cx="520800" cy="520800"/>
                          </a:xfrm>
                          <a:prstGeom prst="rect">
                            <a:avLst/>
                          </a:prstGeom>
                          <a:noFill/>
                          <a:ln>
                            <a:noFill/>
                          </a:ln>
                        </pic:spPr>
                      </pic:pic>
                      <pic:pic>
                        <pic:nvPicPr>
                          <pic:cNvPr id="24" name="Shape 24"/>
                          <pic:cNvPicPr preferRelativeResize="0"/>
                        </pic:nvPicPr>
                        <pic:blipFill rotWithShape="1">
                          <a:blip r:embed="rId13">
                            <a:alphaModFix/>
                          </a:blip>
                          <a:srcRect b="16866" l="21281" r="19911" t="15125"/>
                          <a:stretch/>
                        </pic:blipFill>
                        <pic:spPr>
                          <a:xfrm>
                            <a:off x="1314000" y="3400975"/>
                            <a:ext cx="450325" cy="520800"/>
                          </a:xfrm>
                          <a:prstGeom prst="rect">
                            <a:avLst/>
                          </a:prstGeom>
                          <a:noFill/>
                          <a:ln>
                            <a:noFill/>
                          </a:ln>
                        </pic:spPr>
                      </pic:pic>
                      <pic:pic>
                        <pic:nvPicPr>
                          <pic:cNvPr id="25" name="Shape 25"/>
                          <pic:cNvPicPr preferRelativeResize="0"/>
                        </pic:nvPicPr>
                        <pic:blipFill rotWithShape="1">
                          <a:blip r:embed="rId10">
                            <a:alphaModFix/>
                          </a:blip>
                          <a:srcRect b="8787" l="-12070" r="12070" t="13512"/>
                          <a:stretch/>
                        </pic:blipFill>
                        <pic:spPr>
                          <a:xfrm>
                            <a:off x="3809999" y="3187875"/>
                            <a:ext cx="520800" cy="453524"/>
                          </a:xfrm>
                          <a:prstGeom prst="rect">
                            <a:avLst/>
                          </a:prstGeom>
                          <a:noFill/>
                          <a:ln>
                            <a:noFill/>
                          </a:ln>
                        </pic:spPr>
                      </pic:pic>
                      <pic:pic>
                        <pic:nvPicPr>
                          <pic:cNvPr id="26" name="Shape 26"/>
                          <pic:cNvPicPr preferRelativeResize="0"/>
                        </pic:nvPicPr>
                        <pic:blipFill rotWithShape="1">
                          <a:blip r:embed="rId10">
                            <a:alphaModFix/>
                          </a:blip>
                          <a:srcRect b="8787" l="-12070" r="12070" t="13512"/>
                          <a:stretch/>
                        </pic:blipFill>
                        <pic:spPr>
                          <a:xfrm>
                            <a:off x="2886650" y="3187875"/>
                            <a:ext cx="520800" cy="453524"/>
                          </a:xfrm>
                          <a:prstGeom prst="rect">
                            <a:avLst/>
                          </a:prstGeom>
                          <a:noFill/>
                          <a:ln>
                            <a:noFill/>
                          </a:ln>
                        </pic:spPr>
                      </pic:pic>
                      <pic:pic>
                        <pic:nvPicPr>
                          <pic:cNvPr id="27" name="Shape 27"/>
                          <pic:cNvPicPr preferRelativeResize="0"/>
                        </pic:nvPicPr>
                        <pic:blipFill>
                          <a:blip r:embed="rId14">
                            <a:alphaModFix/>
                          </a:blip>
                          <a:stretch>
                            <a:fillRect/>
                          </a:stretch>
                        </pic:blipFill>
                        <pic:spPr>
                          <a:xfrm>
                            <a:off x="3515000" y="3811275"/>
                            <a:ext cx="322801" cy="322801"/>
                          </a:xfrm>
                          <a:prstGeom prst="rect">
                            <a:avLst/>
                          </a:prstGeom>
                          <a:noFill/>
                          <a:ln cap="flat" cmpd="sng" w="9525">
                            <a:solidFill>
                              <a:srgbClr val="000000"/>
                            </a:solidFill>
                            <a:prstDash val="dot"/>
                            <a:round/>
                            <a:headEnd len="sm" w="sm" type="none"/>
                            <a:tailEnd len="sm" w="sm" type="none"/>
                          </a:ln>
                        </pic:spPr>
                      </pic:pic>
                      <pic:pic>
                        <pic:nvPicPr>
                          <pic:cNvPr id="28" name="Shape 28"/>
                          <pic:cNvPicPr preferRelativeResize="0"/>
                        </pic:nvPicPr>
                        <pic:blipFill>
                          <a:blip r:embed="rId15">
                            <a:alphaModFix/>
                          </a:blip>
                          <a:stretch>
                            <a:fillRect/>
                          </a:stretch>
                        </pic:blipFill>
                        <pic:spPr>
                          <a:xfrm>
                            <a:off x="6294550" y="3164688"/>
                            <a:ext cx="322800" cy="322800"/>
                          </a:xfrm>
                          <a:prstGeom prst="rect">
                            <a:avLst/>
                          </a:prstGeom>
                          <a:noFill/>
                          <a:ln>
                            <a:noFill/>
                          </a:ln>
                        </pic:spPr>
                      </pic:pic>
                    </wpg:wgp>
                  </a:graphicData>
                </a:graphic>
              </wp:inline>
            </w:drawing>
          </mc:Choice>
          <mc:Fallback>
            <w:drawing>
              <wp:inline distB="114300" distT="114300" distL="114300" distR="114300">
                <wp:extent cx="8376220" cy="4422559"/>
                <wp:effectExtent b="0" l="0" r="0" t="0"/>
                <wp:docPr id="7" name="image1.png"/>
                <a:graphic>
                  <a:graphicData uri="http://schemas.openxmlformats.org/drawingml/2006/picture">
                    <pic:pic>
                      <pic:nvPicPr>
                        <pic:cNvPr id="0" name="image1.png"/>
                        <pic:cNvPicPr preferRelativeResize="0"/>
                      </pic:nvPicPr>
                      <pic:blipFill>
                        <a:blip r:embed="rId16"/>
                        <a:srcRect/>
                        <a:stretch>
                          <a:fillRect/>
                        </a:stretch>
                      </pic:blipFill>
                      <pic:spPr>
                        <a:xfrm>
                          <a:off x="0" y="0"/>
                          <a:ext cx="8376220" cy="442255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p w:rsidR="00000000" w:rsidDel="00000000" w:rsidP="00000000" w:rsidRDefault="00000000" w:rsidRPr="00000000" w14:paraId="0000001E">
      <w:pPr>
        <w:widowControl w:val="0"/>
        <w:spacing w:after="0" w:before="181.1065673828125"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below template to list all the user stories for the product</w:t>
      </w:r>
    </w:p>
    <w:p w:rsidR="00000000" w:rsidDel="00000000" w:rsidP="00000000" w:rsidRDefault="00000000" w:rsidRPr="00000000" w14:paraId="0000001F">
      <w:pPr>
        <w:widowControl w:val="0"/>
        <w:spacing w:after="0" w:before="181.1065673828125" w:line="240" w:lineRule="auto"/>
        <w:ind w:left="0" w:hanging="990"/>
        <w:rPr>
          <w:rFonts w:ascii="Arial" w:cs="Arial" w:eastAsia="Arial" w:hAnsi="Arial"/>
        </w:rPr>
      </w:pPr>
      <w:r w:rsidDel="00000000" w:rsidR="00000000" w:rsidRPr="00000000">
        <w:rPr>
          <w:rtl w:val="0"/>
        </w:rPr>
      </w:r>
    </w:p>
    <w:p w:rsidR="00000000" w:rsidDel="00000000" w:rsidP="00000000" w:rsidRDefault="00000000" w:rsidRPr="00000000" w14:paraId="00000020">
      <w:pPr>
        <w:widowControl w:val="0"/>
        <w:spacing w:after="0" w:before="181.1065673828125" w:line="24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below template to list all the user stories for the product.</w:t>
      </w:r>
    </w:p>
    <w:p w:rsidR="00000000" w:rsidDel="00000000" w:rsidP="00000000" w:rsidRDefault="00000000" w:rsidRPr="00000000" w14:paraId="00000021">
      <w:pPr>
        <w:widowControl w:val="0"/>
        <w:spacing w:after="0" w:before="181.1065673828125" w:line="240" w:lineRule="auto"/>
        <w:ind w:left="-450" w:firstLine="0"/>
        <w:rPr>
          <w:rFonts w:ascii="Times New Roman" w:cs="Times New Roman" w:eastAsia="Times New Roman" w:hAnsi="Times New Roman"/>
          <w:sz w:val="24"/>
          <w:szCs w:val="24"/>
        </w:rPr>
      </w:pPr>
      <w:r w:rsidDel="00000000" w:rsidR="00000000" w:rsidRPr="00000000">
        <w:rPr>
          <w:rtl w:val="0"/>
        </w:rPr>
      </w:r>
    </w:p>
    <w:tbl>
      <w:tblPr>
        <w:tblStyle w:val="Table2"/>
        <w:tblW w:w="139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2340"/>
        <w:gridCol w:w="1240"/>
        <w:gridCol w:w="3700"/>
        <w:gridCol w:w="2040"/>
        <w:gridCol w:w="1740"/>
        <w:gridCol w:w="1320"/>
        <w:tblGridChange w:id="0">
          <w:tblGrid>
            <w:gridCol w:w="1600"/>
            <w:gridCol w:w="2340"/>
            <w:gridCol w:w="1240"/>
            <w:gridCol w:w="3700"/>
            <w:gridCol w:w="2040"/>
            <w:gridCol w:w="1740"/>
            <w:gridCol w:w="1320"/>
          </w:tblGrid>
        </w:tblGridChange>
      </w:tblGrid>
      <w:tr>
        <w:trPr>
          <w:cantSplit w:val="0"/>
          <w:trHeight w:val="83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w:t>
            </w:r>
          </w:p>
          <w:p w:rsidR="00000000" w:rsidDel="00000000" w:rsidP="00000000" w:rsidRDefault="00000000" w:rsidRPr="00000000" w14:paraId="00000024">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w:t>
            </w:r>
          </w:p>
          <w:p w:rsidR="00000000" w:rsidDel="00000000" w:rsidP="00000000" w:rsidRDefault="00000000" w:rsidRPr="00000000" w14:paraId="0000002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w:t>
            </w:r>
          </w:p>
          <w:p w:rsidR="00000000" w:rsidDel="00000000" w:rsidP="00000000" w:rsidRDefault="00000000" w:rsidRPr="00000000" w14:paraId="00000027">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w:t>
            </w:r>
          </w:p>
          <w:p w:rsidR="00000000" w:rsidDel="00000000" w:rsidP="00000000" w:rsidRDefault="00000000" w:rsidRPr="00000000" w14:paraId="0000002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w:t>
            </w:r>
          </w:p>
        </w:tc>
      </w:tr>
      <w:tr>
        <w:trPr>
          <w:cantSplit w:val="0"/>
          <w:trHeight w:val="1457.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w:t>
            </w:r>
          </w:p>
          <w:p w:rsidR="00000000" w:rsidDel="00000000" w:rsidP="00000000" w:rsidRDefault="00000000" w:rsidRPr="00000000" w14:paraId="0000002E">
            <w:pPr>
              <w:widowControl w:val="0"/>
              <w:spacing w:after="0" w:before="36.71936035156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ind w:left="112.7999877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Collecting and  </w:t>
            </w:r>
          </w:p>
          <w:p w:rsidR="00000000" w:rsidDel="00000000" w:rsidP="00000000" w:rsidRDefault="00000000" w:rsidRPr="00000000" w14:paraId="00000030">
            <w:pPr>
              <w:widowControl w:val="0"/>
              <w:spacing w:after="0" w:before="36.7193603515625" w:line="240" w:lineRule="auto"/>
              <w:ind w:left="125.039978027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storing patients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ind w:left="112.8002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64.06091690063477" w:lineRule="auto"/>
              <w:ind w:left="112.799072265625" w:right="41.280517578125" w:hanging="1.199951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official website provides the  people of the hospital management to  access the forms and database easily  without any discrepencies.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64.3941402435303" w:lineRule="auto"/>
              <w:ind w:left="121.678466796875" w:right="125.399169921875" w:hanging="8.8793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Storing the data  and performing  </w:t>
            </w:r>
          </w:p>
          <w:p w:rsidR="00000000" w:rsidDel="00000000" w:rsidP="00000000" w:rsidRDefault="00000000" w:rsidRPr="00000000" w14:paraId="00000034">
            <w:pPr>
              <w:widowControl w:val="0"/>
              <w:spacing w:after="0" w:before="12.325439453125" w:line="263.8948345184326" w:lineRule="auto"/>
              <w:ind w:left="116.639404296875" w:right="219.959716796875" w:firstLine="2.8796386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operations  is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Sprint-1</w:t>
            </w:r>
          </w:p>
        </w:tc>
      </w:tr>
      <w:tr>
        <w:trPr>
          <w:cantSplit w:val="0"/>
          <w:trHeight w:val="191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63.8946056365967" w:lineRule="auto"/>
              <w:ind w:left="118.800048828125" w:right="106.4398193359375" w:hanging="6.0000610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Adding, retreiving or  deleting the data of  current patients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ind w:left="112.8002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ind w:left="112.79907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widowControl w:val="0"/>
              <w:spacing w:after="0" w:before="36.7193603515625" w:line="264.477481842041" w:lineRule="auto"/>
              <w:ind w:left="112.799072265625" w:right="41.201171875" w:hanging="1.199951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official website allows the  hospital management's technical  staffs to perform any operation on the  patient's data from anywhere around  the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ind w:left="112.79907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Comfortable  </w:t>
            </w:r>
          </w:p>
          <w:p w:rsidR="00000000" w:rsidDel="00000000" w:rsidP="00000000" w:rsidRDefault="00000000" w:rsidRPr="00000000" w14:paraId="0000003D">
            <w:pPr>
              <w:widowControl w:val="0"/>
              <w:spacing w:after="0" w:before="36.7205810546875" w:line="263.89434814453125" w:lineRule="auto"/>
              <w:ind w:left="121.678466796875" w:right="380.759277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of data at  anytime from  </w:t>
            </w:r>
          </w:p>
          <w:p w:rsidR="00000000" w:rsidDel="00000000" w:rsidP="00000000" w:rsidRDefault="00000000" w:rsidRPr="00000000" w14:paraId="0000003E">
            <w:pPr>
              <w:widowControl w:val="0"/>
              <w:spacing w:after="0" w:before="15.2252197265625" w:line="240" w:lineRule="auto"/>
              <w:ind w:left="121.678466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Sprint-1</w:t>
            </w:r>
          </w:p>
        </w:tc>
      </w:tr>
      <w:tr>
        <w:trPr>
          <w:cantSplit w:val="0"/>
          <w:trHeight w:val="189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Customer </w:t>
            </w:r>
          </w:p>
          <w:p w:rsidR="00000000" w:rsidDel="00000000" w:rsidP="00000000" w:rsidRDefault="00000000" w:rsidRPr="00000000" w14:paraId="00000042">
            <w:pPr>
              <w:widowControl w:val="0"/>
              <w:spacing w:after="0" w:line="240" w:lineRule="auto"/>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(Web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29.90804195404053" w:lineRule="auto"/>
              <w:ind w:left="113.99993896484375" w:right="80.0396728515625" w:firstLine="63.120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trends and  patterns in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ind w:left="112.8002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USN-3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ind w:left="112.79907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widowControl w:val="0"/>
              <w:spacing w:after="0" w:line="229.9079990386963" w:lineRule="auto"/>
              <w:ind w:left="112.799072265625" w:right="42.880859375" w:hanging="1.199951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trends in the data is found by  data visualization techniques which  can be used to identify the need for  resources and frequency of  occurrence and recovery time for a  particular disease.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ind w:left="112.79907226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Makes data  </w:t>
            </w:r>
          </w:p>
          <w:p w:rsidR="00000000" w:rsidDel="00000000" w:rsidP="00000000" w:rsidRDefault="00000000" w:rsidRPr="00000000" w14:paraId="0000004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easier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w:t>
            </w:r>
          </w:p>
        </w:tc>
      </w:tr>
      <w:tr>
        <w:trPr>
          <w:cantSplit w:val="0"/>
          <w:trHeight w:val="2172.5199890136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28.16981315612793" w:lineRule="auto"/>
              <w:ind w:left="176.58233642578125" w:right="109.25445556640625" w:firstLine="0"/>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Customer Care  Executive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ind w:left="112.7999877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4"/>
                <w:szCs w:val="24"/>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jc w:val="center"/>
              <w:rPr>
                <w:rFonts w:ascii="Times New Roman" w:cs="Times New Roman" w:eastAsia="Times New Roman" w:hAnsi="Times New Roman"/>
                <w:sz w:val="19.920000076293945"/>
                <w:szCs w:val="19.920000076293945"/>
              </w:rPr>
            </w:pPr>
            <w:r w:rsidDel="00000000" w:rsidR="00000000" w:rsidRPr="00000000">
              <w:rPr>
                <w:rFonts w:ascii="Times New Roman" w:cs="Times New Roman" w:eastAsia="Times New Roman" w:hAnsi="Times New Roman"/>
                <w:sz w:val="19.920000076293945"/>
                <w:szCs w:val="19.920000076293945"/>
                <w:rtl w:val="0"/>
              </w:rPr>
              <w:t xml:space="preserve">USN-4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29.89686965942383" w:lineRule="auto"/>
              <w:ind w:left="112.799072265625" w:right="42.640380859375" w:hanging="1.199951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9.920000076293945"/>
                <w:szCs w:val="19.920000076293945"/>
                <w:rtl w:val="0"/>
              </w:rPr>
              <w:t xml:space="preserve"> </w:t>
            </w:r>
            <w:r w:rsidDel="00000000" w:rsidR="00000000" w:rsidRPr="00000000">
              <w:rPr>
                <w:rFonts w:ascii="Times New Roman" w:cs="Times New Roman" w:eastAsia="Times New Roman" w:hAnsi="Times New Roman"/>
                <w:sz w:val="24"/>
                <w:szCs w:val="24"/>
                <w:rtl w:val="0"/>
              </w:rPr>
              <w:t xml:space="preserve">In the dashboard details of the  patients, some important information  about the diseases, resources needed  for a particular disease and the  recovery time based on the previous  medical conditions of the patient and  the current condition will 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29.90804195404053" w:lineRule="auto"/>
              <w:ind w:left="121.678466796875" w:right="274.439697265625" w:hanging="8.879394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Provides faster  access to every  </w:t>
            </w:r>
          </w:p>
          <w:p w:rsidR="00000000" w:rsidDel="00000000" w:rsidP="00000000" w:rsidRDefault="00000000" w:rsidRPr="00000000" w14:paraId="00000050">
            <w:pPr>
              <w:widowControl w:val="0"/>
              <w:spacing w:after="0" w:before="6.01165771484375" w:line="240" w:lineRule="auto"/>
              <w:ind w:left="121.6784667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aspect of the  </w:t>
            </w:r>
          </w:p>
          <w:p w:rsidR="00000000" w:rsidDel="00000000" w:rsidP="00000000" w:rsidRDefault="00000000" w:rsidRPr="00000000" w14:paraId="00000051">
            <w:pPr>
              <w:widowControl w:val="0"/>
              <w:spacing w:after="0" w:line="240" w:lineRule="auto"/>
              <w:ind w:left="113.9990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w:t>
            </w:r>
          </w:p>
        </w:tc>
      </w:tr>
    </w:tbl>
    <w:p w:rsidR="00000000" w:rsidDel="00000000" w:rsidP="00000000" w:rsidRDefault="00000000" w:rsidRPr="00000000" w14:paraId="00000054">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5">
      <w:pPr>
        <w:widowControl w:val="0"/>
        <w:spacing w:after="0" w:line="276" w:lineRule="auto"/>
        <w:rPr>
          <w:rFonts w:ascii="Arial" w:cs="Arial" w:eastAsia="Arial" w:hAnsi="Arial"/>
        </w:rPr>
      </w:pPr>
      <w:r w:rsidDel="00000000" w:rsidR="00000000" w:rsidRPr="00000000">
        <w:rPr>
          <w:rtl w:val="0"/>
        </w:rPr>
      </w:r>
    </w:p>
    <w:tbl>
      <w:tblPr>
        <w:tblStyle w:val="Table3"/>
        <w:tblW w:w="1398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
        <w:gridCol w:w="2340"/>
        <w:gridCol w:w="1240"/>
        <w:gridCol w:w="3700"/>
        <w:gridCol w:w="2040"/>
        <w:gridCol w:w="1740"/>
        <w:gridCol w:w="1320"/>
        <w:tblGridChange w:id="0">
          <w:tblGrid>
            <w:gridCol w:w="1600"/>
            <w:gridCol w:w="2340"/>
            <w:gridCol w:w="1240"/>
            <w:gridCol w:w="3700"/>
            <w:gridCol w:w="2040"/>
            <w:gridCol w:w="1740"/>
            <w:gridCol w:w="1320"/>
          </w:tblGrid>
        </w:tblGridChange>
      </w:tblGrid>
      <w:tr>
        <w:trPr>
          <w:cantSplit w:val="0"/>
          <w:trHeight w:val="83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w:t>
            </w:r>
          </w:p>
          <w:p w:rsidR="00000000" w:rsidDel="00000000" w:rsidP="00000000" w:rsidRDefault="00000000" w:rsidRPr="00000000" w14:paraId="0000005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 (Epic)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w:t>
            </w:r>
          </w:p>
          <w:p w:rsidR="00000000" w:rsidDel="00000000" w:rsidP="00000000" w:rsidRDefault="00000000" w:rsidRPr="00000000" w14:paraId="0000005A">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w:t>
            </w:r>
          </w:p>
          <w:p w:rsidR="00000000" w:rsidDel="00000000" w:rsidP="00000000" w:rsidRDefault="00000000" w:rsidRPr="00000000" w14:paraId="0000005B">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w:t>
            </w:r>
          </w:p>
          <w:p w:rsidR="00000000" w:rsidDel="00000000" w:rsidP="00000000" w:rsidRDefault="00000000" w:rsidRPr="00000000" w14:paraId="0000005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w:t>
            </w:r>
          </w:p>
        </w:tc>
      </w:tr>
      <w:tr>
        <w:trPr>
          <w:cantSplit w:val="0"/>
          <w:trHeight w:val="11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76"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29.90804195404053" w:lineRule="auto"/>
              <w:ind w:left="114.9591064453125" w:right="43.360595703125" w:firstLine="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displayed. This will be encapsulated  under topics into a single Nav bar or  Hamburger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1255.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center"/>
              <w:rPr>
                <w:rFonts w:ascii="Times New Roman" w:cs="Times New Roman" w:eastAsia="Times New Roman" w:hAnsi="Times New Roman"/>
                <w:sz w:val="22.079999923706055"/>
                <w:szCs w:val="22.079999923706055"/>
              </w:rPr>
            </w:pPr>
            <w:r w:rsidDel="00000000" w:rsidR="00000000" w:rsidRPr="00000000">
              <w:rPr>
                <w:rFonts w:ascii="Times New Roman" w:cs="Times New Roman" w:eastAsia="Times New Roman" w:hAnsi="Times New Roman"/>
                <w:sz w:val="22.079999923706055"/>
                <w:szCs w:val="22.079999923706055"/>
                <w:rtl w:val="0"/>
              </w:rPr>
              <w:t xml:space="preserve">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29.90779876708984" w:lineRule="auto"/>
              <w:ind w:left="113.99993896484375" w:right="324.119873046875" w:hanging="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079999923706055"/>
                <w:szCs w:val="22.079999923706055"/>
                <w:rtl w:val="0"/>
              </w:rPr>
              <w:t xml:space="preserve"> </w:t>
            </w:r>
            <w:r w:rsidDel="00000000" w:rsidR="00000000" w:rsidRPr="00000000">
              <w:rPr>
                <w:rFonts w:ascii="Times New Roman" w:cs="Times New Roman" w:eastAsia="Times New Roman" w:hAnsi="Times New Roman"/>
                <w:sz w:val="24"/>
                <w:szCs w:val="24"/>
                <w:rtl w:val="0"/>
              </w:rPr>
              <w:t xml:space="preserve">Maintanance of records and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USN-5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29.90804195404053" w:lineRule="auto"/>
              <w:ind w:left="115.919189453125" w:right="42.6416015625" w:hanging="3.1201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Admin keeps track of the details  and performs the task of supervising  the data to be added and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29.90804195404053" w:lineRule="auto"/>
              <w:ind w:left="113.9990234375" w:right="232.679443359375" w:hanging="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Helps in better performance and  providing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ind w:left="112.8002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ind w:left="112.8002929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Sprint 2</w:t>
            </w:r>
          </w:p>
        </w:tc>
      </w:tr>
    </w:tbl>
    <w:p w:rsidR="00000000" w:rsidDel="00000000" w:rsidP="00000000" w:rsidRDefault="00000000" w:rsidRPr="00000000" w14:paraId="0000006F">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0">
      <w:pPr>
        <w:ind w:hanging="810"/>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kwGEhZSALuVM9W8gVeAeXScOg==">AMUW2mXluEge+2GR+octXdHgAOLIkX5TiakkGosh9NS6zHrNawPjp5Bk1VNB4tED+rhMjqtwXhNTksrTAnZc+HiPAB5XO2gQ4EQuOlriKPj09FrXHwjxrLc=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