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1"/>
        <w:rPr>
          <w:rFonts w:ascii="Times New Roman"/>
          <w:b w:val="0"/>
          <w:sz w:val="20"/>
          <w:u w:val="none"/>
        </w:rPr>
      </w:pPr>
      <w:bookmarkStart w:id="0" w:name="_GoBack"/>
      <w:bookmarkEnd w:id="0"/>
    </w:p>
    <w:p>
      <w:pPr>
        <w:pStyle w:val="5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>
      <w:pPr>
        <w:pStyle w:val="4"/>
        <w:spacing w:before="7"/>
        <w:rPr>
          <w:sz w:val="25"/>
          <w:u w:val="none"/>
        </w:rPr>
      </w:pPr>
    </w:p>
    <w:tbl>
      <w:tblPr>
        <w:tblStyle w:val="3"/>
        <w:tblW w:w="0" w:type="auto"/>
        <w:tblInd w:w="2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7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>
            <w:pPr>
              <w:pStyle w:val="7"/>
              <w:spacing w:line="232" w:lineRule="exact"/>
              <w:ind w:left="110"/>
            </w:pPr>
            <w:r>
              <w:t>25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7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>
            <w:pPr>
              <w:pStyle w:val="7"/>
              <w:spacing w:line="234" w:lineRule="exact"/>
              <w:ind w:left="110"/>
            </w:pPr>
            <w:r>
              <w:t>PNT2022TMID50617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8" w:type="dxa"/>
          </w:tcPr>
          <w:p>
            <w:pPr>
              <w:pStyle w:val="7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>
            <w:pPr>
              <w:pStyle w:val="7"/>
              <w:spacing w:line="252" w:lineRule="exact"/>
              <w:ind w:left="110" w:right="657"/>
            </w:pPr>
            <w:r>
              <w:t>Project – Smart Farmer- IoT based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7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>
            <w:pPr>
              <w:pStyle w:val="7"/>
              <w:spacing w:line="232" w:lineRule="exact"/>
              <w:ind w:left="110"/>
            </w:pPr>
            <w:r>
              <w:t>8 Marks</w:t>
            </w:r>
          </w:p>
        </w:tc>
      </w:tr>
    </w:tbl>
    <w:p>
      <w:pPr>
        <w:pStyle w:val="4"/>
        <w:spacing w:before="9"/>
        <w:rPr>
          <w:sz w:val="37"/>
          <w:u w:val="none"/>
        </w:rPr>
      </w:pPr>
    </w:p>
    <w:p>
      <w:pPr>
        <w:pStyle w:val="4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spacing w:before="4"/>
        <w:rPr>
          <w:sz w:val="13"/>
          <w:u w:val="none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8"/>
        <w:gridCol w:w="2159"/>
        <w:gridCol w:w="1513"/>
        <w:gridCol w:w="4473"/>
        <w:gridCol w:w="1536"/>
        <w:gridCol w:w="1562"/>
        <w:gridCol w:w="14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08" w:type="dxa"/>
          </w:tcPr>
          <w:p>
            <w:pPr>
              <w:pStyle w:val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59" w:type="dxa"/>
          </w:tcPr>
          <w:p>
            <w:pPr>
              <w:pStyle w:val="7"/>
              <w:spacing w:line="230" w:lineRule="exact"/>
              <w:ind w:right="2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3" w:type="dxa"/>
          </w:tcPr>
          <w:p>
            <w:pPr>
              <w:pStyle w:val="7"/>
              <w:spacing w:line="230" w:lineRule="exact"/>
              <w:ind w:left="106" w:right="3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73" w:type="dxa"/>
          </w:tcPr>
          <w:p>
            <w:pPr>
              <w:pStyle w:val="7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>
            <w:pPr>
              <w:pStyle w:val="7"/>
              <w:ind w:left="85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2" w:type="dxa"/>
          </w:tcPr>
          <w:p>
            <w:pPr>
              <w:pStyle w:val="7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98" w:type="dxa"/>
          </w:tcPr>
          <w:p>
            <w:pPr>
              <w:pStyle w:val="7"/>
              <w:spacing w:line="230" w:lineRule="exact"/>
              <w:ind w:left="100" w:right="5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808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59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Simulation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1513" w:type="dxa"/>
          </w:tcPr>
          <w:p>
            <w:pPr>
              <w:pStyle w:val="7"/>
              <w:ind w:left="10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73" w:type="dxa"/>
          </w:tcPr>
          <w:p>
            <w:pPr>
              <w:pStyle w:val="7"/>
              <w:ind w:left="105"/>
              <w:rPr>
                <w:sz w:val="20"/>
              </w:rPr>
            </w:pPr>
            <w:r>
              <w:rPr>
                <w:sz w:val="20"/>
              </w:rPr>
              <w:t>Connect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Arduino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 python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1536" w:type="dxa"/>
          </w:tcPr>
          <w:p>
            <w:pPr>
              <w:pStyle w:val="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>
            <w:pPr>
              <w:pStyle w:val="7"/>
              <w:spacing w:line="228" w:lineRule="exact"/>
              <w:ind w:left="0" w:right="51"/>
              <w:rPr>
                <w:sz w:val="20"/>
              </w:rPr>
            </w:pPr>
            <w:r>
              <w:rPr>
                <w:w w:val="95"/>
                <w:sz w:val="20"/>
              </w:rPr>
              <w:t xml:space="preserve"> Esakki Muthu, Suresh, Kannan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1808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59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513" w:type="dxa"/>
          </w:tcPr>
          <w:p>
            <w:pPr>
              <w:pStyle w:val="7"/>
              <w:ind w:left="106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73" w:type="dxa"/>
          </w:tcPr>
          <w:p>
            <w:pPr>
              <w:pStyle w:val="7"/>
              <w:ind w:left="105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device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</w:p>
          <w:p>
            <w:pPr>
              <w:pStyle w:val="7"/>
              <w:spacing w:line="230" w:lineRule="atLeast"/>
              <w:ind w:left="105" w:right="668"/>
              <w:rPr>
                <w:sz w:val="20"/>
              </w:rPr>
            </w:pPr>
            <w:r>
              <w:rPr>
                <w:sz w:val="20"/>
              </w:rPr>
              <w:t>platform,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workflow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scenarios 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</w:p>
        </w:tc>
        <w:tc>
          <w:tcPr>
            <w:tcW w:w="1536" w:type="dxa"/>
          </w:tcPr>
          <w:p>
            <w:pPr>
              <w:pStyle w:val="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>
            <w:pPr>
              <w:pStyle w:val="7"/>
              <w:spacing w:line="230" w:lineRule="atLeast"/>
              <w:ind w:left="100" w:right="51"/>
              <w:rPr>
                <w:sz w:val="20"/>
              </w:rPr>
            </w:pPr>
            <w:r>
              <w:rPr>
                <w:sz w:val="20"/>
              </w:rPr>
              <w:t>Esakki Muthu, Kannan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808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9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MIT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</w:p>
        </w:tc>
        <w:tc>
          <w:tcPr>
            <w:tcW w:w="1513" w:type="dxa"/>
          </w:tcPr>
          <w:p>
            <w:pPr>
              <w:pStyle w:val="7"/>
              <w:ind w:left="10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73" w:type="dxa"/>
          </w:tcPr>
          <w:p>
            <w:pPr>
              <w:pStyle w:val="7"/>
              <w:spacing w:line="240" w:lineRule="auto"/>
              <w:ind w:left="105" w:right="482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farmer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</w:p>
        </w:tc>
        <w:tc>
          <w:tcPr>
            <w:tcW w:w="1536" w:type="dxa"/>
          </w:tcPr>
          <w:p>
            <w:pPr>
              <w:pStyle w:val="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>
            <w:pPr>
              <w:pStyle w:val="7"/>
              <w:spacing w:line="211" w:lineRule="exact"/>
              <w:ind w:left="100"/>
              <w:rPr>
                <w:sz w:val="20"/>
              </w:rPr>
            </w:pPr>
            <w:r>
              <w:rPr>
                <w:sz w:val="20"/>
              </w:rPr>
              <w:t>Suresh, Esakki Muthu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1808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59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3" w:type="dxa"/>
          </w:tcPr>
          <w:p>
            <w:pPr>
              <w:pStyle w:val="7"/>
              <w:ind w:left="10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73" w:type="dxa"/>
          </w:tcPr>
          <w:p>
            <w:pPr>
              <w:pStyle w:val="7"/>
              <w:ind w:left="105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Modules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536" w:type="dxa"/>
          </w:tcPr>
          <w:p>
            <w:pPr>
              <w:pStyle w:val="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>
            <w:pPr>
              <w:pStyle w:val="7"/>
              <w:spacing w:line="209" w:lineRule="exact"/>
              <w:ind w:left="100"/>
              <w:rPr>
                <w:sz w:val="20"/>
              </w:rPr>
            </w:pPr>
            <w:r>
              <w:rPr>
                <w:sz w:val="20"/>
              </w:rPr>
              <w:t>Esakki Muthu, Kannan, Suresh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08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59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513" w:type="dxa"/>
          </w:tcPr>
          <w:p>
            <w:pPr>
              <w:pStyle w:val="7"/>
              <w:ind w:left="106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73" w:type="dxa"/>
          </w:tcPr>
          <w:p>
            <w:pPr>
              <w:pStyle w:val="7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make the user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to interact with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software.</w:t>
            </w:r>
          </w:p>
        </w:tc>
        <w:tc>
          <w:tcPr>
            <w:tcW w:w="1536" w:type="dxa"/>
          </w:tcPr>
          <w:p>
            <w:pPr>
              <w:pStyle w:val="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2" w:type="dxa"/>
          </w:tcPr>
          <w:p>
            <w:pPr>
              <w:pStyle w:val="7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98" w:type="dxa"/>
          </w:tcPr>
          <w:p>
            <w:pPr>
              <w:pStyle w:val="7"/>
              <w:spacing w:line="230" w:lineRule="exact"/>
              <w:ind w:left="100" w:right="51"/>
              <w:rPr>
                <w:sz w:val="20"/>
              </w:rPr>
            </w:pPr>
            <w:r>
              <w:rPr>
                <w:sz w:val="20"/>
              </w:rPr>
              <w:t>Suresh, Kannan, Esakki Muthu</w:t>
            </w:r>
          </w:p>
        </w:tc>
      </w:tr>
    </w:tbl>
    <w:p>
      <w:pPr>
        <w:spacing w:line="230" w:lineRule="exact"/>
        <w:rPr>
          <w:sz w:val="20"/>
        </w:rPr>
        <w:sectPr>
          <w:type w:val="continuous"/>
          <w:pgSz w:w="16840" w:h="11910" w:orient="landscape"/>
          <w:pgMar w:top="1100" w:right="740" w:bottom="280" w:left="1340" w:header="720" w:footer="720" w:gutter="0"/>
          <w:cols w:space="720" w:num="1"/>
        </w:sect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spacing w:before="3"/>
        <w:rPr>
          <w:sz w:val="16"/>
          <w:u w:val="none"/>
        </w:rPr>
      </w:pPr>
    </w:p>
    <w:p>
      <w:pPr>
        <w:pStyle w:val="4"/>
        <w:spacing w:before="93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 (4 Marks)</w:t>
      </w:r>
    </w:p>
    <w:p>
      <w:pPr>
        <w:pStyle w:val="4"/>
        <w:spacing w:before="7"/>
        <w:rPr>
          <w:sz w:val="15"/>
          <w:u w:val="none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016" w:type="dxa"/>
          </w:tcPr>
          <w:p>
            <w:pPr>
              <w:pStyle w:val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>
            <w:pPr>
              <w:pStyle w:val="7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>
            <w:pPr>
              <w:pStyle w:val="7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>
            <w:pPr>
              <w:pStyle w:val="7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>
            <w:pPr>
              <w:pStyle w:val="7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>
            <w:pPr>
              <w:pStyle w:val="7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>
            <w:pPr>
              <w:pStyle w:val="7"/>
              <w:spacing w:line="240" w:lineRule="auto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016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7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7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7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7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7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7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7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7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7"/>
              <w:ind w:left="109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>
      <w:pPr>
        <w:pStyle w:val="4"/>
        <w:rPr>
          <w:sz w:val="24"/>
          <w:u w:val="none"/>
        </w:rPr>
      </w:pPr>
    </w:p>
    <w:p>
      <w:pPr>
        <w:pStyle w:val="4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>
      <w:pPr>
        <w:spacing w:before="1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>
      <w:pPr>
        <w:spacing w:before="8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3870960</wp:posOffset>
            </wp:positionH>
            <wp:positionV relativeFrom="paragraph">
              <wp:posOffset>139065</wp:posOffset>
            </wp:positionV>
            <wp:extent cx="3231515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Screen Shot 2016-06-16 at 1.37.43 PM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5"/>
        </w:rPr>
        <w:sectPr>
          <w:pgSz w:w="16840" w:h="11910" w:orient="landscape"/>
          <w:pgMar w:top="1100" w:right="740" w:bottom="280" w:left="1340" w:header="720" w:footer="720" w:gutter="0"/>
          <w:cols w:space="720" w:num="1"/>
        </w:sect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spacing w:before="4"/>
        <w:rPr>
          <w:sz w:val="16"/>
        </w:rPr>
      </w:pPr>
    </w:p>
    <w:p>
      <w:pPr>
        <w:pStyle w:val="4"/>
        <w:spacing w:before="94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>
      <w:pPr>
        <w:pStyle w:val="4"/>
        <w:rPr>
          <w:sz w:val="26"/>
          <w:u w:val="none"/>
        </w:rPr>
      </w:pPr>
    </w:p>
    <w:p>
      <w:pPr>
        <w:spacing w:before="1"/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color w:val="172B4D"/>
        </w:rPr>
        <w:t xml:space="preserve">software development </w:t>
      </w:r>
      <w:r>
        <w:rPr>
          <w:color w:val="172B4D"/>
        </w:rPr>
        <w:fldChar w:fldCharType="end"/>
      </w:r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color w:val="172B4D"/>
        </w:rPr>
        <w:t>Scrum</w:t>
      </w:r>
      <w:r>
        <w:rPr>
          <w:color w:val="172B4D"/>
        </w:rPr>
        <w:fldChar w:fldCharType="end"/>
      </w:r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>
      <w:pPr>
        <w:rPr>
          <w:sz w:val="24"/>
        </w:rPr>
      </w:pPr>
    </w:p>
    <w:p>
      <w:pPr>
        <w:pStyle w:val="4"/>
        <w:spacing w:before="204" w:line="456" w:lineRule="auto"/>
        <w:ind w:left="100" w:right="7893"/>
        <w:rPr>
          <w:u w:val="none"/>
        </w:rPr>
      </w:pPr>
      <w:r>
        <w:fldChar w:fldCharType="begin"/>
      </w:r>
      <w:r>
        <w:instrText xml:space="preserve"> HYPERLINK "https://www.visual-paradigm.com/scrum/scrum-burndown-chart/" \h </w:instrText>
      </w:r>
      <w:r>
        <w:fldChar w:fldCharType="separate"/>
      </w:r>
      <w:r>
        <w:rPr>
          <w:color w:val="0462C1"/>
          <w:spacing w:val="-1"/>
          <w:u w:val="thick" w:color="0462C1"/>
        </w:rPr>
        <w:t>https://www.visual-paradigm.com/scrum/scrum-burndown-chart/</w:t>
      </w:r>
      <w:r>
        <w:rPr>
          <w:color w:val="0462C1"/>
          <w:spacing w:val="-1"/>
          <w:u w:val="thick" w:color="0462C1"/>
        </w:rPr>
        <w:fldChar w:fldCharType="end"/>
      </w:r>
      <w:r>
        <w:rPr>
          <w:color w:val="0462C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https://www.atlassian.com/agile/tutorials/burndown-charts</w:t>
      </w:r>
      <w:r>
        <w:rPr>
          <w:color w:val="0462C1"/>
          <w:u w:val="thick" w:color="0462C1"/>
        </w:rPr>
        <w:fldChar w:fldCharType="end"/>
      </w: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spacing w:before="7"/>
        <w:rPr>
          <w:sz w:val="19"/>
          <w:u w:val="none"/>
        </w:rPr>
      </w:pPr>
    </w:p>
    <w:p>
      <w:pPr>
        <w:pStyle w:val="4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>
      <w:pPr>
        <w:pStyle w:val="4"/>
        <w:spacing w:before="8"/>
        <w:rPr>
          <w:sz w:val="19"/>
          <w:u w:val="none"/>
        </w:rPr>
      </w:pPr>
    </w:p>
    <w:p>
      <w:pPr>
        <w:pStyle w:val="4"/>
        <w:spacing w:line="456" w:lineRule="auto"/>
        <w:ind w:left="100" w:right="6646"/>
        <w:rPr>
          <w:u w:val="none"/>
        </w:rPr>
      </w:pPr>
      <w:r>
        <w:fldChar w:fldCharType="begin"/>
      </w:r>
      <w:r>
        <w:instrText xml:space="preserve"> HYPERLINK "https://www.atlassian.com/agile/project-management" \h </w:instrText>
      </w:r>
      <w:r>
        <w:fldChar w:fldCharType="separate"/>
      </w:r>
      <w:r>
        <w:rPr>
          <w:color w:val="0462C1"/>
          <w:u w:val="thick" w:color="0462C1"/>
        </w:rPr>
        <w:t>https://www.atlassian.com/agile/project-management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"https://www.atlassian.com/agile/tutorials/how-to-do-scrum-with-jira-software" \h </w:instrText>
      </w:r>
      <w:r>
        <w:fldChar w:fldCharType="separate"/>
      </w:r>
      <w:r>
        <w:rPr>
          <w:color w:val="0462C1"/>
          <w:spacing w:val="-1"/>
          <w:u w:val="thick" w:color="0462C1"/>
        </w:rPr>
        <w:t>https://www.atlassian.com/agile/tutorials/how-to-do-scrum-with-jira-software</w:t>
      </w:r>
      <w:r>
        <w:rPr>
          <w:color w:val="0462C1"/>
          <w:spacing w:val="-1"/>
          <w:u w:val="thick" w:color="0462C1"/>
        </w:rPr>
        <w:fldChar w:fldCharType="end"/>
      </w:r>
      <w:r>
        <w:rPr>
          <w:color w:val="0462C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"https://www.atlassian.com/agile/tutorials/epics"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https://www.atlassian.com/agile/tutorials/epics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"https://www.atlassian.com/agile/tutorials/sprints"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https://www.atlassian.com/agile/tutorials/sprints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"https://www.atlassian.com/agile/project-management/estimation" \h </w:instrText>
      </w:r>
      <w:r>
        <w:fldChar w:fldCharType="separate"/>
      </w:r>
      <w:r>
        <w:rPr>
          <w:color w:val="0462C1"/>
          <w:u w:val="thick" w:color="0462C1"/>
        </w:rPr>
        <w:t>https://www.atlassian.com/agile/project-management/estimation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https://www.atlassian.com/agile/tutorials/burndown-charts</w:t>
      </w:r>
      <w:r>
        <w:rPr>
          <w:color w:val="0462C1"/>
          <w:u w:val="thick" w:color="0462C1"/>
        </w:rPr>
        <w:fldChar w:fldCharType="end"/>
      </w:r>
    </w:p>
    <w:sectPr>
      <w:pgSz w:w="16840" w:h="11910" w:orient="landscape"/>
      <w:pgMar w:top="1100" w:right="74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AB"/>
    <w:rsid w:val="000E123F"/>
    <w:rsid w:val="00244FAD"/>
    <w:rsid w:val="00C075AB"/>
    <w:rsid w:val="00F64DC6"/>
    <w:rsid w:val="00FA75BD"/>
    <w:rsid w:val="2D9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u w:val="single" w:color="000000"/>
    </w:rPr>
  </w:style>
  <w:style w:type="paragraph" w:styleId="5">
    <w:name w:val="Title"/>
    <w:basedOn w:val="1"/>
    <w:qFormat/>
    <w:uiPriority w:val="10"/>
    <w:pPr>
      <w:spacing w:before="92"/>
      <w:ind w:left="2594" w:right="2600"/>
      <w:jc w:val="center"/>
    </w:pPr>
    <w:rPr>
      <w:rFonts w:ascii="Arial" w:hAnsi="Arial" w:eastAsia="Arial" w:cs="Arial"/>
      <w:b/>
      <w:bCs/>
      <w:sz w:val="28"/>
      <w:szCs w:val="2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229" w:lineRule="exact"/>
      <w:ind w:left="107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479</Words>
  <Characters>2732</Characters>
  <Lines>22</Lines>
  <Paragraphs>6</Paragraphs>
  <TotalTime>0</TotalTime>
  <ScaleCrop>false</ScaleCrop>
  <LinksUpToDate>false</LinksUpToDate>
  <CharactersWithSpaces>3205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2022-11-02T05:01:00Z</dcterms:created>
  <dc:creator>Amarender Katkam</dc:creator>
  <cp:lastModifiedBy>user</cp:lastModifiedBy>
  <dcterms:modified xsi:type="dcterms:W3CDTF">2022-11-17T17:21:02Z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0202843A324545248793A3C886978C06</vt:lpwstr>
  </property>
</Properties>
</file>