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853A9" w14:textId="0E945D96" w:rsidR="00D32E4E" w:rsidRPr="00D32E4E" w:rsidRDefault="00D32E4E" w:rsidP="00D32E4E">
      <w:pPr>
        <w:jc w:val="center"/>
        <w:rPr>
          <w:b/>
          <w:bCs/>
          <w:sz w:val="32"/>
          <w:szCs w:val="32"/>
          <w:u w:val="single"/>
          <w:lang w:val="en-US"/>
        </w:rPr>
      </w:pPr>
      <w:r w:rsidRPr="00D32E4E">
        <w:rPr>
          <w:b/>
          <w:bCs/>
          <w:sz w:val="32"/>
          <w:szCs w:val="32"/>
          <w:u w:val="single"/>
          <w:lang w:val="en-US"/>
        </w:rPr>
        <w:t>PHASE -2 INNOVATION</w:t>
      </w:r>
    </w:p>
    <w:p w14:paraId="624DF626" w14:textId="73DAE1B2" w:rsidR="000D0B97" w:rsidRPr="00D32E4E" w:rsidRDefault="00D32E4E">
      <w:pPr>
        <w:rPr>
          <w:b/>
          <w:bCs/>
          <w:sz w:val="32"/>
          <w:szCs w:val="32"/>
          <w:lang w:val="en-US"/>
        </w:rPr>
      </w:pPr>
      <w:r w:rsidRPr="00D32E4E">
        <w:rPr>
          <w:b/>
          <w:bCs/>
          <w:sz w:val="32"/>
          <w:szCs w:val="32"/>
          <w:lang w:val="en-US"/>
        </w:rPr>
        <w:t xml:space="preserve">PROJECT </w:t>
      </w:r>
      <w:proofErr w:type="gramStart"/>
      <w:r>
        <w:rPr>
          <w:b/>
          <w:bCs/>
          <w:sz w:val="32"/>
          <w:szCs w:val="32"/>
          <w:lang w:val="en-US"/>
        </w:rPr>
        <w:t>TITLE :</w:t>
      </w:r>
      <w:proofErr w:type="gramEnd"/>
      <w:r>
        <w:rPr>
          <w:b/>
          <w:bCs/>
          <w:sz w:val="32"/>
          <w:szCs w:val="32"/>
          <w:lang w:val="en-US"/>
        </w:rPr>
        <w:t xml:space="preserve"> </w:t>
      </w:r>
      <w:r w:rsidRPr="00D32E4E">
        <w:rPr>
          <w:b/>
          <w:bCs/>
          <w:sz w:val="32"/>
          <w:szCs w:val="32"/>
          <w:lang w:val="en-US"/>
        </w:rPr>
        <w:t>Public Health Awareness Project</w:t>
      </w:r>
    </w:p>
    <w:p w14:paraId="2021E033" w14:textId="61FD74FB" w:rsidR="00D32E4E" w:rsidRPr="00D32E4E" w:rsidRDefault="00D32E4E" w:rsidP="00D32E4E">
      <w:pPr>
        <w:rPr>
          <w:b/>
          <w:bCs/>
          <w:sz w:val="28"/>
          <w:szCs w:val="28"/>
          <w:u w:val="single"/>
          <w:lang w:val="en-US"/>
        </w:rPr>
      </w:pPr>
      <w:r w:rsidRPr="00D32E4E">
        <w:rPr>
          <w:b/>
          <w:bCs/>
          <w:sz w:val="28"/>
          <w:szCs w:val="28"/>
          <w:u w:val="single"/>
          <w:lang w:val="en-US"/>
        </w:rPr>
        <w:t>INTRODUCTION:</w:t>
      </w:r>
    </w:p>
    <w:p w14:paraId="532673C9" w14:textId="631A655F" w:rsidR="00D32E4E" w:rsidRPr="00D32E4E" w:rsidRDefault="00D32E4E" w:rsidP="00D32E4E">
      <w:pPr>
        <w:rPr>
          <w:sz w:val="24"/>
          <w:szCs w:val="24"/>
          <w:lang w:val="en-US"/>
        </w:rPr>
      </w:pPr>
      <w:r w:rsidRPr="00D32E4E">
        <w:rPr>
          <w:sz w:val="24"/>
          <w:szCs w:val="24"/>
          <w:lang w:val="en-US"/>
        </w:rPr>
        <w:t>Public Health Awareness is crucial for improving the overall health and well-being of individuals and communities. In this project, we aim to create a comprehensive and innovative approach to raise awareness about important public health issues. The objective is to empower individuals with knowledge, promote healthy behaviors, and ultimately reduce the burden of preventable diseases.</w:t>
      </w:r>
    </w:p>
    <w:p w14:paraId="544985BD" w14:textId="560ADE33" w:rsidR="00D32E4E" w:rsidRPr="00D32E4E" w:rsidRDefault="00D32E4E" w:rsidP="00D32E4E">
      <w:pPr>
        <w:rPr>
          <w:b/>
          <w:bCs/>
          <w:sz w:val="28"/>
          <w:szCs w:val="28"/>
          <w:u w:val="single"/>
          <w:lang w:val="en-US"/>
        </w:rPr>
      </w:pPr>
      <w:r w:rsidRPr="00D32E4E">
        <w:rPr>
          <w:b/>
          <w:bCs/>
          <w:sz w:val="28"/>
          <w:szCs w:val="28"/>
          <w:u w:val="single"/>
          <w:lang w:val="en-US"/>
        </w:rPr>
        <w:t>STEPS TAKEN:</w:t>
      </w:r>
    </w:p>
    <w:p w14:paraId="239C88D1" w14:textId="434B4F29" w:rsidR="00D32E4E" w:rsidRPr="00D32E4E" w:rsidRDefault="00D32E4E" w:rsidP="00D32E4E">
      <w:pPr>
        <w:rPr>
          <w:b/>
          <w:bCs/>
          <w:sz w:val="28"/>
          <w:szCs w:val="28"/>
          <w:lang w:val="en-US"/>
        </w:rPr>
      </w:pPr>
      <w:r w:rsidRPr="00D32E4E">
        <w:rPr>
          <w:b/>
          <w:bCs/>
          <w:sz w:val="28"/>
          <w:szCs w:val="28"/>
          <w:lang w:val="en-US"/>
        </w:rPr>
        <w:t>Step 1: Research and Assessment</w:t>
      </w:r>
    </w:p>
    <w:p w14:paraId="473975A5" w14:textId="2B9B5AF4" w:rsidR="00D32E4E" w:rsidRPr="00D32E4E" w:rsidRDefault="00D32E4E" w:rsidP="00D32E4E">
      <w:pPr>
        <w:pStyle w:val="ListParagraph"/>
        <w:numPr>
          <w:ilvl w:val="0"/>
          <w:numId w:val="1"/>
        </w:numPr>
        <w:rPr>
          <w:sz w:val="24"/>
          <w:szCs w:val="24"/>
          <w:lang w:val="en-US"/>
        </w:rPr>
      </w:pPr>
      <w:r w:rsidRPr="00D32E4E">
        <w:rPr>
          <w:sz w:val="24"/>
          <w:szCs w:val="24"/>
          <w:lang w:val="en-US"/>
        </w:rPr>
        <w:t>Identify key public health issues that are prevalent in the target community or population.</w:t>
      </w:r>
    </w:p>
    <w:p w14:paraId="02630BDE" w14:textId="2E898EBD" w:rsidR="00D32E4E" w:rsidRPr="00D32E4E" w:rsidRDefault="00D32E4E" w:rsidP="00D32E4E">
      <w:pPr>
        <w:pStyle w:val="ListParagraph"/>
        <w:numPr>
          <w:ilvl w:val="0"/>
          <w:numId w:val="1"/>
        </w:numPr>
        <w:rPr>
          <w:sz w:val="24"/>
          <w:szCs w:val="24"/>
          <w:lang w:val="en-US"/>
        </w:rPr>
      </w:pPr>
      <w:r w:rsidRPr="00D32E4E">
        <w:rPr>
          <w:sz w:val="24"/>
          <w:szCs w:val="24"/>
          <w:lang w:val="en-US"/>
        </w:rPr>
        <w:t>Analyze existing awareness initiatives and their effectiveness.</w:t>
      </w:r>
    </w:p>
    <w:p w14:paraId="2CCAFDB8" w14:textId="26BA7EE3" w:rsidR="00D32E4E" w:rsidRPr="00D32E4E" w:rsidRDefault="00D32E4E" w:rsidP="00D32E4E">
      <w:pPr>
        <w:pStyle w:val="ListParagraph"/>
        <w:numPr>
          <w:ilvl w:val="0"/>
          <w:numId w:val="1"/>
        </w:numPr>
        <w:rPr>
          <w:lang w:val="en-US"/>
        </w:rPr>
      </w:pPr>
      <w:r w:rsidRPr="00D32E4E">
        <w:rPr>
          <w:sz w:val="24"/>
          <w:szCs w:val="24"/>
          <w:lang w:val="en-US"/>
        </w:rPr>
        <w:t>Conduct surveys and studies to understand the knowledge gaps and needs of the community</w:t>
      </w:r>
      <w:r w:rsidRPr="00D32E4E">
        <w:rPr>
          <w:lang w:val="en-US"/>
        </w:rPr>
        <w:t>.</w:t>
      </w:r>
    </w:p>
    <w:p w14:paraId="42B7B261" w14:textId="74F5E6A4" w:rsidR="00D32E4E" w:rsidRPr="00D32E4E" w:rsidRDefault="00D32E4E" w:rsidP="00D32E4E">
      <w:pPr>
        <w:rPr>
          <w:b/>
          <w:bCs/>
          <w:sz w:val="28"/>
          <w:szCs w:val="28"/>
          <w:lang w:val="en-US"/>
        </w:rPr>
      </w:pPr>
      <w:r w:rsidRPr="00D32E4E">
        <w:rPr>
          <w:b/>
          <w:bCs/>
          <w:sz w:val="28"/>
          <w:szCs w:val="28"/>
          <w:lang w:val="en-US"/>
        </w:rPr>
        <w:t>Step 2: Stakeholder Collaboration</w:t>
      </w:r>
    </w:p>
    <w:p w14:paraId="1C43195F" w14:textId="60DA87CD" w:rsidR="00D32E4E" w:rsidRPr="00D32E4E" w:rsidRDefault="00D32E4E" w:rsidP="00D32E4E">
      <w:pPr>
        <w:pStyle w:val="ListParagraph"/>
        <w:numPr>
          <w:ilvl w:val="0"/>
          <w:numId w:val="3"/>
        </w:numPr>
        <w:rPr>
          <w:sz w:val="24"/>
          <w:szCs w:val="24"/>
          <w:lang w:val="en-US"/>
        </w:rPr>
      </w:pPr>
      <w:r w:rsidRPr="00D32E4E">
        <w:rPr>
          <w:sz w:val="24"/>
          <w:szCs w:val="24"/>
          <w:lang w:val="en-US"/>
        </w:rPr>
        <w:t>Collaborate with healthcare professionals, community leaders, and organizations with expertise in public health.</w:t>
      </w:r>
    </w:p>
    <w:p w14:paraId="559BE3F1" w14:textId="7CC4BD23" w:rsidR="00D32E4E" w:rsidRPr="00D32E4E" w:rsidRDefault="00D32E4E" w:rsidP="00D32E4E">
      <w:pPr>
        <w:pStyle w:val="ListParagraph"/>
        <w:numPr>
          <w:ilvl w:val="0"/>
          <w:numId w:val="3"/>
        </w:numPr>
        <w:rPr>
          <w:sz w:val="24"/>
          <w:szCs w:val="24"/>
          <w:lang w:val="en-US"/>
        </w:rPr>
      </w:pPr>
      <w:r w:rsidRPr="00D32E4E">
        <w:rPr>
          <w:sz w:val="24"/>
          <w:szCs w:val="24"/>
          <w:lang w:val="en-US"/>
        </w:rPr>
        <w:t>Establish partnerships with local schools, government agencies, and NGOs to leverage resources and reach a wider audience.</w:t>
      </w:r>
    </w:p>
    <w:p w14:paraId="58847AAD" w14:textId="2DBE0948" w:rsidR="00D32E4E" w:rsidRPr="00D32E4E" w:rsidRDefault="00D32E4E" w:rsidP="00D32E4E">
      <w:pPr>
        <w:rPr>
          <w:b/>
          <w:bCs/>
          <w:sz w:val="28"/>
          <w:szCs w:val="28"/>
          <w:lang w:val="en-US"/>
        </w:rPr>
      </w:pPr>
      <w:r w:rsidRPr="00D32E4E">
        <w:rPr>
          <w:b/>
          <w:bCs/>
          <w:sz w:val="28"/>
          <w:szCs w:val="28"/>
          <w:lang w:val="en-US"/>
        </w:rPr>
        <w:t>Step 3: Innovative Educational Materials</w:t>
      </w:r>
    </w:p>
    <w:p w14:paraId="6D632ECA" w14:textId="696FCC75" w:rsidR="00D32E4E" w:rsidRPr="00D32E4E" w:rsidRDefault="00D32E4E" w:rsidP="00D32E4E">
      <w:pPr>
        <w:pStyle w:val="ListParagraph"/>
        <w:numPr>
          <w:ilvl w:val="0"/>
          <w:numId w:val="5"/>
        </w:numPr>
        <w:rPr>
          <w:sz w:val="24"/>
          <w:szCs w:val="24"/>
          <w:lang w:val="en-US"/>
        </w:rPr>
      </w:pPr>
      <w:r w:rsidRPr="00D32E4E">
        <w:rPr>
          <w:sz w:val="24"/>
          <w:szCs w:val="24"/>
          <w:lang w:val="en-US"/>
        </w:rPr>
        <w:t>Develop engaging and culturally sensitive educational materials, such as pamphlets, infographics, and videos.</w:t>
      </w:r>
    </w:p>
    <w:p w14:paraId="5050E4E2" w14:textId="645FECA9" w:rsidR="00D32E4E" w:rsidRPr="00D32E4E" w:rsidRDefault="00D32E4E" w:rsidP="00D32E4E">
      <w:pPr>
        <w:pStyle w:val="ListParagraph"/>
        <w:numPr>
          <w:ilvl w:val="0"/>
          <w:numId w:val="5"/>
        </w:numPr>
        <w:rPr>
          <w:sz w:val="24"/>
          <w:szCs w:val="24"/>
          <w:lang w:val="en-US"/>
        </w:rPr>
      </w:pPr>
      <w:r w:rsidRPr="00D32E4E">
        <w:rPr>
          <w:sz w:val="24"/>
          <w:szCs w:val="24"/>
          <w:lang w:val="en-US"/>
        </w:rPr>
        <w:t>Ensure the materials are easily understandable and accessible to the target audience.</w:t>
      </w:r>
    </w:p>
    <w:p w14:paraId="4A6982B9" w14:textId="2B84B3A7" w:rsidR="00D32E4E" w:rsidRPr="00D32E4E" w:rsidRDefault="00D32E4E" w:rsidP="00D32E4E">
      <w:pPr>
        <w:rPr>
          <w:b/>
          <w:bCs/>
          <w:sz w:val="28"/>
          <w:szCs w:val="28"/>
          <w:lang w:val="en-US"/>
        </w:rPr>
      </w:pPr>
      <w:r w:rsidRPr="00D32E4E">
        <w:rPr>
          <w:b/>
          <w:bCs/>
          <w:sz w:val="28"/>
          <w:szCs w:val="28"/>
          <w:lang w:val="en-US"/>
        </w:rPr>
        <w:t>Step 4: Technology Integration</w:t>
      </w:r>
    </w:p>
    <w:p w14:paraId="4CC8DE21" w14:textId="5552A6CE" w:rsidR="00D32E4E" w:rsidRPr="00D32E4E" w:rsidRDefault="00D32E4E" w:rsidP="00D32E4E">
      <w:pPr>
        <w:pStyle w:val="ListParagraph"/>
        <w:numPr>
          <w:ilvl w:val="0"/>
          <w:numId w:val="7"/>
        </w:numPr>
        <w:rPr>
          <w:sz w:val="24"/>
          <w:szCs w:val="24"/>
          <w:lang w:val="en-US"/>
        </w:rPr>
      </w:pPr>
      <w:r w:rsidRPr="00D32E4E">
        <w:rPr>
          <w:sz w:val="24"/>
          <w:szCs w:val="24"/>
          <w:lang w:val="en-US"/>
        </w:rPr>
        <w:t>Create a mobile app that provides health information, tips, and resources. Incorporate features like gamification to encourage user engagement.</w:t>
      </w:r>
    </w:p>
    <w:p w14:paraId="50FE798B" w14:textId="5253256F" w:rsidR="00D32E4E" w:rsidRPr="00D32E4E" w:rsidRDefault="00D32E4E" w:rsidP="00D32E4E">
      <w:pPr>
        <w:pStyle w:val="ListParagraph"/>
        <w:numPr>
          <w:ilvl w:val="0"/>
          <w:numId w:val="7"/>
        </w:numPr>
        <w:rPr>
          <w:sz w:val="24"/>
          <w:szCs w:val="24"/>
          <w:lang w:val="en-US"/>
        </w:rPr>
      </w:pPr>
      <w:r w:rsidRPr="00D32E4E">
        <w:rPr>
          <w:sz w:val="24"/>
          <w:szCs w:val="24"/>
          <w:lang w:val="en-US"/>
        </w:rPr>
        <w:t>Utilize social media and influencer partnerships to disseminate information and engage with a broader online community.</w:t>
      </w:r>
    </w:p>
    <w:p w14:paraId="4D89B65E" w14:textId="77777777" w:rsidR="00D32E4E" w:rsidRPr="00D32E4E" w:rsidRDefault="00D32E4E" w:rsidP="00D32E4E">
      <w:pPr>
        <w:rPr>
          <w:lang w:val="en-US"/>
        </w:rPr>
      </w:pPr>
    </w:p>
    <w:p w14:paraId="7C5504A1" w14:textId="77777777" w:rsidR="00D32E4E" w:rsidRDefault="00D32E4E" w:rsidP="00D32E4E">
      <w:pPr>
        <w:rPr>
          <w:lang w:val="en-US"/>
        </w:rPr>
      </w:pPr>
    </w:p>
    <w:p w14:paraId="5A852BB2" w14:textId="77777777" w:rsidR="00D32E4E" w:rsidRDefault="00D32E4E" w:rsidP="00D32E4E">
      <w:pPr>
        <w:rPr>
          <w:lang w:val="en-US"/>
        </w:rPr>
      </w:pPr>
    </w:p>
    <w:p w14:paraId="52C10897" w14:textId="77777777" w:rsidR="00D32E4E" w:rsidRDefault="00D32E4E" w:rsidP="00D32E4E">
      <w:pPr>
        <w:rPr>
          <w:lang w:val="en-US"/>
        </w:rPr>
      </w:pPr>
    </w:p>
    <w:p w14:paraId="532C5160" w14:textId="77777777" w:rsidR="00D32E4E" w:rsidRDefault="00D32E4E" w:rsidP="00D32E4E">
      <w:pPr>
        <w:rPr>
          <w:b/>
          <w:bCs/>
          <w:sz w:val="28"/>
          <w:szCs w:val="28"/>
          <w:lang w:val="en-US"/>
        </w:rPr>
      </w:pPr>
    </w:p>
    <w:p w14:paraId="37260B11" w14:textId="2EF6F546" w:rsidR="00D32E4E" w:rsidRPr="00D32E4E" w:rsidRDefault="00D32E4E" w:rsidP="00D32E4E">
      <w:pPr>
        <w:rPr>
          <w:b/>
          <w:bCs/>
          <w:sz w:val="28"/>
          <w:szCs w:val="28"/>
          <w:lang w:val="en-US"/>
        </w:rPr>
      </w:pPr>
      <w:r w:rsidRPr="00D32E4E">
        <w:rPr>
          <w:b/>
          <w:bCs/>
          <w:sz w:val="28"/>
          <w:szCs w:val="28"/>
          <w:lang w:val="en-US"/>
        </w:rPr>
        <w:lastRenderedPageBreak/>
        <w:t>Step 5: Community Workshops and Events</w:t>
      </w:r>
    </w:p>
    <w:p w14:paraId="498359A0" w14:textId="4DD5A49A" w:rsidR="00D32E4E" w:rsidRPr="00D32E4E" w:rsidRDefault="00D32E4E" w:rsidP="00D32E4E">
      <w:pPr>
        <w:pStyle w:val="ListParagraph"/>
        <w:numPr>
          <w:ilvl w:val="1"/>
          <w:numId w:val="12"/>
        </w:numPr>
        <w:rPr>
          <w:sz w:val="24"/>
          <w:szCs w:val="24"/>
          <w:lang w:val="en-US"/>
        </w:rPr>
      </w:pPr>
      <w:r w:rsidRPr="00D32E4E">
        <w:rPr>
          <w:sz w:val="24"/>
          <w:szCs w:val="24"/>
          <w:lang w:val="en-US"/>
        </w:rPr>
        <w:t>Organize workshops and events in the community, focusing on hands-on learning and skill development related to health and wellness.</w:t>
      </w:r>
    </w:p>
    <w:p w14:paraId="07BFF1A3" w14:textId="4AA1F940" w:rsidR="00D32E4E" w:rsidRPr="00D32E4E" w:rsidRDefault="00D32E4E" w:rsidP="00D32E4E">
      <w:pPr>
        <w:pStyle w:val="ListParagraph"/>
        <w:numPr>
          <w:ilvl w:val="1"/>
          <w:numId w:val="12"/>
        </w:numPr>
        <w:rPr>
          <w:sz w:val="24"/>
          <w:szCs w:val="24"/>
          <w:lang w:val="en-US"/>
        </w:rPr>
      </w:pPr>
      <w:r w:rsidRPr="00D32E4E">
        <w:rPr>
          <w:sz w:val="24"/>
          <w:szCs w:val="24"/>
          <w:lang w:val="en-US"/>
        </w:rPr>
        <w:t>Offer health screenings, vaccinations, and educational sessions at these events.</w:t>
      </w:r>
    </w:p>
    <w:p w14:paraId="69A5B5DB" w14:textId="4FA814B1" w:rsidR="00D32E4E" w:rsidRPr="00D32E4E" w:rsidRDefault="00D32E4E" w:rsidP="00D32E4E">
      <w:pPr>
        <w:rPr>
          <w:b/>
          <w:bCs/>
          <w:sz w:val="28"/>
          <w:szCs w:val="28"/>
          <w:lang w:val="en-US"/>
        </w:rPr>
      </w:pPr>
      <w:r w:rsidRPr="00D32E4E">
        <w:rPr>
          <w:b/>
          <w:bCs/>
          <w:sz w:val="28"/>
          <w:szCs w:val="28"/>
          <w:lang w:val="en-US"/>
        </w:rPr>
        <w:t>Step 6: Storytelling and Testimonials</w:t>
      </w:r>
    </w:p>
    <w:p w14:paraId="153E82E1" w14:textId="28F9EB1A" w:rsidR="00D32E4E" w:rsidRPr="00D32E4E" w:rsidRDefault="00D32E4E" w:rsidP="00D32E4E">
      <w:pPr>
        <w:pStyle w:val="ListParagraph"/>
        <w:numPr>
          <w:ilvl w:val="1"/>
          <w:numId w:val="13"/>
        </w:numPr>
        <w:rPr>
          <w:sz w:val="24"/>
          <w:szCs w:val="24"/>
          <w:lang w:val="en-US"/>
        </w:rPr>
      </w:pPr>
      <w:r w:rsidRPr="00D32E4E">
        <w:rPr>
          <w:sz w:val="24"/>
          <w:szCs w:val="24"/>
          <w:lang w:val="en-US"/>
        </w:rPr>
        <w:t>Share personal stories and testimonials of individuals who have made positive changes to their health.</w:t>
      </w:r>
    </w:p>
    <w:p w14:paraId="327D0E29" w14:textId="08DCADA3" w:rsidR="00D32E4E" w:rsidRPr="00D32E4E" w:rsidRDefault="00D32E4E" w:rsidP="00D32E4E">
      <w:pPr>
        <w:pStyle w:val="ListParagraph"/>
        <w:numPr>
          <w:ilvl w:val="1"/>
          <w:numId w:val="13"/>
        </w:numPr>
        <w:rPr>
          <w:sz w:val="24"/>
          <w:szCs w:val="24"/>
          <w:lang w:val="en-US"/>
        </w:rPr>
      </w:pPr>
      <w:r w:rsidRPr="00D32E4E">
        <w:rPr>
          <w:sz w:val="24"/>
          <w:szCs w:val="24"/>
          <w:lang w:val="en-US"/>
        </w:rPr>
        <w:t>Highlight successful health journeys to inspire others.</w:t>
      </w:r>
    </w:p>
    <w:p w14:paraId="0295066D" w14:textId="65CE9184" w:rsidR="00D32E4E" w:rsidRPr="00D32E4E" w:rsidRDefault="00D32E4E" w:rsidP="00D32E4E">
      <w:pPr>
        <w:rPr>
          <w:b/>
          <w:bCs/>
          <w:sz w:val="28"/>
          <w:szCs w:val="28"/>
          <w:lang w:val="en-US"/>
        </w:rPr>
      </w:pPr>
      <w:r w:rsidRPr="00D32E4E">
        <w:rPr>
          <w:b/>
          <w:bCs/>
          <w:sz w:val="28"/>
          <w:szCs w:val="28"/>
          <w:lang w:val="en-US"/>
        </w:rPr>
        <w:t>Step 7: Impact Assessment</w:t>
      </w:r>
    </w:p>
    <w:p w14:paraId="2A243AAC" w14:textId="4A980CBA" w:rsidR="00D32E4E" w:rsidRPr="00D32E4E" w:rsidRDefault="00D32E4E" w:rsidP="00D32E4E">
      <w:pPr>
        <w:pStyle w:val="ListParagraph"/>
        <w:numPr>
          <w:ilvl w:val="1"/>
          <w:numId w:val="15"/>
        </w:numPr>
        <w:rPr>
          <w:sz w:val="24"/>
          <w:szCs w:val="24"/>
          <w:lang w:val="en-US"/>
        </w:rPr>
      </w:pPr>
      <w:r w:rsidRPr="00D32E4E">
        <w:rPr>
          <w:sz w:val="24"/>
          <w:szCs w:val="24"/>
          <w:lang w:val="en-US"/>
        </w:rPr>
        <w:t>Continuously monitor the reach and impact of the awareness campaign through data collection and feedback.</w:t>
      </w:r>
    </w:p>
    <w:p w14:paraId="4AEB9F5E" w14:textId="665DD1BB" w:rsidR="00D32E4E" w:rsidRPr="00D32E4E" w:rsidRDefault="00D32E4E" w:rsidP="00D32E4E">
      <w:pPr>
        <w:pStyle w:val="ListParagraph"/>
        <w:numPr>
          <w:ilvl w:val="1"/>
          <w:numId w:val="15"/>
        </w:numPr>
        <w:rPr>
          <w:sz w:val="24"/>
          <w:szCs w:val="24"/>
          <w:lang w:val="en-US"/>
        </w:rPr>
      </w:pPr>
      <w:r w:rsidRPr="00D32E4E">
        <w:rPr>
          <w:sz w:val="24"/>
          <w:szCs w:val="24"/>
          <w:lang w:val="en-US"/>
        </w:rPr>
        <w:t>Analyze the effectiveness of different strategies and adjust the campaign as needed.</w:t>
      </w:r>
    </w:p>
    <w:p w14:paraId="4C4DC38C" w14:textId="77777777" w:rsidR="00D32E4E" w:rsidRPr="00D32E4E" w:rsidRDefault="00D32E4E" w:rsidP="00D32E4E">
      <w:pPr>
        <w:rPr>
          <w:lang w:val="en-US"/>
        </w:rPr>
      </w:pPr>
    </w:p>
    <w:p w14:paraId="5E53A900" w14:textId="420C7E40" w:rsidR="00D32E4E" w:rsidRPr="00D32E4E" w:rsidRDefault="00D32E4E" w:rsidP="00D32E4E">
      <w:pPr>
        <w:rPr>
          <w:b/>
          <w:bCs/>
          <w:sz w:val="28"/>
          <w:szCs w:val="28"/>
          <w:u w:val="single"/>
          <w:lang w:val="en-US"/>
        </w:rPr>
      </w:pPr>
      <w:r w:rsidRPr="00D32E4E">
        <w:rPr>
          <w:b/>
          <w:bCs/>
          <w:sz w:val="28"/>
          <w:szCs w:val="28"/>
          <w:u w:val="single"/>
          <w:lang w:val="en-US"/>
        </w:rPr>
        <w:t>CONCLUSION:</w:t>
      </w:r>
    </w:p>
    <w:p w14:paraId="42EF9F5A" w14:textId="1ADA5AA8" w:rsidR="00D32E4E" w:rsidRPr="00D32E4E" w:rsidRDefault="00D32E4E" w:rsidP="00D32E4E">
      <w:pPr>
        <w:rPr>
          <w:sz w:val="24"/>
          <w:szCs w:val="24"/>
          <w:lang w:val="en-US"/>
        </w:rPr>
      </w:pPr>
      <w:r>
        <w:rPr>
          <w:sz w:val="24"/>
          <w:szCs w:val="24"/>
          <w:lang w:val="en-US"/>
        </w:rPr>
        <w:t xml:space="preserve">           </w:t>
      </w:r>
      <w:r w:rsidRPr="00D32E4E">
        <w:rPr>
          <w:sz w:val="24"/>
          <w:szCs w:val="24"/>
          <w:lang w:val="en-US"/>
        </w:rPr>
        <w:t>In conclusion, the Public Health Awareness Project has taken a holistic approach to raise awareness and promote healthier lifestyles within our target community. By conducting thorough research, collaborating with stakeholders, and leveraging innovative technology and educational materials, we've worked to address knowledge gaps and empower individuals to make informed decisions about their health.</w:t>
      </w:r>
    </w:p>
    <w:p w14:paraId="16A92465" w14:textId="53EEB9B4" w:rsidR="00D32E4E" w:rsidRPr="00D32E4E" w:rsidRDefault="00D32E4E" w:rsidP="00D32E4E">
      <w:pPr>
        <w:rPr>
          <w:sz w:val="24"/>
          <w:szCs w:val="24"/>
          <w:lang w:val="en-US"/>
        </w:rPr>
      </w:pPr>
      <w:r>
        <w:rPr>
          <w:sz w:val="24"/>
          <w:szCs w:val="24"/>
          <w:lang w:val="en-US"/>
        </w:rPr>
        <w:t xml:space="preserve">           </w:t>
      </w:r>
      <w:r w:rsidRPr="00D32E4E">
        <w:rPr>
          <w:sz w:val="24"/>
          <w:szCs w:val="24"/>
          <w:lang w:val="en-US"/>
        </w:rPr>
        <w:t>O</w:t>
      </w:r>
      <w:r w:rsidRPr="00D32E4E">
        <w:rPr>
          <w:sz w:val="24"/>
          <w:szCs w:val="24"/>
          <w:lang w:val="en-US"/>
        </w:rPr>
        <w:t>ur</w:t>
      </w:r>
      <w:r w:rsidRPr="00D32E4E">
        <w:rPr>
          <w:sz w:val="24"/>
          <w:szCs w:val="24"/>
          <w:lang w:val="en-US"/>
        </w:rPr>
        <w:t xml:space="preserve"> project's success is measured not only by the quantity but also the quality of lives positively impacted. By engaging the community directly, providing accessible resources, and sharing inspirational stories, we believe that we have made a significant contribution to improving public health awareness and, ultimately, the overall health and well-being of our community. The journey towards a healthier and more informed population continues, and we remain committed to this important cause.</w:t>
      </w:r>
    </w:p>
    <w:sectPr w:rsidR="00D32E4E" w:rsidRPr="00D32E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B02EA"/>
    <w:multiLevelType w:val="hybridMultilevel"/>
    <w:tmpl w:val="40100168"/>
    <w:lvl w:ilvl="0" w:tplc="19E49B3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575FC9"/>
    <w:multiLevelType w:val="hybridMultilevel"/>
    <w:tmpl w:val="A1D03996"/>
    <w:lvl w:ilvl="0" w:tplc="FFFFFFFF">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7A5311"/>
    <w:multiLevelType w:val="hybridMultilevel"/>
    <w:tmpl w:val="D446FC4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BB2995"/>
    <w:multiLevelType w:val="hybridMultilevel"/>
    <w:tmpl w:val="99F26C76"/>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EC129C6"/>
    <w:multiLevelType w:val="hybridMultilevel"/>
    <w:tmpl w:val="AB9AA0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1E2508"/>
    <w:multiLevelType w:val="hybridMultilevel"/>
    <w:tmpl w:val="6D10826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CC13DA3"/>
    <w:multiLevelType w:val="hybridMultilevel"/>
    <w:tmpl w:val="C6146E8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CA1075"/>
    <w:multiLevelType w:val="hybridMultilevel"/>
    <w:tmpl w:val="D8E213EE"/>
    <w:lvl w:ilvl="0" w:tplc="FFFFFFFF">
      <w:start w:val="1"/>
      <w:numFmt w:val="bullet"/>
      <w:lvlText w:val="o"/>
      <w:lvlJc w:val="left"/>
      <w:pPr>
        <w:ind w:left="720" w:hanging="360"/>
      </w:pPr>
      <w:rPr>
        <w:rFonts w:ascii="Courier New" w:hAnsi="Courier New" w:cs="Courier New"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41B2CF4"/>
    <w:multiLevelType w:val="hybridMultilevel"/>
    <w:tmpl w:val="96388D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5433C0"/>
    <w:multiLevelType w:val="hybridMultilevel"/>
    <w:tmpl w:val="DB6A33FC"/>
    <w:lvl w:ilvl="0" w:tplc="1DE646E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1C31381"/>
    <w:multiLevelType w:val="hybridMultilevel"/>
    <w:tmpl w:val="F488C00C"/>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1877AE1"/>
    <w:multiLevelType w:val="hybridMultilevel"/>
    <w:tmpl w:val="B4942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0EE5210"/>
    <w:multiLevelType w:val="hybridMultilevel"/>
    <w:tmpl w:val="132A8722"/>
    <w:lvl w:ilvl="0" w:tplc="FB3A703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C7F25BA"/>
    <w:multiLevelType w:val="hybridMultilevel"/>
    <w:tmpl w:val="BF1ACE9E"/>
    <w:lvl w:ilvl="0" w:tplc="E2543F7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40E1D49"/>
    <w:multiLevelType w:val="hybridMultilevel"/>
    <w:tmpl w:val="CF22EA98"/>
    <w:lvl w:ilvl="0" w:tplc="4009000D">
      <w:start w:val="1"/>
      <w:numFmt w:val="bullet"/>
      <w:lvlText w:val=""/>
      <w:lvlJc w:val="left"/>
      <w:pPr>
        <w:ind w:left="720" w:hanging="360"/>
      </w:pPr>
      <w:rPr>
        <w:rFonts w:ascii="Wingdings" w:hAnsi="Wingdings" w:hint="default"/>
      </w:rPr>
    </w:lvl>
    <w:lvl w:ilvl="1" w:tplc="686A3B08">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76806545">
    <w:abstractNumId w:val="2"/>
  </w:num>
  <w:num w:numId="2" w16cid:durableId="96564841">
    <w:abstractNumId w:val="13"/>
  </w:num>
  <w:num w:numId="3" w16cid:durableId="306975394">
    <w:abstractNumId w:val="4"/>
  </w:num>
  <w:num w:numId="4" w16cid:durableId="201482289">
    <w:abstractNumId w:val="12"/>
  </w:num>
  <w:num w:numId="5" w16cid:durableId="491264303">
    <w:abstractNumId w:val="11"/>
  </w:num>
  <w:num w:numId="6" w16cid:durableId="28799360">
    <w:abstractNumId w:val="0"/>
  </w:num>
  <w:num w:numId="7" w16cid:durableId="2016029474">
    <w:abstractNumId w:val="14"/>
  </w:num>
  <w:num w:numId="8" w16cid:durableId="1022050034">
    <w:abstractNumId w:val="9"/>
  </w:num>
  <w:num w:numId="9" w16cid:durableId="98335442">
    <w:abstractNumId w:val="6"/>
  </w:num>
  <w:num w:numId="10" w16cid:durableId="1982691530">
    <w:abstractNumId w:val="10"/>
  </w:num>
  <w:num w:numId="11" w16cid:durableId="264270771">
    <w:abstractNumId w:val="7"/>
  </w:num>
  <w:num w:numId="12" w16cid:durableId="1893957188">
    <w:abstractNumId w:val="1"/>
  </w:num>
  <w:num w:numId="13" w16cid:durableId="2050446606">
    <w:abstractNumId w:val="3"/>
  </w:num>
  <w:num w:numId="14" w16cid:durableId="1790275152">
    <w:abstractNumId w:val="8"/>
  </w:num>
  <w:num w:numId="15" w16cid:durableId="17187760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E4E"/>
    <w:rsid w:val="000D0B97"/>
    <w:rsid w:val="000D1325"/>
    <w:rsid w:val="00D32E4E"/>
    <w:rsid w:val="00E16A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B6BC1"/>
  <w15:chartTrackingRefBased/>
  <w15:docId w15:val="{D85AC641-87F8-4B89-B356-EC784F977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E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Prithiba A</dc:creator>
  <cp:keywords/>
  <dc:description/>
  <cp:lastModifiedBy>Prithiba A</cp:lastModifiedBy>
  <cp:revision>1</cp:revision>
  <dcterms:created xsi:type="dcterms:W3CDTF">2023-10-11T13:42:00Z</dcterms:created>
  <dcterms:modified xsi:type="dcterms:W3CDTF">2023-10-11T13:54:00Z</dcterms:modified>
</cp:coreProperties>
</file>