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7511C" w14:textId="34B0C5FC" w:rsidR="00F4658A" w:rsidRPr="00E108AC" w:rsidRDefault="43EEF124" w:rsidP="00E108AC">
      <w:pPr>
        <w:pStyle w:val="Heading1"/>
      </w:pPr>
      <w:r>
        <w:t xml:space="preserve">Introducing </w:t>
      </w:r>
      <w:r w:rsidR="612044F7">
        <w:t>Db2U Next Gen</w:t>
      </w:r>
      <w:r>
        <w:t xml:space="preserve"> -</w:t>
      </w:r>
      <w:r w:rsidR="612044F7">
        <w:t xml:space="preserve"> Modernizing Db2 for OpenShift and Kubernetes</w:t>
      </w:r>
    </w:p>
    <w:p w14:paraId="081049F3" w14:textId="03F3E9BC" w:rsidR="001F5895" w:rsidRPr="00D3137D" w:rsidRDefault="00D3137D" w:rsidP="00F4658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288" w:lineRule="auto"/>
        <w:rPr>
          <w:rFonts w:ascii="Calibri" w:hAnsi="Calibri" w:cs="Calibri"/>
          <w:i/>
          <w:iCs/>
          <w:color w:val="000000" w:themeColor="text1"/>
        </w:rPr>
      </w:pPr>
      <w:r w:rsidRPr="00D3137D">
        <w:rPr>
          <w:rFonts w:ascii="Calibri" w:hAnsi="Calibri" w:cs="Calibri"/>
          <w:i/>
          <w:iCs/>
          <w:color w:val="000000" w:themeColor="text1"/>
        </w:rPr>
        <w:t xml:space="preserve">By Austin Clifford &amp; </w:t>
      </w:r>
      <w:r w:rsidRPr="00D3137D">
        <w:rPr>
          <w:rStyle w:val="eop"/>
          <w:rFonts w:ascii="Calibri" w:eastAsiaTheme="majorEastAsia" w:hAnsi="Calibri" w:cs="Calibri"/>
          <w:i/>
          <w:iCs/>
          <w:color w:val="000000" w:themeColor="text1"/>
        </w:rPr>
        <w:t>Janpreet Singh Chandhok</w:t>
      </w:r>
    </w:p>
    <w:p w14:paraId="3B1A9C5D" w14:textId="27C914E1" w:rsidR="18356717" w:rsidRDefault="18356717" w:rsidP="241C3CE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88" w:lineRule="auto"/>
      </w:pPr>
      <w:r>
        <w:rPr>
          <w:noProof/>
        </w:rPr>
        <w:drawing>
          <wp:inline distT="0" distB="0" distL="0" distR="0" wp14:anchorId="2F85FC7D" wp14:editId="28C02F7A">
            <wp:extent cx="6686550" cy="4070350"/>
            <wp:effectExtent l="0" t="0" r="6350" b="6350"/>
            <wp:docPr id="18426274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627474" name="Picture 1842627474"/>
                    <pic:cNvPicPr/>
                  </pic:nvPicPr>
                  <pic:blipFill rotWithShape="1">
                    <a:blip r:embed="rId7">
                      <a:extLst>
                        <a:ext uri="{28A0092B-C50C-407E-A947-70E740481C1C}">
                          <a14:useLocalDpi xmlns:a14="http://schemas.microsoft.com/office/drawing/2010/main"/>
                        </a:ext>
                      </a:extLst>
                    </a:blip>
                    <a:srcRect b="8689"/>
                    <a:stretch>
                      <a:fillRect/>
                    </a:stretch>
                  </pic:blipFill>
                  <pic:spPr bwMode="auto">
                    <a:xfrm>
                      <a:off x="0" y="0"/>
                      <a:ext cx="6686550" cy="4070350"/>
                    </a:xfrm>
                    <a:prstGeom prst="rect">
                      <a:avLst/>
                    </a:prstGeom>
                    <a:ln>
                      <a:noFill/>
                    </a:ln>
                    <a:extLst>
                      <a:ext uri="{53640926-AAD7-44D8-BBD7-CCE9431645EC}">
                        <a14:shadowObscured xmlns:a14="http://schemas.microsoft.com/office/drawing/2010/main"/>
                      </a:ext>
                    </a:extLst>
                  </pic:spPr>
                </pic:pic>
              </a:graphicData>
            </a:graphic>
          </wp:inline>
        </w:drawing>
      </w:r>
    </w:p>
    <w:p w14:paraId="432F8B4B" w14:textId="0EFF764A" w:rsidR="00F4658A" w:rsidRDefault="612044F7" w:rsidP="00F4658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288" w:lineRule="auto"/>
        <w:rPr>
          <w:color w:val="1B1B1B"/>
          <w:lang w:val="en-GB"/>
        </w:rPr>
      </w:pPr>
      <w:r w:rsidRPr="241C3CE9">
        <w:rPr>
          <w:color w:val="1B1B1B"/>
          <w:lang w:val="en-GB"/>
        </w:rPr>
        <w:t xml:space="preserve">The </w:t>
      </w:r>
      <w:r w:rsidR="4C25FF2F" w:rsidRPr="241C3CE9">
        <w:rPr>
          <w:color w:val="1B1B1B"/>
          <w:lang w:val="en-GB"/>
        </w:rPr>
        <w:t xml:space="preserve">current </w:t>
      </w:r>
      <w:r w:rsidRPr="241C3CE9">
        <w:rPr>
          <w:color w:val="1B1B1B"/>
          <w:lang w:val="en-GB"/>
        </w:rPr>
        <w:t xml:space="preserve">Db2 </w:t>
      </w:r>
      <w:r w:rsidR="7F1067C3" w:rsidRPr="241C3CE9">
        <w:rPr>
          <w:color w:val="1B1B1B"/>
          <w:lang w:val="en-GB"/>
        </w:rPr>
        <w:t xml:space="preserve">Operator </w:t>
      </w:r>
      <w:r w:rsidRPr="241C3CE9">
        <w:rPr>
          <w:color w:val="1B1B1B"/>
          <w:lang w:val="en-GB"/>
        </w:rPr>
        <w:t xml:space="preserve">has served us well, but the future demands more </w:t>
      </w:r>
      <w:r w:rsidRPr="00686629">
        <w:rPr>
          <w:i/>
          <w:iCs/>
          <w:color w:val="1B1B1B"/>
          <w:lang w:val="en-GB"/>
        </w:rPr>
        <w:t>agility</w:t>
      </w:r>
      <w:r w:rsidRPr="241C3CE9">
        <w:rPr>
          <w:color w:val="1B1B1B"/>
          <w:lang w:val="en-GB"/>
        </w:rPr>
        <w:t xml:space="preserve">, </w:t>
      </w:r>
      <w:r w:rsidRPr="00686629">
        <w:rPr>
          <w:i/>
          <w:iCs/>
          <w:color w:val="1B1B1B"/>
          <w:lang w:val="en-GB"/>
        </w:rPr>
        <w:t>security</w:t>
      </w:r>
      <w:r w:rsidRPr="241C3CE9">
        <w:rPr>
          <w:color w:val="1B1B1B"/>
          <w:lang w:val="en-GB"/>
        </w:rPr>
        <w:t xml:space="preserve">, and </w:t>
      </w:r>
      <w:r w:rsidRPr="00686629">
        <w:rPr>
          <w:i/>
          <w:iCs/>
          <w:color w:val="1B1B1B"/>
          <w:lang w:val="en-GB"/>
        </w:rPr>
        <w:t>simplicity</w:t>
      </w:r>
      <w:r w:rsidRPr="241C3CE9">
        <w:rPr>
          <w:color w:val="1B1B1B"/>
          <w:lang w:val="en-GB"/>
        </w:rPr>
        <w:t xml:space="preserve">. Enter </w:t>
      </w:r>
      <w:r w:rsidRPr="241C3CE9">
        <w:rPr>
          <w:b/>
          <w:bCs/>
          <w:color w:val="1B1B1B"/>
          <w:lang w:val="en-GB"/>
        </w:rPr>
        <w:t>Db2U Next Gen</w:t>
      </w:r>
      <w:r w:rsidRPr="241C3CE9">
        <w:rPr>
          <w:color w:val="1B1B1B"/>
          <w:lang w:val="en-GB"/>
        </w:rPr>
        <w:t xml:space="preserve">—a modern operator designed for Kubernetes-native deployments of Db2 and Db2 Warehouse. This evolution replaces the legacy Operator Lifecycle Manager (OLM) with a </w:t>
      </w:r>
      <w:r w:rsidRPr="241C3CE9">
        <w:rPr>
          <w:b/>
          <w:bCs/>
          <w:color w:val="1B1B1B"/>
          <w:lang w:val="en-GB"/>
        </w:rPr>
        <w:t xml:space="preserve">Helm-based, GitOps-compatible </w:t>
      </w:r>
      <w:r w:rsidRPr="241C3CE9">
        <w:rPr>
          <w:color w:val="1B1B1B"/>
          <w:lang w:val="en-GB"/>
        </w:rPr>
        <w:t>installation model, making deployments faster and more aligned with cloud-native best practices.</w:t>
      </w:r>
    </w:p>
    <w:p w14:paraId="173A62D4" w14:textId="1A8CF80F" w:rsidR="004C10B5" w:rsidRDefault="004C10B5" w:rsidP="00F4658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288" w:lineRule="auto"/>
        <w:rPr>
          <w:rFonts w:cstheme="minorHAnsi"/>
          <w:color w:val="1B1B1B"/>
          <w:lang w:val="en-GB"/>
        </w:rPr>
      </w:pPr>
      <w:r>
        <w:rPr>
          <w:rFonts w:cstheme="minorHAnsi"/>
          <w:color w:val="1B1B1B"/>
          <w:lang w:val="en-GB"/>
        </w:rPr>
        <w:t>This is the first in a series of blogs for Db2U Next Gen, that will cover topics including:</w:t>
      </w:r>
    </w:p>
    <w:p w14:paraId="1FDD2365" w14:textId="71CD2509" w:rsidR="004C10B5" w:rsidRDefault="004C10B5" w:rsidP="004C10B5">
      <w:pPr>
        <w:pStyle w:val="ListParagraph"/>
        <w:numPr>
          <w:ilvl w:val="0"/>
          <w:numId w:val="2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288" w:lineRule="auto"/>
        <w:rPr>
          <w:rFonts w:cstheme="minorHAnsi"/>
          <w:color w:val="1B1B1B"/>
          <w:lang w:val="en-GB"/>
        </w:rPr>
      </w:pPr>
      <w:r>
        <w:rPr>
          <w:rFonts w:cstheme="minorHAnsi"/>
          <w:color w:val="1B1B1B"/>
          <w:lang w:val="en-GB"/>
        </w:rPr>
        <w:t>Helm and GitOps</w:t>
      </w:r>
    </w:p>
    <w:p w14:paraId="7944BD42" w14:textId="1CEDAA61" w:rsidR="004C10B5" w:rsidRDefault="003C659D" w:rsidP="004C10B5">
      <w:pPr>
        <w:pStyle w:val="ListParagraph"/>
        <w:numPr>
          <w:ilvl w:val="0"/>
          <w:numId w:val="2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288" w:lineRule="auto"/>
        <w:rPr>
          <w:rFonts w:cstheme="minorHAnsi"/>
          <w:color w:val="1B1B1B"/>
          <w:lang w:val="en-GB"/>
        </w:rPr>
      </w:pPr>
      <w:r>
        <w:rPr>
          <w:rFonts w:cstheme="minorHAnsi"/>
          <w:color w:val="1B1B1B"/>
          <w:lang w:val="en-GB"/>
        </w:rPr>
        <w:t>Db2U Next Gen and the Kubernetes ecosystem</w:t>
      </w:r>
    </w:p>
    <w:p w14:paraId="01819C9E" w14:textId="15303311" w:rsidR="003C659D" w:rsidRDefault="003C659D" w:rsidP="004C10B5">
      <w:pPr>
        <w:pStyle w:val="ListParagraph"/>
        <w:numPr>
          <w:ilvl w:val="0"/>
          <w:numId w:val="2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288" w:lineRule="auto"/>
        <w:rPr>
          <w:rFonts w:cstheme="minorHAnsi"/>
          <w:color w:val="1B1B1B"/>
          <w:lang w:val="en-GB"/>
        </w:rPr>
      </w:pPr>
      <w:r>
        <w:rPr>
          <w:rFonts w:cstheme="minorHAnsi"/>
          <w:color w:val="1B1B1B"/>
          <w:lang w:val="en-GB"/>
        </w:rPr>
        <w:t>User Management</w:t>
      </w:r>
    </w:p>
    <w:p w14:paraId="12495851" w14:textId="5EA109E6" w:rsidR="00F53248" w:rsidRPr="00F53248" w:rsidRDefault="79BC6303" w:rsidP="241C3CE9">
      <w:pPr>
        <w:pStyle w:val="ListParagraph"/>
        <w:numPr>
          <w:ilvl w:val="0"/>
          <w:numId w:val="2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288" w:lineRule="auto"/>
        <w:rPr>
          <w:lang w:val="en-GB"/>
        </w:rPr>
      </w:pPr>
      <w:r w:rsidRPr="241C3CE9">
        <w:rPr>
          <w:color w:val="1B1B1B"/>
          <w:lang w:val="en-GB"/>
        </w:rPr>
        <w:t>Certificate Management</w:t>
      </w:r>
    </w:p>
    <w:p w14:paraId="6E57D62B" w14:textId="3AC033A5" w:rsidR="00D3137D" w:rsidRPr="00D3137D" w:rsidRDefault="612044F7" w:rsidP="00D3137D">
      <w:pPr>
        <w:pStyle w:val="Heading2"/>
        <w:rPr>
          <w:b/>
          <w:bCs/>
          <w:sz w:val="28"/>
          <w:szCs w:val="28"/>
          <w:lang w:val="en-GB"/>
        </w:rPr>
      </w:pPr>
      <w:r w:rsidRPr="00D3137D">
        <w:rPr>
          <w:b/>
          <w:bCs/>
          <w:sz w:val="28"/>
          <w:szCs w:val="28"/>
          <w:lang w:val="en-GB"/>
        </w:rPr>
        <w:lastRenderedPageBreak/>
        <w:t>Why Next Gen Matters</w:t>
      </w:r>
    </w:p>
    <w:p w14:paraId="2884B222" w14:textId="4C281DD5" w:rsidR="00F4658A" w:rsidRPr="00E108AC" w:rsidRDefault="00D3137D" w:rsidP="00F4658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288" w:lineRule="auto"/>
        <w:rPr>
          <w:rFonts w:ascii="Helvetica" w:hAnsi="Helvetica" w:cs="Helvetica"/>
          <w:color w:val="1B1B1B"/>
          <w:lang w:val="en-GB"/>
        </w:rPr>
      </w:pPr>
      <w:r>
        <w:rPr>
          <w:rFonts w:ascii="Helvetica Neue" w:hAnsi="Helvetica Neue" w:cs="Helvetica Neue"/>
          <w:color w:val="1B1B1B"/>
          <w:lang w:val="en-GB"/>
        </w:rPr>
        <w:br/>
      </w:r>
      <w:r w:rsidR="612044F7" w:rsidRPr="241C3CE9">
        <w:rPr>
          <w:rFonts w:ascii="Helvetica Neue" w:hAnsi="Helvetica Neue" w:cs="Helvetica Neue"/>
          <w:color w:val="1B1B1B"/>
          <w:lang w:val="en-GB"/>
        </w:rPr>
        <w:t xml:space="preserve">Next Gen isn’t just an upgrade—it’s a smarter way to manage Db2 </w:t>
      </w:r>
      <w:r w:rsidR="40FF3A0D" w:rsidRPr="241C3CE9">
        <w:rPr>
          <w:rFonts w:ascii="Helvetica Neue" w:hAnsi="Helvetica Neue" w:cs="Helvetica Neue"/>
          <w:color w:val="1B1B1B"/>
          <w:lang w:val="en-GB"/>
        </w:rPr>
        <w:t>for</w:t>
      </w:r>
      <w:r w:rsidR="612044F7" w:rsidRPr="241C3CE9">
        <w:rPr>
          <w:rFonts w:ascii="Helvetica Neue" w:hAnsi="Helvetica Neue" w:cs="Helvetica Neue"/>
          <w:color w:val="1B1B1B"/>
          <w:lang w:val="en-GB"/>
        </w:rPr>
        <w:t xml:space="preserve"> Kubernetes</w:t>
      </w:r>
      <w:r w:rsidR="00E363EA">
        <w:rPr>
          <w:rFonts w:ascii="Helvetica Neue" w:hAnsi="Helvetica Neue" w:cs="Helvetica Neue"/>
          <w:color w:val="1B1B1B"/>
          <w:lang w:val="en-GB"/>
        </w:rPr>
        <w:t xml:space="preserve"> and </w:t>
      </w:r>
      <w:r w:rsidR="6311D9E5" w:rsidRPr="241C3CE9">
        <w:rPr>
          <w:rFonts w:ascii="Helvetica Neue" w:hAnsi="Helvetica Neue" w:cs="Helvetica Neue"/>
          <w:color w:val="1B1B1B"/>
          <w:lang w:val="en-GB"/>
        </w:rPr>
        <w:t>Open</w:t>
      </w:r>
      <w:r w:rsidR="00E363EA">
        <w:rPr>
          <w:rFonts w:ascii="Helvetica Neue" w:hAnsi="Helvetica Neue" w:cs="Helvetica Neue"/>
          <w:color w:val="1B1B1B"/>
          <w:lang w:val="en-GB"/>
        </w:rPr>
        <w:t>S</w:t>
      </w:r>
      <w:r w:rsidR="6311D9E5" w:rsidRPr="241C3CE9">
        <w:rPr>
          <w:rFonts w:ascii="Helvetica Neue" w:hAnsi="Helvetica Neue" w:cs="Helvetica Neue"/>
          <w:color w:val="1B1B1B"/>
          <w:lang w:val="en-GB"/>
        </w:rPr>
        <w:t>hift</w:t>
      </w:r>
      <w:r w:rsidR="612044F7" w:rsidRPr="241C3CE9">
        <w:rPr>
          <w:rFonts w:ascii="Helvetica Neue" w:hAnsi="Helvetica Neue" w:cs="Helvetica Neue"/>
          <w:color w:val="1B1B1B"/>
          <w:lang w:val="en-GB"/>
        </w:rPr>
        <w:t>. It offers:</w:t>
      </w:r>
    </w:p>
    <w:p w14:paraId="27C86D6C" w14:textId="77777777" w:rsidR="00680016" w:rsidRPr="00680016" w:rsidRDefault="00F4658A" w:rsidP="00680016">
      <w:pPr>
        <w:pStyle w:val="ListParagraph"/>
        <w:numPr>
          <w:ilvl w:val="0"/>
          <w:numId w:val="1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288" w:lineRule="auto"/>
        <w:rPr>
          <w:rFonts w:ascii="Helvetica" w:hAnsi="Helvetica" w:cs="Helvetica"/>
          <w:color w:val="1B1B1B"/>
          <w:lang w:val="en-GB"/>
        </w:rPr>
      </w:pPr>
      <w:r w:rsidRPr="00680016">
        <w:rPr>
          <w:rFonts w:ascii="Helvetica Neue" w:hAnsi="Helvetica Neue" w:cs="Helvetica Neue"/>
          <w:b/>
          <w:bCs/>
          <w:color w:val="1B1B1B"/>
          <w:lang w:val="en-GB"/>
        </w:rPr>
        <w:t>Independent resource updates</w:t>
      </w:r>
      <w:r w:rsidRPr="00680016">
        <w:rPr>
          <w:rFonts w:ascii="Helvetica Neue" w:hAnsi="Helvetica Neue" w:cs="Helvetica Neue"/>
          <w:color w:val="1B1B1B"/>
          <w:lang w:val="en-GB"/>
        </w:rPr>
        <w:t xml:space="preserve"> for flexibility</w:t>
      </w:r>
    </w:p>
    <w:p w14:paraId="1D010E55" w14:textId="77777777" w:rsidR="00680016" w:rsidRPr="00680016" w:rsidRDefault="00F4658A" w:rsidP="00680016">
      <w:pPr>
        <w:pStyle w:val="ListParagraph"/>
        <w:numPr>
          <w:ilvl w:val="0"/>
          <w:numId w:val="1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288" w:lineRule="auto"/>
        <w:rPr>
          <w:rFonts w:ascii="Helvetica" w:hAnsi="Helvetica" w:cs="Helvetica"/>
          <w:color w:val="1B1B1B"/>
          <w:lang w:val="en-GB"/>
        </w:rPr>
      </w:pPr>
      <w:r w:rsidRPr="00680016">
        <w:rPr>
          <w:rFonts w:ascii="Helvetica Neue" w:hAnsi="Helvetica Neue" w:cs="Helvetica Neue"/>
          <w:b/>
          <w:bCs/>
          <w:color w:val="1B1B1B"/>
          <w:lang w:val="en-GB"/>
        </w:rPr>
        <w:t>Clear visibility</w:t>
      </w:r>
      <w:r w:rsidRPr="00680016">
        <w:rPr>
          <w:rFonts w:ascii="Helvetica Neue" w:hAnsi="Helvetica Neue" w:cs="Helvetica Neue"/>
          <w:color w:val="1B1B1B"/>
          <w:lang w:val="en-GB"/>
        </w:rPr>
        <w:t xml:space="preserve"> into resource status</w:t>
      </w:r>
    </w:p>
    <w:p w14:paraId="6EEFD0B8" w14:textId="25E6A97E" w:rsidR="00F4658A" w:rsidRPr="00680016" w:rsidRDefault="00F4658A" w:rsidP="00680016">
      <w:pPr>
        <w:pStyle w:val="ListParagraph"/>
        <w:numPr>
          <w:ilvl w:val="0"/>
          <w:numId w:val="1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288" w:lineRule="auto"/>
        <w:rPr>
          <w:rFonts w:ascii="Helvetica" w:hAnsi="Helvetica" w:cs="Helvetica"/>
          <w:color w:val="1B1B1B"/>
          <w:lang w:val="en-GB"/>
        </w:rPr>
      </w:pPr>
      <w:r w:rsidRPr="00680016">
        <w:rPr>
          <w:rFonts w:ascii="Helvetica Neue" w:hAnsi="Helvetica Neue" w:cs="Helvetica Neue"/>
          <w:b/>
          <w:bCs/>
          <w:color w:val="1B1B1B"/>
          <w:lang w:val="en-GB"/>
        </w:rPr>
        <w:t>Improved performance and serviceability</w:t>
      </w:r>
      <w:r w:rsidRPr="00680016">
        <w:rPr>
          <w:rFonts w:ascii="Helvetica Neue" w:hAnsi="Helvetica Neue" w:cs="Helvetica Neue"/>
          <w:color w:val="1B1B1B"/>
          <w:lang w:val="en-GB"/>
        </w:rPr>
        <w:t xml:space="preserve"> for a better user experience</w:t>
      </w:r>
    </w:p>
    <w:p w14:paraId="26B257BA" w14:textId="77777777" w:rsidR="00020C27" w:rsidRPr="00D3137D" w:rsidRDefault="00020C27" w:rsidP="00020C27">
      <w:pPr>
        <w:pStyle w:val="Heading2"/>
        <w:rPr>
          <w:rFonts w:ascii="Helvetica" w:hAnsi="Helvetica" w:cs="Helvetica"/>
          <w:b/>
          <w:bCs/>
          <w:sz w:val="28"/>
          <w:szCs w:val="28"/>
          <w:lang w:val="en-GB"/>
        </w:rPr>
      </w:pPr>
      <w:r w:rsidRPr="00D3137D">
        <w:rPr>
          <w:b/>
          <w:bCs/>
          <w:sz w:val="28"/>
          <w:szCs w:val="28"/>
          <w:lang w:val="en-GB"/>
        </w:rPr>
        <w:t>What’s at the Core?</w:t>
      </w:r>
    </w:p>
    <w:p w14:paraId="01270873" w14:textId="378BD6CE" w:rsidR="00F4658A" w:rsidRPr="00E108AC" w:rsidRDefault="00D3137D" w:rsidP="00020C2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288" w:lineRule="auto"/>
        <w:rPr>
          <w:rFonts w:ascii="Helvetica" w:hAnsi="Helvetica" w:cs="Helvetica"/>
          <w:color w:val="1B1B1B"/>
          <w:lang w:val="en-GB"/>
        </w:rPr>
      </w:pPr>
      <w:r>
        <w:rPr>
          <w:rFonts w:ascii="Helvetica Neue" w:hAnsi="Helvetica Neue" w:cs="Helvetica Neue"/>
          <w:color w:val="1B1B1B"/>
          <w:lang w:val="en-GB"/>
        </w:rPr>
        <w:br/>
      </w:r>
      <w:r w:rsidR="00020C27" w:rsidRPr="00E108AC">
        <w:rPr>
          <w:rFonts w:ascii="Helvetica Neue" w:hAnsi="Helvetica Neue" w:cs="Helvetica Neue"/>
          <w:color w:val="1B1B1B"/>
          <w:lang w:val="en-GB"/>
        </w:rPr>
        <w:t xml:space="preserve">At the heart of the operator is the </w:t>
      </w:r>
      <w:r w:rsidR="00020C27" w:rsidRPr="00E108AC">
        <w:rPr>
          <w:rFonts w:ascii="Helvetica Neue" w:hAnsi="Helvetica Neue" w:cs="Helvetica Neue"/>
          <w:b/>
          <w:bCs/>
          <w:color w:val="1B1B1B"/>
          <w:lang w:val="en-GB"/>
        </w:rPr>
        <w:t>reconciler</w:t>
      </w:r>
      <w:r w:rsidR="00020C27" w:rsidRPr="00E108AC">
        <w:rPr>
          <w:rFonts w:ascii="Helvetica Neue" w:hAnsi="Helvetica Neue" w:cs="Helvetica Neue"/>
          <w:color w:val="1B1B1B"/>
          <w:lang w:val="en-GB"/>
        </w:rPr>
        <w:t>—a component that continuously monitors your application state and ensures everything stays in sync. If something drifts, the reconciler steps in to correct it. The result? A consistent, reliable environment without manual intervention.</w:t>
      </w:r>
    </w:p>
    <w:p w14:paraId="11B6BDD8" w14:textId="1A4BA303" w:rsidR="00E108AC" w:rsidRPr="00D3137D" w:rsidRDefault="00676578" w:rsidP="00680016">
      <w:pPr>
        <w:pStyle w:val="Heading2"/>
        <w:rPr>
          <w:b/>
          <w:bCs/>
          <w:sz w:val="28"/>
          <w:szCs w:val="28"/>
          <w:lang w:val="en-GB"/>
        </w:rPr>
      </w:pPr>
      <w:r w:rsidRPr="00D3137D">
        <w:rPr>
          <w:b/>
          <w:bCs/>
          <w:sz w:val="28"/>
          <w:szCs w:val="28"/>
          <w:lang w:val="en-GB"/>
        </w:rPr>
        <w:t xml:space="preserve">7 </w:t>
      </w:r>
      <w:r w:rsidR="00F4658A" w:rsidRPr="00D3137D">
        <w:rPr>
          <w:b/>
          <w:bCs/>
          <w:sz w:val="28"/>
          <w:szCs w:val="28"/>
          <w:lang w:val="en-GB"/>
        </w:rPr>
        <w:t>Key Improvements Over the Current Operator</w:t>
      </w:r>
    </w:p>
    <w:p w14:paraId="53B5D5E8" w14:textId="77777777" w:rsidR="00680016" w:rsidRDefault="00680016" w:rsidP="00680016">
      <w:pPr>
        <w:pStyle w:val="Heading3"/>
        <w:rPr>
          <w:lang w:val="en-GB"/>
        </w:rPr>
      </w:pPr>
    </w:p>
    <w:p w14:paraId="5384F630" w14:textId="017DD736" w:rsidR="00680016" w:rsidRPr="00D3137D" w:rsidRDefault="00F4658A" w:rsidP="00680016">
      <w:pPr>
        <w:pStyle w:val="Heading3"/>
        <w:rPr>
          <w:b/>
          <w:bCs/>
          <w:lang w:val="en-GB"/>
        </w:rPr>
      </w:pPr>
      <w:r w:rsidRPr="00D3137D">
        <w:rPr>
          <w:b/>
          <w:bCs/>
          <w:lang w:val="en-GB"/>
        </w:rPr>
        <w:t>1. Security First</w:t>
      </w:r>
    </w:p>
    <w:p w14:paraId="5732A534" w14:textId="77777777" w:rsidR="00680016" w:rsidRPr="00680016" w:rsidRDefault="00F4658A" w:rsidP="00680016">
      <w:pPr>
        <w:pStyle w:val="ListParagraph"/>
        <w:numPr>
          <w:ilvl w:val="0"/>
          <w:numId w:val="2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288" w:lineRule="auto"/>
        <w:rPr>
          <w:rFonts w:ascii="Helvetica" w:hAnsi="Helvetica" w:cs="Helvetica"/>
          <w:color w:val="1B1B1B"/>
          <w:lang w:val="en-GB"/>
        </w:rPr>
      </w:pPr>
      <w:r w:rsidRPr="00680016">
        <w:rPr>
          <w:rFonts w:ascii="Helvetica Neue" w:hAnsi="Helvetica Neue" w:cs="Helvetica Neue"/>
          <w:color w:val="1B1B1B"/>
          <w:lang w:val="en-GB"/>
        </w:rPr>
        <w:t>Reduced clusterrole privileges</w:t>
      </w:r>
    </w:p>
    <w:p w14:paraId="1FBC4EA9" w14:textId="77777777" w:rsidR="00680016" w:rsidRPr="00680016" w:rsidRDefault="00F4658A" w:rsidP="00680016">
      <w:pPr>
        <w:pStyle w:val="ListParagraph"/>
        <w:numPr>
          <w:ilvl w:val="0"/>
          <w:numId w:val="2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288" w:lineRule="auto"/>
        <w:rPr>
          <w:rFonts w:ascii="Helvetica" w:hAnsi="Helvetica" w:cs="Helvetica"/>
          <w:color w:val="1B1B1B"/>
          <w:lang w:val="en-GB"/>
        </w:rPr>
      </w:pPr>
      <w:r w:rsidRPr="00680016">
        <w:rPr>
          <w:rFonts w:ascii="Helvetica Neue" w:hAnsi="Helvetica Neue" w:cs="Helvetica Neue"/>
          <w:color w:val="1B1B1B"/>
          <w:lang w:val="en-GB"/>
        </w:rPr>
        <w:t>Support for custom SCCs, service accounts, and RBAC</w:t>
      </w:r>
    </w:p>
    <w:p w14:paraId="491987ED" w14:textId="77777777" w:rsidR="00680016" w:rsidRPr="00680016" w:rsidRDefault="00F4658A" w:rsidP="00680016">
      <w:pPr>
        <w:pStyle w:val="ListParagraph"/>
        <w:numPr>
          <w:ilvl w:val="0"/>
          <w:numId w:val="2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288" w:lineRule="auto"/>
        <w:rPr>
          <w:rFonts w:ascii="Helvetica" w:hAnsi="Helvetica" w:cs="Helvetica"/>
          <w:color w:val="1B1B1B"/>
          <w:lang w:val="en-GB"/>
        </w:rPr>
      </w:pPr>
      <w:r w:rsidRPr="00680016">
        <w:rPr>
          <w:rFonts w:ascii="Helvetica Neue" w:hAnsi="Helvetica Neue" w:cs="Helvetica Neue"/>
          <w:color w:val="1B1B1B"/>
          <w:lang w:val="en-GB"/>
        </w:rPr>
        <w:t>Fewer images, reducing the attack surface</w:t>
      </w:r>
    </w:p>
    <w:p w14:paraId="2530AC9C" w14:textId="5A60A7FD" w:rsidR="00F4658A" w:rsidRPr="00680016" w:rsidRDefault="00F4658A" w:rsidP="00680016">
      <w:pPr>
        <w:pStyle w:val="ListParagraph"/>
        <w:numPr>
          <w:ilvl w:val="0"/>
          <w:numId w:val="2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288" w:lineRule="auto"/>
        <w:rPr>
          <w:rFonts w:ascii="Helvetica" w:hAnsi="Helvetica" w:cs="Helvetica"/>
          <w:color w:val="1B1B1B"/>
          <w:lang w:val="en-GB"/>
        </w:rPr>
      </w:pPr>
      <w:r w:rsidRPr="00680016">
        <w:rPr>
          <w:rFonts w:ascii="Helvetica Neue" w:hAnsi="Helvetica Neue" w:cs="Helvetica Neue"/>
          <w:color w:val="1B1B1B"/>
          <w:lang w:val="en-GB"/>
        </w:rPr>
        <w:t>Integration with Kubernetes certificate managers and identity providers</w:t>
      </w:r>
    </w:p>
    <w:p w14:paraId="575AAD25" w14:textId="77777777" w:rsidR="00F4658A" w:rsidRPr="00D3137D" w:rsidRDefault="00F4658A" w:rsidP="00E108AC">
      <w:pPr>
        <w:pStyle w:val="Heading3"/>
        <w:rPr>
          <w:rFonts w:ascii="Helvetica" w:hAnsi="Helvetica" w:cs="Helvetica"/>
          <w:b/>
          <w:bCs/>
          <w:lang w:val="en-GB"/>
        </w:rPr>
      </w:pPr>
      <w:r w:rsidRPr="00D3137D">
        <w:rPr>
          <w:b/>
          <w:bCs/>
          <w:lang w:val="en-GB"/>
        </w:rPr>
        <w:t>2. Resource Efficiency</w:t>
      </w:r>
    </w:p>
    <w:p w14:paraId="3AEB1451" w14:textId="77777777" w:rsidR="00680016" w:rsidRPr="00680016" w:rsidRDefault="00F4658A" w:rsidP="00680016">
      <w:pPr>
        <w:pStyle w:val="ListParagraph"/>
        <w:numPr>
          <w:ilvl w:val="0"/>
          <w:numId w:val="2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288" w:lineRule="auto"/>
        <w:rPr>
          <w:rFonts w:ascii="Helvetica" w:hAnsi="Helvetica" w:cs="Helvetica"/>
          <w:color w:val="1B1B1B"/>
          <w:lang w:val="en-GB"/>
        </w:rPr>
      </w:pPr>
      <w:r w:rsidRPr="00680016">
        <w:rPr>
          <w:rFonts w:ascii="Helvetica Neue" w:hAnsi="Helvetica Neue" w:cs="Helvetica Neue"/>
          <w:color w:val="1B1B1B"/>
          <w:lang w:val="en-GB"/>
        </w:rPr>
        <w:t>Faster deployments with lower resource consumption</w:t>
      </w:r>
    </w:p>
    <w:p w14:paraId="105E7E14" w14:textId="77777777" w:rsidR="00680016" w:rsidRPr="00680016" w:rsidRDefault="00F4658A" w:rsidP="00680016">
      <w:pPr>
        <w:pStyle w:val="ListParagraph"/>
        <w:numPr>
          <w:ilvl w:val="0"/>
          <w:numId w:val="2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288" w:lineRule="auto"/>
        <w:rPr>
          <w:rFonts w:ascii="Helvetica" w:hAnsi="Helvetica" w:cs="Helvetica"/>
          <w:color w:val="1B1B1B"/>
          <w:lang w:val="en-GB"/>
        </w:rPr>
      </w:pPr>
      <w:r w:rsidRPr="00680016">
        <w:rPr>
          <w:rFonts w:ascii="Helvetica Neue" w:hAnsi="Helvetica Neue" w:cs="Helvetica Neue"/>
          <w:color w:val="1B1B1B"/>
          <w:lang w:val="en-GB"/>
        </w:rPr>
        <w:t>Default Db2 configurations embedded in the image</w:t>
      </w:r>
    </w:p>
    <w:p w14:paraId="43F98E45" w14:textId="77777777" w:rsidR="00680016" w:rsidRPr="00680016" w:rsidRDefault="00F4658A" w:rsidP="00680016">
      <w:pPr>
        <w:pStyle w:val="ListParagraph"/>
        <w:numPr>
          <w:ilvl w:val="0"/>
          <w:numId w:val="2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288" w:lineRule="auto"/>
        <w:rPr>
          <w:rFonts w:ascii="Helvetica" w:hAnsi="Helvetica" w:cs="Helvetica"/>
          <w:color w:val="1B1B1B"/>
          <w:lang w:val="en-GB"/>
        </w:rPr>
      </w:pPr>
      <w:r w:rsidRPr="00680016">
        <w:rPr>
          <w:rFonts w:ascii="Helvetica Neue" w:hAnsi="Helvetica Neue" w:cs="Helvetica Neue"/>
          <w:color w:val="1B1B1B"/>
          <w:lang w:val="en-GB"/>
        </w:rPr>
        <w:t>Simplified operator model with fewer intermediary resources</w:t>
      </w:r>
    </w:p>
    <w:p w14:paraId="0E28DB87" w14:textId="5B75743F" w:rsidR="00F4658A" w:rsidRPr="00680016" w:rsidRDefault="00F4658A" w:rsidP="00680016">
      <w:pPr>
        <w:pStyle w:val="ListParagraph"/>
        <w:numPr>
          <w:ilvl w:val="0"/>
          <w:numId w:val="2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288" w:lineRule="auto"/>
        <w:rPr>
          <w:rFonts w:ascii="Helvetica" w:hAnsi="Helvetica" w:cs="Helvetica"/>
          <w:color w:val="1B1B1B"/>
          <w:lang w:val="en-GB"/>
        </w:rPr>
      </w:pPr>
      <w:r w:rsidRPr="00680016">
        <w:rPr>
          <w:rFonts w:ascii="Helvetica Neue" w:hAnsi="Helvetica Neue" w:cs="Helvetica Neue"/>
          <w:color w:val="1B1B1B"/>
          <w:lang w:val="en-GB"/>
        </w:rPr>
        <w:t>No external dependencies like etcd</w:t>
      </w:r>
    </w:p>
    <w:p w14:paraId="507A74FA" w14:textId="421C8FE1" w:rsidR="00F4658A" w:rsidRPr="00D3137D" w:rsidRDefault="612044F7" w:rsidP="00E108AC">
      <w:pPr>
        <w:pStyle w:val="Heading3"/>
        <w:rPr>
          <w:rFonts w:ascii="Helvetica" w:hAnsi="Helvetica" w:cs="Helvetica"/>
          <w:b/>
          <w:bCs/>
          <w:lang w:val="en-GB"/>
        </w:rPr>
      </w:pPr>
      <w:r w:rsidRPr="00D3137D">
        <w:rPr>
          <w:b/>
          <w:bCs/>
          <w:lang w:val="en-GB"/>
        </w:rPr>
        <w:t xml:space="preserve">3. Validation </w:t>
      </w:r>
      <w:r w:rsidR="0C6B49E4" w:rsidRPr="00D3137D">
        <w:rPr>
          <w:b/>
          <w:bCs/>
          <w:lang w:val="en-GB"/>
        </w:rPr>
        <w:t xml:space="preserve">&amp; Mutating </w:t>
      </w:r>
      <w:r w:rsidRPr="00D3137D">
        <w:rPr>
          <w:b/>
          <w:bCs/>
          <w:lang w:val="en-GB"/>
        </w:rPr>
        <w:t>Webhook</w:t>
      </w:r>
      <w:r w:rsidR="3FA29ED9" w:rsidRPr="00D3137D">
        <w:rPr>
          <w:b/>
          <w:bCs/>
          <w:lang w:val="en-GB"/>
        </w:rPr>
        <w:t>s</w:t>
      </w:r>
    </w:p>
    <w:p w14:paraId="04E677BC" w14:textId="7C01D26E" w:rsidR="00F4658A" w:rsidRPr="00E108AC" w:rsidRDefault="00F4658A" w:rsidP="00D313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288" w:lineRule="auto"/>
        <w:ind w:left="270"/>
        <w:rPr>
          <w:rFonts w:ascii="Helvetica" w:hAnsi="Helvetica" w:cs="Helvetica"/>
          <w:color w:val="1B1B1B"/>
          <w:lang w:val="en-GB"/>
        </w:rPr>
      </w:pPr>
      <w:r w:rsidRPr="00E108AC">
        <w:rPr>
          <w:rFonts w:ascii="Helvetica Neue" w:hAnsi="Helvetica Neue" w:cs="Helvetica Neue"/>
          <w:color w:val="1B1B1B"/>
          <w:lang w:val="en-GB"/>
        </w:rPr>
        <w:t>The validation webhook acts as a gatekeeper, intercepting API requests before they hit the cluster. It enforces policies such as:</w:t>
      </w:r>
    </w:p>
    <w:p w14:paraId="13AD00A0" w14:textId="77777777" w:rsidR="00680016" w:rsidRPr="00680016" w:rsidRDefault="00F4658A" w:rsidP="00680016">
      <w:pPr>
        <w:pStyle w:val="ListParagraph"/>
        <w:numPr>
          <w:ilvl w:val="0"/>
          <w:numId w:val="2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288" w:lineRule="auto"/>
        <w:rPr>
          <w:rFonts w:ascii="Helvetica" w:hAnsi="Helvetica" w:cs="Helvetica"/>
          <w:color w:val="1B1B1B"/>
          <w:lang w:val="en-GB"/>
        </w:rPr>
      </w:pPr>
      <w:r w:rsidRPr="00680016">
        <w:rPr>
          <w:rFonts w:ascii="Helvetica Neue" w:hAnsi="Helvetica Neue" w:cs="Helvetica Neue"/>
          <w:color w:val="1B1B1B"/>
          <w:lang w:val="en-GB"/>
        </w:rPr>
        <w:t>Validating image versions and registry sources</w:t>
      </w:r>
    </w:p>
    <w:p w14:paraId="711312CE" w14:textId="77777777" w:rsidR="00680016" w:rsidRPr="00680016" w:rsidRDefault="00F4658A" w:rsidP="00680016">
      <w:pPr>
        <w:pStyle w:val="ListParagraph"/>
        <w:numPr>
          <w:ilvl w:val="0"/>
          <w:numId w:val="2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288" w:lineRule="auto"/>
        <w:rPr>
          <w:rFonts w:ascii="Helvetica" w:hAnsi="Helvetica" w:cs="Helvetica"/>
          <w:color w:val="1B1B1B"/>
          <w:lang w:val="en-GB"/>
        </w:rPr>
      </w:pPr>
      <w:r w:rsidRPr="00680016">
        <w:rPr>
          <w:rFonts w:ascii="Helvetica Neue" w:hAnsi="Helvetica Neue" w:cs="Helvetica Neue"/>
          <w:color w:val="1B1B1B"/>
          <w:lang w:val="en-GB"/>
        </w:rPr>
        <w:t>Restricting downtime-causing changes unless annotated</w:t>
      </w:r>
    </w:p>
    <w:p w14:paraId="2ACC09CD" w14:textId="1B67F328" w:rsidR="00F4658A" w:rsidRPr="00680016" w:rsidRDefault="612044F7" w:rsidP="00680016">
      <w:pPr>
        <w:pStyle w:val="ListParagraph"/>
        <w:numPr>
          <w:ilvl w:val="0"/>
          <w:numId w:val="2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288" w:lineRule="auto"/>
        <w:rPr>
          <w:rFonts w:ascii="Helvetica" w:hAnsi="Helvetica" w:cs="Helvetica"/>
          <w:color w:val="1B1B1B"/>
          <w:lang w:val="en-GB"/>
        </w:rPr>
      </w:pPr>
      <w:r w:rsidRPr="241C3CE9">
        <w:rPr>
          <w:rFonts w:ascii="Helvetica Neue" w:hAnsi="Helvetica Neue" w:cs="Helvetica Neue"/>
          <w:color w:val="1B1B1B"/>
          <w:lang w:val="en-GB"/>
        </w:rPr>
        <w:t>Ensuring SSL configurations and certificate integrity</w:t>
      </w:r>
    </w:p>
    <w:p w14:paraId="4D0662AC" w14:textId="41011FB5" w:rsidR="7A7572CC" w:rsidRPr="005C2B31" w:rsidRDefault="7A7572CC" w:rsidP="241C3CE9">
      <w:pPr>
        <w:pStyle w:val="ListParagraph"/>
        <w:numPr>
          <w:ilvl w:val="0"/>
          <w:numId w:val="2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88" w:lineRule="auto"/>
        <w:rPr>
          <w:rFonts w:ascii="Helvetica Neue" w:hAnsi="Helvetica Neue" w:cs="Helvetica"/>
          <w:color w:val="auto"/>
          <w:lang w:val="en-GB"/>
        </w:rPr>
      </w:pPr>
      <w:r w:rsidRPr="005C2B31">
        <w:rPr>
          <w:rFonts w:ascii="Helvetica Neue" w:hAnsi="Helvetica Neue"/>
          <w:color w:val="auto"/>
          <w:lang w:val="en-GB"/>
        </w:rPr>
        <w:t>M</w:t>
      </w:r>
      <w:r w:rsidR="19E7B2F2" w:rsidRPr="005C2B31">
        <w:rPr>
          <w:rFonts w:ascii="Helvetica Neue" w:hAnsi="Helvetica Neue"/>
          <w:color w:val="auto"/>
          <w:lang w:val="en-GB"/>
        </w:rPr>
        <w:t>utate the Db2uInstance C</w:t>
      </w:r>
      <w:r w:rsidR="3333072E" w:rsidRPr="005C2B31">
        <w:rPr>
          <w:rFonts w:ascii="Helvetica Neue" w:hAnsi="Helvetica Neue"/>
          <w:color w:val="auto"/>
          <w:lang w:val="en-GB"/>
        </w:rPr>
        <w:t>ustom Resource</w:t>
      </w:r>
      <w:r w:rsidR="19E7B2F2" w:rsidRPr="005C2B31">
        <w:rPr>
          <w:rFonts w:ascii="Helvetica Neue" w:hAnsi="Helvetica Neue"/>
          <w:color w:val="auto"/>
          <w:lang w:val="en-GB"/>
        </w:rPr>
        <w:t xml:space="preserve"> </w:t>
      </w:r>
      <w:r w:rsidR="002E36F0" w:rsidRPr="005C2B31">
        <w:rPr>
          <w:rFonts w:ascii="Helvetica Neue" w:hAnsi="Helvetica Neue"/>
          <w:color w:val="auto"/>
          <w:lang w:val="en-GB"/>
        </w:rPr>
        <w:t xml:space="preserve">(CR) </w:t>
      </w:r>
      <w:r w:rsidR="19E7B2F2" w:rsidRPr="005C2B31">
        <w:rPr>
          <w:rFonts w:ascii="Helvetica Neue" w:hAnsi="Helvetica Neue"/>
          <w:color w:val="auto"/>
          <w:lang w:val="en-GB"/>
        </w:rPr>
        <w:t>with the default settings</w:t>
      </w:r>
    </w:p>
    <w:p w14:paraId="70A0C8A0" w14:textId="51785565" w:rsidR="00F4658A" w:rsidRPr="00D3137D" w:rsidRDefault="00E108AC" w:rsidP="00680016">
      <w:pPr>
        <w:pStyle w:val="Heading3"/>
        <w:rPr>
          <w:rFonts w:ascii="Helvetica" w:hAnsi="Helvetica" w:cs="Helvetica"/>
          <w:b/>
          <w:bCs/>
          <w:lang w:val="en-GB"/>
        </w:rPr>
      </w:pPr>
      <w:r w:rsidRPr="00D3137D">
        <w:rPr>
          <w:b/>
          <w:bCs/>
          <w:lang w:val="en-GB"/>
        </w:rPr>
        <w:t xml:space="preserve">4. </w:t>
      </w:r>
      <w:r w:rsidR="00F4658A" w:rsidRPr="00D3137D">
        <w:rPr>
          <w:b/>
          <w:bCs/>
          <w:lang w:val="en-GB"/>
        </w:rPr>
        <w:t xml:space="preserve">Streamlined </w:t>
      </w:r>
      <w:r w:rsidR="00F4658A" w:rsidRPr="00D3137D">
        <w:rPr>
          <w:b/>
          <w:bCs/>
        </w:rPr>
        <w:t>Installation</w:t>
      </w:r>
    </w:p>
    <w:p w14:paraId="633D8315" w14:textId="77777777" w:rsidR="00F4658A" w:rsidRPr="00E108AC" w:rsidRDefault="00F4658A" w:rsidP="00D313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288" w:lineRule="auto"/>
        <w:ind w:left="270"/>
        <w:rPr>
          <w:rFonts w:ascii="Helvetica" w:hAnsi="Helvetica" w:cs="Helvetica"/>
          <w:color w:val="1B1B1B"/>
          <w:lang w:val="en-GB"/>
        </w:rPr>
      </w:pPr>
      <w:r w:rsidRPr="00E108AC">
        <w:rPr>
          <w:rFonts w:ascii="Helvetica Neue" w:hAnsi="Helvetica Neue" w:cs="Helvetica Neue"/>
          <w:color w:val="1B1B1B"/>
          <w:lang w:val="en-GB"/>
        </w:rPr>
        <w:t xml:space="preserve">Next Gen uses </w:t>
      </w:r>
      <w:r w:rsidRPr="00E108AC">
        <w:rPr>
          <w:rFonts w:ascii="Helvetica Neue" w:hAnsi="Helvetica Neue" w:cs="Helvetica Neue"/>
          <w:b/>
          <w:bCs/>
          <w:color w:val="1B1B1B"/>
          <w:lang w:val="en-GB"/>
        </w:rPr>
        <w:t>Helm</w:t>
      </w:r>
      <w:r w:rsidRPr="00E108AC">
        <w:rPr>
          <w:rFonts w:ascii="Helvetica Neue" w:hAnsi="Helvetica Neue" w:cs="Helvetica Neue"/>
          <w:color w:val="1B1B1B"/>
          <w:lang w:val="en-GB"/>
        </w:rPr>
        <w:t xml:space="preserve"> instead of OLM, delivering:</w:t>
      </w:r>
    </w:p>
    <w:p w14:paraId="45F980E9" w14:textId="77777777" w:rsidR="00680016" w:rsidRPr="00680016" w:rsidRDefault="00F4658A" w:rsidP="00680016">
      <w:pPr>
        <w:pStyle w:val="ListParagraph"/>
        <w:numPr>
          <w:ilvl w:val="0"/>
          <w:numId w:val="2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288" w:lineRule="auto"/>
        <w:rPr>
          <w:rFonts w:ascii="Helvetica" w:hAnsi="Helvetica" w:cs="Helvetica"/>
          <w:color w:val="1B1B1B"/>
          <w:lang w:val="en-GB"/>
        </w:rPr>
      </w:pPr>
      <w:r w:rsidRPr="00680016">
        <w:rPr>
          <w:rFonts w:ascii="Helvetica Neue" w:hAnsi="Helvetica Neue" w:cs="Helvetica Neue"/>
          <w:color w:val="1B1B1B"/>
          <w:lang w:val="en-GB"/>
        </w:rPr>
        <w:lastRenderedPageBreak/>
        <w:t>Reduced reliance on cluster-admin permissions</w:t>
      </w:r>
    </w:p>
    <w:p w14:paraId="1BC47D9F" w14:textId="77777777" w:rsidR="00680016" w:rsidRPr="00680016" w:rsidRDefault="00F4658A" w:rsidP="00680016">
      <w:pPr>
        <w:pStyle w:val="ListParagraph"/>
        <w:numPr>
          <w:ilvl w:val="0"/>
          <w:numId w:val="2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288" w:lineRule="auto"/>
        <w:rPr>
          <w:rFonts w:ascii="Helvetica" w:hAnsi="Helvetica" w:cs="Helvetica"/>
          <w:color w:val="1B1B1B"/>
          <w:lang w:val="en-GB"/>
        </w:rPr>
      </w:pPr>
      <w:r w:rsidRPr="00680016">
        <w:rPr>
          <w:rFonts w:ascii="Helvetica Neue" w:hAnsi="Helvetica Neue" w:cs="Helvetica Neue"/>
          <w:color w:val="1B1B1B"/>
          <w:lang w:val="en-GB"/>
        </w:rPr>
        <w:t>No global pull secrets or ICSPs</w:t>
      </w:r>
    </w:p>
    <w:p w14:paraId="1B8D942A" w14:textId="01E0F5E5" w:rsidR="00680016" w:rsidRPr="00680016" w:rsidRDefault="2C276FD3" w:rsidP="00680016">
      <w:pPr>
        <w:pStyle w:val="ListParagraph"/>
        <w:numPr>
          <w:ilvl w:val="0"/>
          <w:numId w:val="2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288" w:lineRule="auto"/>
        <w:rPr>
          <w:rFonts w:ascii="Helvetica" w:hAnsi="Helvetica" w:cs="Helvetica"/>
          <w:color w:val="1B1B1B"/>
          <w:lang w:val="en-GB"/>
        </w:rPr>
      </w:pPr>
      <w:r w:rsidRPr="241C3CE9">
        <w:rPr>
          <w:rFonts w:ascii="Helvetica Neue" w:hAnsi="Helvetica Neue" w:cs="Helvetica Neue"/>
          <w:color w:val="1B1B1B"/>
          <w:lang w:val="en-GB"/>
        </w:rPr>
        <w:t xml:space="preserve">Support for Declarative </w:t>
      </w:r>
      <w:r w:rsidR="612044F7" w:rsidRPr="241C3CE9">
        <w:rPr>
          <w:rFonts w:ascii="Helvetica Neue" w:hAnsi="Helvetica Neue" w:cs="Helvetica Neue"/>
          <w:color w:val="1B1B1B"/>
          <w:lang w:val="en-GB"/>
        </w:rPr>
        <w:t xml:space="preserve">GitOps </w:t>
      </w:r>
      <w:r w:rsidR="30839483" w:rsidRPr="241C3CE9">
        <w:rPr>
          <w:rFonts w:ascii="Helvetica Neue" w:hAnsi="Helvetica Neue" w:cs="Helvetica Neue"/>
          <w:color w:val="1B1B1B"/>
          <w:lang w:val="en-GB"/>
        </w:rPr>
        <w:t>toolc</w:t>
      </w:r>
      <w:r w:rsidR="3B74BB6F" w:rsidRPr="241C3CE9">
        <w:rPr>
          <w:rFonts w:ascii="Helvetica Neue" w:hAnsi="Helvetica Neue" w:cs="Helvetica Neue"/>
          <w:color w:val="1B1B1B"/>
          <w:lang w:val="en-GB"/>
        </w:rPr>
        <w:t>h</w:t>
      </w:r>
      <w:r w:rsidR="30839483" w:rsidRPr="241C3CE9">
        <w:rPr>
          <w:rFonts w:ascii="Helvetica Neue" w:hAnsi="Helvetica Neue" w:cs="Helvetica Neue"/>
          <w:color w:val="1B1B1B"/>
          <w:lang w:val="en-GB"/>
        </w:rPr>
        <w:t>ains</w:t>
      </w:r>
      <w:r w:rsidR="612044F7" w:rsidRPr="241C3CE9">
        <w:rPr>
          <w:rFonts w:ascii="Helvetica Neue" w:hAnsi="Helvetica Neue" w:cs="Helvetica Neue"/>
          <w:color w:val="1B1B1B"/>
          <w:lang w:val="en-GB"/>
        </w:rPr>
        <w:t xml:space="preserve"> like </w:t>
      </w:r>
      <w:hyperlink r:id="rId8" w:history="1">
        <w:r w:rsidR="612044F7" w:rsidRPr="241C3CE9">
          <w:rPr>
            <w:rStyle w:val="Hyperlink"/>
            <w:rFonts w:ascii="Helvetica Neue" w:hAnsi="Helvetica Neue" w:cs="Helvetica Neue"/>
            <w:color w:val="1B1B1B"/>
            <w:lang w:val="en-GB"/>
          </w:rPr>
          <w:t>Argo C</w:t>
        </w:r>
        <w:r w:rsidR="6777FB69" w:rsidRPr="241C3CE9">
          <w:rPr>
            <w:rStyle w:val="Hyperlink"/>
            <w:rFonts w:ascii="Helvetica Neue" w:hAnsi="Helvetica Neue" w:cs="Helvetica Neue"/>
            <w:color w:val="1B1B1B"/>
            <w:lang w:val="en-GB"/>
          </w:rPr>
          <w:t>D</w:t>
        </w:r>
      </w:hyperlink>
    </w:p>
    <w:p w14:paraId="48679F86" w14:textId="351A8F78" w:rsidR="00F4658A" w:rsidRPr="00680016" w:rsidRDefault="00F4658A" w:rsidP="00680016">
      <w:pPr>
        <w:pStyle w:val="ListParagraph"/>
        <w:numPr>
          <w:ilvl w:val="0"/>
          <w:numId w:val="2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288" w:lineRule="auto"/>
        <w:rPr>
          <w:rFonts w:ascii="Helvetica" w:hAnsi="Helvetica" w:cs="Helvetica"/>
          <w:color w:val="1B1B1B"/>
          <w:lang w:val="en-GB"/>
        </w:rPr>
      </w:pPr>
      <w:r w:rsidRPr="00680016">
        <w:rPr>
          <w:rFonts w:ascii="Helvetica Neue" w:hAnsi="Helvetica Neue" w:cs="Helvetica Neue"/>
          <w:color w:val="1B1B1B"/>
          <w:lang w:val="en-GB"/>
        </w:rPr>
        <w:t>Flexible RBAC options</w:t>
      </w:r>
    </w:p>
    <w:p w14:paraId="4A5FA7DB" w14:textId="1E306384" w:rsidR="00F4658A" w:rsidRPr="00D3137D" w:rsidRDefault="00E108AC" w:rsidP="00E108AC">
      <w:pPr>
        <w:pStyle w:val="Heading3"/>
        <w:rPr>
          <w:rFonts w:ascii="Helvetica" w:hAnsi="Helvetica" w:cs="Helvetica"/>
          <w:b/>
          <w:bCs/>
          <w:lang w:val="en-GB"/>
        </w:rPr>
      </w:pPr>
      <w:r w:rsidRPr="00D3137D">
        <w:rPr>
          <w:b/>
          <w:bCs/>
          <w:lang w:val="en-GB"/>
        </w:rPr>
        <w:t xml:space="preserve">5. </w:t>
      </w:r>
      <w:r w:rsidR="00F4658A" w:rsidRPr="00D3137D">
        <w:rPr>
          <w:b/>
          <w:bCs/>
          <w:lang w:val="en-GB"/>
        </w:rPr>
        <w:t>Independent Updates &amp; Semantic Versioning</w:t>
      </w:r>
    </w:p>
    <w:p w14:paraId="52B74922" w14:textId="77777777" w:rsidR="00F4658A" w:rsidRPr="00E108AC" w:rsidRDefault="00F4658A" w:rsidP="00D313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288" w:lineRule="auto"/>
        <w:ind w:left="270"/>
        <w:rPr>
          <w:rFonts w:ascii="Helvetica" w:hAnsi="Helvetica" w:cs="Helvetica"/>
          <w:color w:val="1B1B1B"/>
          <w:lang w:val="en-GB"/>
        </w:rPr>
      </w:pPr>
      <w:r w:rsidRPr="00E108AC">
        <w:rPr>
          <w:rFonts w:ascii="Helvetica Neue" w:hAnsi="Helvetica Neue" w:cs="Helvetica Neue"/>
          <w:color w:val="1B1B1B"/>
          <w:lang w:val="en-GB"/>
        </w:rPr>
        <w:t>Db2 images and the operator can now be updated independently. Images follow a clear semantic versioning scheme for predictable upgrades:</w:t>
      </w:r>
    </w:p>
    <w:p w14:paraId="5C7D8F9E" w14:textId="77777777" w:rsidR="00F4658A" w:rsidRPr="00E108AC" w:rsidRDefault="612044F7" w:rsidP="00D313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288" w:lineRule="auto"/>
        <w:ind w:left="270"/>
        <w:rPr>
          <w:rFonts w:ascii="Helvetica Neue" w:hAnsi="Helvetica Neue" w:cs="Helvetica Neue"/>
          <w:color w:val="1B1B1B"/>
          <w:lang w:val="en-GB"/>
        </w:rPr>
      </w:pPr>
      <w:proofErr w:type="gramStart"/>
      <w:r w:rsidRPr="00686629">
        <w:rPr>
          <w:rFonts w:ascii="Courier New" w:eastAsia="Courier New" w:hAnsi="Courier New" w:cs="Courier New"/>
          <w:color w:val="1B1B1B"/>
          <w:lang w:val="en-GB"/>
        </w:rPr>
        <w:t>spec.image</w:t>
      </w:r>
      <w:proofErr w:type="gramEnd"/>
      <w:r w:rsidRPr="00686629">
        <w:rPr>
          <w:rFonts w:ascii="Courier New" w:eastAsia="Courier New" w:hAnsi="Courier New" w:cs="Courier New"/>
          <w:color w:val="1B1B1B"/>
          <w:lang w:val="en-GB"/>
        </w:rPr>
        <w:t>: icr.io/db2u/db2u.&lt;DBTYPE</w:t>
      </w:r>
      <w:proofErr w:type="gramStart"/>
      <w:r w:rsidRPr="00686629">
        <w:rPr>
          <w:rFonts w:ascii="Courier New" w:eastAsia="Courier New" w:hAnsi="Courier New" w:cs="Courier New"/>
          <w:color w:val="1B1B1B"/>
          <w:lang w:val="en-GB"/>
        </w:rPr>
        <w:t>&gt;:VRMF</w:t>
      </w:r>
      <w:proofErr w:type="gramEnd"/>
      <w:r w:rsidRPr="00686629">
        <w:rPr>
          <w:rFonts w:ascii="Courier New" w:eastAsia="Courier New" w:hAnsi="Courier New" w:cs="Courier New"/>
          <w:color w:val="1B1B1B"/>
          <w:lang w:val="en-GB"/>
        </w:rPr>
        <w:t>-CSB</w:t>
      </w:r>
    </w:p>
    <w:p w14:paraId="659027B3" w14:textId="7594AA69" w:rsidR="00F4658A" w:rsidRPr="00E108AC" w:rsidRDefault="612044F7" w:rsidP="00D313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288" w:lineRule="auto"/>
        <w:ind w:left="270"/>
        <w:rPr>
          <w:rFonts w:ascii="Helvetica Neue" w:hAnsi="Helvetica Neue" w:cs="Helvetica Neue"/>
          <w:color w:val="1B1B1B"/>
          <w:lang w:val="en-GB"/>
        </w:rPr>
      </w:pPr>
      <w:r w:rsidRPr="241C3CE9">
        <w:rPr>
          <w:rFonts w:ascii="Helvetica Neue" w:hAnsi="Helvetica Neue" w:cs="Helvetica Neue"/>
          <w:color w:val="1B1B1B"/>
          <w:lang w:val="en-GB"/>
        </w:rPr>
        <w:t xml:space="preserve">Example: </w:t>
      </w:r>
      <w:r w:rsidRPr="00686629">
        <w:rPr>
          <w:rFonts w:ascii="Courier New" w:eastAsia="Courier New" w:hAnsi="Courier New" w:cs="Courier New"/>
          <w:color w:val="1B1B1B"/>
          <w:lang w:val="en-GB"/>
        </w:rPr>
        <w:t>icr.io/db2u/db2u.db2wh:12.1.3.0</w:t>
      </w:r>
    </w:p>
    <w:p w14:paraId="664FF9A8" w14:textId="77777777" w:rsidR="00F4658A" w:rsidRPr="00E108AC" w:rsidRDefault="00F4658A" w:rsidP="00F4658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1B1B1B"/>
          <w:lang w:val="en-GB"/>
        </w:rPr>
      </w:pPr>
    </w:p>
    <w:p w14:paraId="252996FF" w14:textId="10A7A1C8" w:rsidR="00F4658A" w:rsidRPr="00D3137D" w:rsidRDefault="0DCFB30F" w:rsidP="00E108AC">
      <w:pPr>
        <w:pStyle w:val="Heading3"/>
        <w:rPr>
          <w:rFonts w:ascii="Helvetica" w:hAnsi="Helvetica" w:cs="Helvetica"/>
          <w:b/>
          <w:bCs/>
          <w:lang w:val="en-GB"/>
        </w:rPr>
      </w:pPr>
      <w:r w:rsidRPr="00D3137D">
        <w:rPr>
          <w:b/>
          <w:bCs/>
          <w:lang w:val="en-GB"/>
        </w:rPr>
        <w:t xml:space="preserve">6. </w:t>
      </w:r>
      <w:r w:rsidR="612044F7" w:rsidRPr="00D3137D">
        <w:rPr>
          <w:b/>
          <w:bCs/>
          <w:lang w:val="en-GB"/>
        </w:rPr>
        <w:t xml:space="preserve">High Availability </w:t>
      </w:r>
      <w:r w:rsidR="76B65FDB" w:rsidRPr="00D3137D">
        <w:rPr>
          <w:b/>
          <w:bCs/>
          <w:lang w:val="en-GB"/>
        </w:rPr>
        <w:t xml:space="preserve">(HA) </w:t>
      </w:r>
      <w:r w:rsidR="612044F7" w:rsidRPr="00D3137D">
        <w:rPr>
          <w:b/>
          <w:bCs/>
          <w:lang w:val="en-GB"/>
        </w:rPr>
        <w:t>Reimagined</w:t>
      </w:r>
    </w:p>
    <w:p w14:paraId="47927CDE" w14:textId="6D0AF24F" w:rsidR="00F4658A" w:rsidRPr="00E108AC" w:rsidRDefault="612044F7" w:rsidP="00D313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288" w:lineRule="auto"/>
        <w:ind w:left="270"/>
        <w:rPr>
          <w:rFonts w:ascii="Helvetica Neue" w:hAnsi="Helvetica Neue" w:cs="Helvetica Neue"/>
          <w:color w:val="1B1B1B"/>
          <w:lang w:val="en-GB"/>
        </w:rPr>
      </w:pPr>
      <w:r w:rsidRPr="241C3CE9">
        <w:rPr>
          <w:rFonts w:ascii="Helvetica Neue" w:hAnsi="Helvetica Neue" w:cs="Helvetica Neue"/>
          <w:color w:val="1B1B1B"/>
          <w:lang w:val="en-GB"/>
        </w:rPr>
        <w:t xml:space="preserve">Next Gen replaces </w:t>
      </w:r>
      <w:r w:rsidR="52ED509A" w:rsidRPr="241C3CE9">
        <w:rPr>
          <w:rFonts w:ascii="Helvetica Neue" w:hAnsi="Helvetica Neue" w:cs="Helvetica Neue"/>
          <w:color w:val="1B1B1B"/>
          <w:lang w:val="en-GB"/>
        </w:rPr>
        <w:t>buil</w:t>
      </w:r>
      <w:r w:rsidR="165CABC9" w:rsidRPr="241C3CE9">
        <w:rPr>
          <w:rFonts w:ascii="Helvetica Neue" w:hAnsi="Helvetica Neue" w:cs="Helvetica Neue"/>
          <w:color w:val="1B1B1B"/>
          <w:lang w:val="en-GB"/>
        </w:rPr>
        <w:t>t</w:t>
      </w:r>
      <w:r w:rsidR="52ED509A" w:rsidRPr="241C3CE9">
        <w:rPr>
          <w:rFonts w:ascii="Helvetica Neue" w:hAnsi="Helvetica Neue" w:cs="Helvetica Neue"/>
          <w:color w:val="1B1B1B"/>
          <w:lang w:val="en-GB"/>
        </w:rPr>
        <w:t xml:space="preserve">-in HA (a.k.a. </w:t>
      </w:r>
      <w:r w:rsidRPr="241C3CE9">
        <w:rPr>
          <w:rFonts w:ascii="Helvetica Neue" w:hAnsi="Helvetica Neue" w:cs="Helvetica Neue"/>
          <w:color w:val="1B1B1B"/>
          <w:lang w:val="en-GB"/>
        </w:rPr>
        <w:t>Wolverine</w:t>
      </w:r>
      <w:r w:rsidR="07F642A0" w:rsidRPr="241C3CE9">
        <w:rPr>
          <w:rFonts w:ascii="Helvetica Neue" w:hAnsi="Helvetica Neue" w:cs="Helvetica Neue"/>
          <w:color w:val="1B1B1B"/>
          <w:lang w:val="en-GB"/>
        </w:rPr>
        <w:t xml:space="preserve">) which </w:t>
      </w:r>
      <w:r w:rsidR="69D49F8C" w:rsidRPr="241C3CE9">
        <w:rPr>
          <w:rFonts w:ascii="Helvetica Neue" w:hAnsi="Helvetica Neue" w:cs="Helvetica Neue"/>
          <w:color w:val="1B1B1B"/>
          <w:lang w:val="en-GB"/>
        </w:rPr>
        <w:t>use</w:t>
      </w:r>
      <w:r w:rsidR="52D15657" w:rsidRPr="241C3CE9">
        <w:rPr>
          <w:rFonts w:ascii="Helvetica Neue" w:hAnsi="Helvetica Neue" w:cs="Helvetica Neue"/>
          <w:color w:val="1B1B1B"/>
          <w:lang w:val="en-GB"/>
        </w:rPr>
        <w:t>s</w:t>
      </w:r>
      <w:r w:rsidRPr="241C3CE9">
        <w:rPr>
          <w:rFonts w:ascii="Helvetica Neue" w:hAnsi="Helvetica Neue" w:cs="Helvetica Neue"/>
          <w:color w:val="1B1B1B"/>
          <w:lang w:val="en-GB"/>
        </w:rPr>
        <w:t xml:space="preserve"> etcd </w:t>
      </w:r>
      <w:r w:rsidR="261E2203" w:rsidRPr="241C3CE9">
        <w:rPr>
          <w:rFonts w:ascii="Helvetica Neue" w:hAnsi="Helvetica Neue" w:cs="Helvetica Neue"/>
          <w:color w:val="1B1B1B"/>
          <w:lang w:val="en-GB"/>
        </w:rPr>
        <w:t xml:space="preserve">for </w:t>
      </w:r>
      <w:r w:rsidR="583348D3" w:rsidRPr="241C3CE9">
        <w:rPr>
          <w:rFonts w:ascii="Helvetica Neue" w:hAnsi="Helvetica Neue" w:cs="Helvetica Neue"/>
          <w:color w:val="1B1B1B"/>
          <w:lang w:val="en-GB"/>
        </w:rPr>
        <w:t xml:space="preserve">state, </w:t>
      </w:r>
      <w:r w:rsidRPr="241C3CE9">
        <w:rPr>
          <w:rFonts w:ascii="Helvetica Neue" w:hAnsi="Helvetica Neue" w:cs="Helvetica Neue"/>
          <w:color w:val="1B1B1B"/>
          <w:lang w:val="en-GB"/>
        </w:rPr>
        <w:t>with a</w:t>
      </w:r>
      <w:r w:rsidR="14F272D1" w:rsidRPr="241C3CE9">
        <w:rPr>
          <w:rFonts w:ascii="Helvetica Neue" w:hAnsi="Helvetica Neue" w:cs="Helvetica Neue"/>
          <w:color w:val="1B1B1B"/>
          <w:lang w:val="en-GB"/>
        </w:rPr>
        <w:t xml:space="preserve"> new</w:t>
      </w:r>
      <w:r w:rsidR="2F8E38AA" w:rsidRPr="241C3CE9">
        <w:rPr>
          <w:rFonts w:ascii="Helvetica Neue" w:hAnsi="Helvetica Neue" w:cs="Helvetica Neue"/>
          <w:color w:val="1B1B1B"/>
          <w:lang w:val="en-GB"/>
        </w:rPr>
        <w:t xml:space="preserve"> </w:t>
      </w:r>
      <w:r w:rsidRPr="241C3CE9">
        <w:rPr>
          <w:rFonts w:ascii="Helvetica Neue" w:hAnsi="Helvetica Neue" w:cs="Helvetica Neue"/>
          <w:b/>
          <w:bCs/>
          <w:color w:val="1B1B1B"/>
          <w:lang w:val="en-GB"/>
        </w:rPr>
        <w:t>HA framework</w:t>
      </w:r>
      <w:r w:rsidRPr="241C3CE9">
        <w:rPr>
          <w:rFonts w:ascii="Helvetica Neue" w:hAnsi="Helvetica Neue" w:cs="Helvetica Neue"/>
          <w:color w:val="1B1B1B"/>
          <w:lang w:val="en-GB"/>
        </w:rPr>
        <w:t xml:space="preserve"> </w:t>
      </w:r>
      <w:r w:rsidR="13B63F14" w:rsidRPr="241C3CE9">
        <w:rPr>
          <w:rFonts w:ascii="Helvetica Neue" w:hAnsi="Helvetica Neue" w:cs="Helvetica Neue"/>
          <w:color w:val="1B1B1B"/>
          <w:lang w:val="en-GB"/>
        </w:rPr>
        <w:t>which relies on runit (a</w:t>
      </w:r>
      <w:r w:rsidR="58D510A3" w:rsidRPr="241C3CE9">
        <w:rPr>
          <w:rFonts w:ascii="Helvetica Neue" w:hAnsi="Helvetica Neue" w:cs="Helvetica Neue"/>
          <w:color w:val="1B1B1B"/>
          <w:lang w:val="en-GB"/>
        </w:rPr>
        <w:t xml:space="preserve"> </w:t>
      </w:r>
      <w:r w:rsidR="5BB4D2A3" w:rsidRPr="241C3CE9">
        <w:rPr>
          <w:rFonts w:ascii="Helvetica Neue" w:hAnsi="Helvetica Neue" w:cs="Helvetica Neue"/>
          <w:color w:val="1B1B1B"/>
          <w:lang w:val="en-GB"/>
        </w:rPr>
        <w:t>lightweight process manager</w:t>
      </w:r>
      <w:r w:rsidR="5A114343" w:rsidRPr="241C3CE9">
        <w:rPr>
          <w:rFonts w:ascii="Helvetica Neue" w:hAnsi="Helvetica Neue" w:cs="Helvetica Neue"/>
          <w:color w:val="1B1B1B"/>
          <w:lang w:val="en-GB"/>
        </w:rPr>
        <w:t>)</w:t>
      </w:r>
      <w:r w:rsidR="58D510A3" w:rsidRPr="241C3CE9">
        <w:rPr>
          <w:rFonts w:ascii="Helvetica Neue" w:hAnsi="Helvetica Neue" w:cs="Helvetica Neue"/>
          <w:color w:val="1B1B1B"/>
          <w:lang w:val="en-GB"/>
        </w:rPr>
        <w:t xml:space="preserve"> </w:t>
      </w:r>
      <w:r w:rsidRPr="241C3CE9">
        <w:rPr>
          <w:rFonts w:ascii="Helvetica Neue" w:hAnsi="Helvetica Neue" w:cs="Helvetica Neue"/>
          <w:color w:val="1B1B1B"/>
          <w:lang w:val="en-GB"/>
        </w:rPr>
        <w:t xml:space="preserve">and Kubernetes-native </w:t>
      </w:r>
      <w:r w:rsidR="1D4FADCA" w:rsidRPr="241C3CE9">
        <w:rPr>
          <w:rFonts w:ascii="Helvetica Neue" w:hAnsi="Helvetica Neue" w:cs="Helvetica Neue"/>
          <w:color w:val="1B1B1B"/>
          <w:lang w:val="en-GB"/>
        </w:rPr>
        <w:t xml:space="preserve">lifecycle </w:t>
      </w:r>
      <w:r w:rsidRPr="241C3CE9">
        <w:rPr>
          <w:rFonts w:ascii="Helvetica Neue" w:hAnsi="Helvetica Neue" w:cs="Helvetica Neue"/>
          <w:color w:val="1B1B1B"/>
          <w:lang w:val="en-GB"/>
        </w:rPr>
        <w:t xml:space="preserve">probes. This design improves </w:t>
      </w:r>
      <w:r w:rsidR="29B5EB3A" w:rsidRPr="241C3CE9">
        <w:rPr>
          <w:rFonts w:ascii="Helvetica Neue" w:hAnsi="Helvetica Neue" w:cs="Helvetica Neue"/>
          <w:color w:val="1B1B1B"/>
          <w:lang w:val="en-GB"/>
        </w:rPr>
        <w:t xml:space="preserve">resiliency, </w:t>
      </w:r>
      <w:r w:rsidRPr="241C3CE9">
        <w:rPr>
          <w:rFonts w:ascii="Helvetica Neue" w:hAnsi="Helvetica Neue" w:cs="Helvetica Neue"/>
          <w:color w:val="1B1B1B"/>
          <w:lang w:val="en-GB"/>
        </w:rPr>
        <w:t>recovery times</w:t>
      </w:r>
      <w:r w:rsidR="5ED364CA" w:rsidRPr="241C3CE9">
        <w:rPr>
          <w:rFonts w:ascii="Helvetica Neue" w:hAnsi="Helvetica Neue" w:cs="Helvetica Neue"/>
          <w:color w:val="1B1B1B"/>
          <w:lang w:val="en-GB"/>
        </w:rPr>
        <w:t xml:space="preserve"> as well as</w:t>
      </w:r>
      <w:r w:rsidR="00360395">
        <w:rPr>
          <w:rFonts w:ascii="Helvetica Neue" w:hAnsi="Helvetica Neue" w:cs="Helvetica Neue"/>
          <w:color w:val="1B1B1B"/>
          <w:lang w:val="en-GB"/>
        </w:rPr>
        <w:t xml:space="preserve"> </w:t>
      </w:r>
      <w:r w:rsidRPr="241C3CE9">
        <w:rPr>
          <w:rFonts w:ascii="Helvetica Neue" w:hAnsi="Helvetica Neue" w:cs="Helvetica Neue"/>
          <w:color w:val="1B1B1B"/>
          <w:lang w:val="en-GB"/>
        </w:rPr>
        <w:t>decentraliz</w:t>
      </w:r>
      <w:r w:rsidR="1501C7D2" w:rsidRPr="241C3CE9">
        <w:rPr>
          <w:rFonts w:ascii="Helvetica Neue" w:hAnsi="Helvetica Neue" w:cs="Helvetica Neue"/>
          <w:color w:val="1B1B1B"/>
          <w:lang w:val="en-GB"/>
        </w:rPr>
        <w:t>ing</w:t>
      </w:r>
      <w:r w:rsidRPr="241C3CE9">
        <w:rPr>
          <w:rFonts w:ascii="Helvetica Neue" w:hAnsi="Helvetica Neue" w:cs="Helvetica Neue"/>
          <w:color w:val="1B1B1B"/>
          <w:lang w:val="en-GB"/>
        </w:rPr>
        <w:t xml:space="preserve"> failure detection, allowing pods to self-heal.</w:t>
      </w:r>
    </w:p>
    <w:p w14:paraId="59CD2E62" w14:textId="77777777" w:rsidR="00F4658A" w:rsidRPr="00E108AC" w:rsidRDefault="00F4658A" w:rsidP="00F4658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1B1B1B"/>
          <w:lang w:val="en-GB"/>
        </w:rPr>
      </w:pPr>
    </w:p>
    <w:p w14:paraId="2F79485C" w14:textId="62EB1366" w:rsidR="00F4658A" w:rsidRPr="00D3137D" w:rsidRDefault="0DCFB30F" w:rsidP="00E108AC">
      <w:pPr>
        <w:pStyle w:val="Heading3"/>
        <w:rPr>
          <w:rFonts w:ascii="Helvetica" w:hAnsi="Helvetica" w:cs="Helvetica"/>
          <w:b/>
          <w:bCs/>
          <w:lang w:val="en-GB"/>
        </w:rPr>
      </w:pPr>
      <w:r w:rsidRPr="00D3137D">
        <w:rPr>
          <w:b/>
          <w:bCs/>
          <w:lang w:val="en-GB"/>
        </w:rPr>
        <w:t xml:space="preserve">7. </w:t>
      </w:r>
      <w:r w:rsidR="612044F7" w:rsidRPr="00D3137D">
        <w:rPr>
          <w:b/>
          <w:bCs/>
          <w:lang w:val="en-GB"/>
        </w:rPr>
        <w:t>Storage Pre</w:t>
      </w:r>
      <w:r w:rsidR="5878C865" w:rsidRPr="00D3137D">
        <w:rPr>
          <w:b/>
          <w:bCs/>
          <w:lang w:val="en-GB"/>
        </w:rPr>
        <w:t>-</w:t>
      </w:r>
      <w:r w:rsidR="612044F7" w:rsidRPr="00D3137D">
        <w:rPr>
          <w:b/>
          <w:bCs/>
          <w:lang w:val="en-GB"/>
        </w:rPr>
        <w:t>checker</w:t>
      </w:r>
    </w:p>
    <w:p w14:paraId="6CE80295" w14:textId="275DB1D6" w:rsidR="00F4658A" w:rsidRPr="00E108AC" w:rsidRDefault="612044F7" w:rsidP="00D313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88" w:lineRule="auto"/>
        <w:ind w:left="270"/>
        <w:rPr>
          <w:rFonts w:ascii="Helvetica Neue" w:hAnsi="Helvetica Neue" w:cs="Helvetica Neue"/>
          <w:color w:val="1B1B1B"/>
          <w:lang w:val="en-GB"/>
        </w:rPr>
      </w:pPr>
      <w:r w:rsidRPr="241C3CE9">
        <w:rPr>
          <w:rFonts w:ascii="Helvetica Neue" w:hAnsi="Helvetica Neue" w:cs="Helvetica Neue"/>
          <w:color w:val="1B1B1B"/>
          <w:lang w:val="en-GB"/>
        </w:rPr>
        <w:t xml:space="preserve">Avoid surprises during deployment with the </w:t>
      </w:r>
      <w:r w:rsidRPr="241C3CE9">
        <w:rPr>
          <w:rFonts w:ascii="Helvetica Neue" w:hAnsi="Helvetica Neue" w:cs="Helvetica Neue"/>
          <w:b/>
          <w:bCs/>
          <w:color w:val="1B1B1B"/>
          <w:lang w:val="en-GB"/>
        </w:rPr>
        <w:t>storage pre</w:t>
      </w:r>
      <w:r w:rsidR="0E66694F" w:rsidRPr="241C3CE9">
        <w:rPr>
          <w:rFonts w:ascii="Helvetica Neue" w:hAnsi="Helvetica Neue" w:cs="Helvetica Neue"/>
          <w:b/>
          <w:bCs/>
          <w:color w:val="1B1B1B"/>
          <w:lang w:val="en-GB"/>
        </w:rPr>
        <w:t>-</w:t>
      </w:r>
      <w:r w:rsidRPr="241C3CE9">
        <w:rPr>
          <w:rFonts w:ascii="Helvetica Neue" w:hAnsi="Helvetica Neue" w:cs="Helvetica Neue"/>
          <w:b/>
          <w:bCs/>
          <w:color w:val="1B1B1B"/>
          <w:lang w:val="en-GB"/>
        </w:rPr>
        <w:t>checker</w:t>
      </w:r>
      <w:r w:rsidR="7D1F1D8C" w:rsidRPr="00686629">
        <w:rPr>
          <w:rFonts w:ascii="Helvetica Neue" w:hAnsi="Helvetica Neue" w:cs="Helvetica Neue"/>
          <w:color w:val="1B1B1B"/>
          <w:lang w:val="en-GB"/>
        </w:rPr>
        <w:t xml:space="preserve"> I</w:t>
      </w:r>
      <w:r w:rsidR="7D1F1D8C" w:rsidRPr="241C3CE9">
        <w:rPr>
          <w:rFonts w:ascii="Helvetica Neue" w:hAnsi="Helvetica Neue" w:cs="Helvetica Neue"/>
          <w:color w:val="1B1B1B"/>
          <w:lang w:val="en-GB"/>
        </w:rPr>
        <w:t>nit Container</w:t>
      </w:r>
      <w:r w:rsidRPr="241C3CE9">
        <w:rPr>
          <w:rFonts w:ascii="Helvetica Neue" w:hAnsi="Helvetica Neue" w:cs="Helvetica Neue"/>
          <w:color w:val="1B1B1B"/>
          <w:lang w:val="en-GB"/>
        </w:rPr>
        <w:t xml:space="preserve">, which validates storage configurations before workloads start. </w:t>
      </w:r>
      <w:r w:rsidR="4B1C8588" w:rsidRPr="241C3CE9">
        <w:rPr>
          <w:rFonts w:ascii="Helvetica Neue" w:hAnsi="Helvetica Neue" w:cs="Helvetica Neue"/>
          <w:color w:val="1B1B1B"/>
          <w:lang w:val="en-GB"/>
        </w:rPr>
        <w:t>Validation results are posted into the Db2</w:t>
      </w:r>
      <w:r w:rsidR="0E2E7754" w:rsidRPr="241C3CE9">
        <w:rPr>
          <w:rFonts w:ascii="Helvetica Neue" w:hAnsi="Helvetica Neue" w:cs="Helvetica Neue"/>
          <w:color w:val="1B1B1B"/>
          <w:lang w:val="en-GB"/>
        </w:rPr>
        <w:t>u</w:t>
      </w:r>
      <w:r w:rsidR="4B1C8588" w:rsidRPr="241C3CE9">
        <w:rPr>
          <w:rFonts w:ascii="Helvetica Neue" w:hAnsi="Helvetica Neue" w:cs="Helvetica Neue"/>
          <w:color w:val="1B1B1B"/>
          <w:lang w:val="en-GB"/>
        </w:rPr>
        <w:t>Instance CR status as well as into a log file on disk</w:t>
      </w:r>
      <w:r w:rsidR="2D0EAA9F" w:rsidRPr="241C3CE9">
        <w:rPr>
          <w:rFonts w:ascii="Helvetica Neue" w:hAnsi="Helvetica Neue" w:cs="Helvetica Neue"/>
          <w:color w:val="1B1B1B"/>
          <w:lang w:val="en-GB"/>
        </w:rPr>
        <w:t xml:space="preserve">, helping you to understand any issues in your environment </w:t>
      </w:r>
      <w:r w:rsidR="2951A8E7" w:rsidRPr="241C3CE9">
        <w:rPr>
          <w:rFonts w:ascii="Helvetica Neue" w:hAnsi="Helvetica Neue" w:cs="Helvetica Neue"/>
          <w:color w:val="1B1B1B"/>
          <w:lang w:val="en-GB"/>
        </w:rPr>
        <w:t>while</w:t>
      </w:r>
      <w:r w:rsidR="2D0EAA9F" w:rsidRPr="241C3CE9">
        <w:rPr>
          <w:rFonts w:ascii="Helvetica Neue" w:hAnsi="Helvetica Neue" w:cs="Helvetica Neue"/>
          <w:color w:val="1B1B1B"/>
          <w:lang w:val="en-GB"/>
        </w:rPr>
        <w:t xml:space="preserve"> deploying Db2</w:t>
      </w:r>
      <w:r w:rsidR="00AB4109">
        <w:rPr>
          <w:rFonts w:ascii="Helvetica Neue" w:hAnsi="Helvetica Neue" w:cs="Helvetica Neue"/>
          <w:color w:val="1B1B1B"/>
          <w:lang w:val="en-GB"/>
        </w:rPr>
        <w:t>.</w:t>
      </w:r>
    </w:p>
    <w:p w14:paraId="4B2CF182" w14:textId="522AB727" w:rsidR="2A045014" w:rsidRDefault="2A045014" w:rsidP="2A045014">
      <w:pPr>
        <w:pStyle w:val="Heading2"/>
        <w:rPr>
          <w:lang w:val="en-GB"/>
        </w:rPr>
      </w:pPr>
    </w:p>
    <w:p w14:paraId="1E244788" w14:textId="70D8F2D6" w:rsidR="00680016" w:rsidRPr="00D3137D" w:rsidRDefault="00F4658A" w:rsidP="00680016">
      <w:pPr>
        <w:pStyle w:val="Heading2"/>
        <w:rPr>
          <w:b/>
          <w:bCs/>
          <w:sz w:val="28"/>
          <w:szCs w:val="28"/>
          <w:lang w:val="en-GB"/>
        </w:rPr>
      </w:pPr>
      <w:r w:rsidRPr="00D3137D">
        <w:rPr>
          <w:b/>
          <w:bCs/>
          <w:sz w:val="28"/>
          <w:szCs w:val="28"/>
          <w:lang w:val="en-GB"/>
        </w:rPr>
        <w:t>Ready to Try It?</w:t>
      </w:r>
    </w:p>
    <w:p w14:paraId="7C9AD5BA" w14:textId="26580244" w:rsidR="00680016" w:rsidRDefault="00D3137D" w:rsidP="6C96FDCB">
      <w:r>
        <w:rPr>
          <w:rFonts w:ascii="Helvetica Neue" w:hAnsi="Helvetica Neue" w:cs="Helvetica Neue"/>
          <w:color w:val="1B1B1B"/>
          <w:lang w:val="en-GB"/>
        </w:rPr>
        <w:br/>
      </w:r>
      <w:r w:rsidR="00F4658A" w:rsidRPr="00E108AC">
        <w:rPr>
          <w:rFonts w:ascii="Helvetica Neue" w:hAnsi="Helvetica Neue" w:cs="Helvetica Neue"/>
          <w:color w:val="1B1B1B"/>
          <w:lang w:val="en-GB"/>
        </w:rPr>
        <w:t xml:space="preserve">Db2U Next Gen is available as a </w:t>
      </w:r>
      <w:r w:rsidR="00F4658A" w:rsidRPr="00E108AC">
        <w:rPr>
          <w:rFonts w:ascii="Helvetica Neue" w:hAnsi="Helvetica Neue" w:cs="Helvetica Neue"/>
          <w:b/>
          <w:bCs/>
          <w:color w:val="1B1B1B"/>
          <w:lang w:val="en-GB"/>
        </w:rPr>
        <w:t>tech</w:t>
      </w:r>
      <w:r w:rsidR="005E335F">
        <w:rPr>
          <w:rFonts w:ascii="Helvetica Neue" w:hAnsi="Helvetica Neue" w:cs="Helvetica Neue"/>
          <w:b/>
          <w:bCs/>
          <w:color w:val="1B1B1B"/>
          <w:lang w:val="en-GB"/>
        </w:rPr>
        <w:t>nical</w:t>
      </w:r>
      <w:r w:rsidR="00F4658A" w:rsidRPr="00E108AC">
        <w:rPr>
          <w:rFonts w:ascii="Helvetica Neue" w:hAnsi="Helvetica Neue" w:cs="Helvetica Neue"/>
          <w:b/>
          <w:bCs/>
          <w:color w:val="1B1B1B"/>
          <w:lang w:val="en-GB"/>
        </w:rPr>
        <w:t xml:space="preserve"> preview</w:t>
      </w:r>
      <w:r w:rsidR="00F4658A" w:rsidRPr="00E108AC">
        <w:rPr>
          <w:rFonts w:ascii="Helvetica Neue" w:hAnsi="Helvetica Neue" w:cs="Helvetica Neue"/>
          <w:color w:val="1B1B1B"/>
          <w:lang w:val="en-GB"/>
        </w:rPr>
        <w:t xml:space="preserve"> supporting Db2 version 12.1.3. Contact </w:t>
      </w:r>
      <w:r w:rsidR="00F4658A" w:rsidRPr="00E108AC">
        <w:rPr>
          <w:rFonts w:ascii="Helvetica Neue" w:hAnsi="Helvetica Neue" w:cs="Helvetica Neue"/>
          <w:b/>
          <w:bCs/>
          <w:color w:val="1B1B1B"/>
          <w:lang w:val="en-GB"/>
        </w:rPr>
        <w:t>IBM Technical Support</w:t>
      </w:r>
      <w:r w:rsidR="00F4658A" w:rsidRPr="00E108AC">
        <w:rPr>
          <w:rFonts w:ascii="Helvetica Neue" w:hAnsi="Helvetica Neue" w:cs="Helvetica Neue"/>
          <w:color w:val="1B1B1B"/>
          <w:lang w:val="en-GB"/>
        </w:rPr>
        <w:t xml:space="preserve"> to request </w:t>
      </w:r>
      <w:r w:rsidR="00C32973">
        <w:rPr>
          <w:rFonts w:ascii="Helvetica Neue" w:hAnsi="Helvetica Neue" w:cs="Helvetica Neue"/>
          <w:color w:val="1B1B1B"/>
          <w:lang w:val="en-GB"/>
        </w:rPr>
        <w:t>access to the Helm chart</w:t>
      </w:r>
      <w:r w:rsidR="00F4658A" w:rsidRPr="00E108AC">
        <w:rPr>
          <w:rFonts w:ascii="Helvetica Neue" w:hAnsi="Helvetica Neue" w:cs="Helvetica Neue"/>
          <w:color w:val="1B1B1B"/>
          <w:lang w:val="en-GB"/>
        </w:rPr>
        <w:t xml:space="preserve"> </w:t>
      </w:r>
      <w:r w:rsidR="00CC2C26">
        <w:rPr>
          <w:rFonts w:ascii="Helvetica Neue" w:hAnsi="Helvetica Neue" w:cs="Helvetica Neue"/>
          <w:color w:val="1B1B1B"/>
          <w:lang w:val="en-GB"/>
        </w:rPr>
        <w:t>and experience Next Gen for yourself</w:t>
      </w:r>
      <w:r w:rsidR="00F4658A" w:rsidRPr="00E108AC">
        <w:rPr>
          <w:rFonts w:ascii="Helvetica Neue" w:hAnsi="Helvetica Neue" w:cs="Helvetica Neue"/>
          <w:color w:val="1B1B1B"/>
          <w:lang w:val="en-GB"/>
        </w:rPr>
        <w:t>.</w:t>
      </w:r>
    </w:p>
    <w:p w14:paraId="72338BAB" w14:textId="3E491986" w:rsidR="030B8413" w:rsidRDefault="030B8413" w:rsidP="030B8413">
      <w:pPr>
        <w:pStyle w:val="Heading3"/>
        <w:rPr>
          <w:b/>
          <w:bCs/>
        </w:rPr>
      </w:pPr>
    </w:p>
    <w:p w14:paraId="79DEDE73" w14:textId="77777777" w:rsidR="00D3137D" w:rsidRDefault="00D3137D">
      <w:pPr>
        <w:rPr>
          <w:rFonts w:asciiTheme="majorHAnsi" w:eastAsiaTheme="majorEastAsia" w:hAnsiTheme="majorHAnsi" w:cstheme="majorBidi"/>
          <w:b/>
          <w:bCs/>
          <w:color w:val="202F69" w:themeColor="accent1" w:themeShade="7F"/>
        </w:rPr>
      </w:pPr>
      <w:r>
        <w:rPr>
          <w:b/>
          <w:bCs/>
        </w:rPr>
        <w:br w:type="page"/>
      </w:r>
    </w:p>
    <w:p w14:paraId="69FEB34E" w14:textId="42B02095" w:rsidR="00D3137D" w:rsidRPr="00D3137D" w:rsidRDefault="003F74D3" w:rsidP="00D3137D">
      <w:pPr>
        <w:pStyle w:val="Heading3"/>
        <w:rPr>
          <w:b/>
          <w:bCs/>
          <w:sz w:val="28"/>
          <w:szCs w:val="28"/>
        </w:rPr>
      </w:pPr>
      <w:r w:rsidRPr="00D3137D">
        <w:rPr>
          <w:b/>
          <w:bCs/>
          <w:sz w:val="28"/>
          <w:szCs w:val="28"/>
        </w:rPr>
        <w:lastRenderedPageBreak/>
        <w:t>About the Authors</w:t>
      </w:r>
      <w:r w:rsidR="00D3137D" w:rsidRPr="00D3137D">
        <w:rPr>
          <w:b/>
          <w:bCs/>
          <w:sz w:val="28"/>
          <w:szCs w:val="28"/>
        </w:rPr>
        <w:br/>
      </w:r>
    </w:p>
    <w:p w14:paraId="5B9E0E74" w14:textId="77777777" w:rsidR="00095506" w:rsidRDefault="00095506" w:rsidP="00095506">
      <w:pPr>
        <w:pStyle w:val="paragraph"/>
        <w:spacing w:before="0" w:beforeAutospacing="0" w:after="200" w:afterAutospacing="0"/>
        <w:jc w:val="both"/>
        <w:textAlignment w:val="baseline"/>
        <w:rPr>
          <w:rStyle w:val="eop"/>
          <w:rFonts w:ascii="Helvetica Neue" w:eastAsiaTheme="majorEastAsia" w:hAnsi="Helvetica Neue" w:cstheme="minorHAnsi"/>
          <w:color w:val="000000"/>
        </w:rPr>
      </w:pPr>
      <w:r w:rsidRPr="00D3137D">
        <w:rPr>
          <w:rStyle w:val="normaltextrun"/>
          <w:rFonts w:ascii="Helvetica Neue" w:eastAsiaTheme="majorEastAsia" w:hAnsi="Helvetica Neue" w:cstheme="minorHAnsi"/>
          <w:b/>
          <w:bCs/>
          <w:color w:val="000000"/>
          <w:lang w:val="en-IN"/>
        </w:rPr>
        <w:t>Austin Clifford</w:t>
      </w:r>
      <w:r w:rsidRPr="00E108AC">
        <w:rPr>
          <w:rStyle w:val="normaltextrun"/>
          <w:rFonts w:ascii="Helvetica Neue" w:eastAsiaTheme="majorEastAsia" w:hAnsi="Helvetica Neue" w:cstheme="minorHAnsi"/>
          <w:color w:val="000000"/>
          <w:lang w:val="en-IN"/>
        </w:rPr>
        <w:t xml:space="preserve"> is a Senior Technical Staff Member in Hybrid Data Management based in the Ireland Lab. He has worked with database, data lake and warehousing technologies for more than two decades. In 2012, Austin led the team to achieve a Guinness World Record for the Largest Data Warehouse, a record that IBM held for two years. Austin has authored numerous papers and patents, advises clients on data warehouse, analytics and containerization best practices and is a regular speaker at technical conferences.</w:t>
      </w:r>
      <w:r w:rsidRPr="00E108AC">
        <w:rPr>
          <w:rStyle w:val="eop"/>
          <w:rFonts w:ascii="Helvetica Neue" w:eastAsiaTheme="majorEastAsia" w:hAnsi="Helvetica Neue" w:cstheme="minorHAnsi"/>
          <w:color w:val="000000"/>
        </w:rPr>
        <w:t> </w:t>
      </w:r>
    </w:p>
    <w:p w14:paraId="14746E65" w14:textId="57FEB330" w:rsidR="00A4754E" w:rsidRDefault="00ED4A6D" w:rsidP="00884A1B">
      <w:pPr>
        <w:pStyle w:val="paragraph"/>
        <w:spacing w:after="200"/>
        <w:jc w:val="both"/>
        <w:rPr>
          <w:rStyle w:val="eop"/>
          <w:rFonts w:ascii="Helvetica Neue" w:eastAsiaTheme="majorEastAsia" w:hAnsi="Helvetica Neue" w:cstheme="minorBidi"/>
          <w:color w:val="000000" w:themeColor="text1"/>
        </w:rPr>
      </w:pPr>
      <w:r w:rsidRPr="00D3137D">
        <w:rPr>
          <w:rStyle w:val="eop"/>
          <w:rFonts w:ascii="Helvetica Neue" w:eastAsiaTheme="majorEastAsia" w:hAnsi="Helvetica Neue" w:cstheme="minorBidi"/>
          <w:b/>
          <w:bCs/>
          <w:color w:val="000000" w:themeColor="text1"/>
        </w:rPr>
        <w:t xml:space="preserve">Janpreet </w:t>
      </w:r>
      <w:r w:rsidR="009B4CCC" w:rsidRPr="00D3137D">
        <w:rPr>
          <w:rStyle w:val="eop"/>
          <w:rFonts w:ascii="Helvetica Neue" w:eastAsiaTheme="majorEastAsia" w:hAnsi="Helvetica Neue" w:cstheme="minorBidi"/>
          <w:b/>
          <w:bCs/>
          <w:color w:val="000000" w:themeColor="text1"/>
        </w:rPr>
        <w:t xml:space="preserve">Singh </w:t>
      </w:r>
      <w:r w:rsidRPr="00D3137D">
        <w:rPr>
          <w:rStyle w:val="eop"/>
          <w:rFonts w:ascii="Helvetica Neue" w:eastAsiaTheme="majorEastAsia" w:hAnsi="Helvetica Neue" w:cstheme="minorBidi"/>
          <w:b/>
          <w:bCs/>
          <w:color w:val="000000" w:themeColor="text1"/>
        </w:rPr>
        <w:t>Chandhok</w:t>
      </w:r>
      <w:r w:rsidR="00884A1B">
        <w:rPr>
          <w:rStyle w:val="eop"/>
          <w:rFonts w:ascii="Helvetica Neue" w:eastAsiaTheme="majorEastAsia" w:hAnsi="Helvetica Neue" w:cstheme="minorBidi"/>
          <w:color w:val="000000" w:themeColor="text1"/>
        </w:rPr>
        <w:t xml:space="preserve"> </w:t>
      </w:r>
      <w:r w:rsidR="00884A1B" w:rsidRPr="00884A1B">
        <w:rPr>
          <w:rStyle w:val="eop"/>
          <w:rFonts w:ascii="Helvetica Neue" w:eastAsiaTheme="majorEastAsia" w:hAnsi="Helvetica Neue" w:cstheme="minorBidi"/>
          <w:color w:val="000000" w:themeColor="text1"/>
        </w:rPr>
        <w:t>is a software engineer working in the Db2 containerization offering with special</w:t>
      </w:r>
      <w:r w:rsidR="00884A1B">
        <w:rPr>
          <w:rStyle w:val="eop"/>
          <w:rFonts w:ascii="Helvetica Neue" w:eastAsiaTheme="majorEastAsia" w:hAnsi="Helvetica Neue" w:cstheme="minorBidi"/>
          <w:color w:val="000000" w:themeColor="text1"/>
        </w:rPr>
        <w:t xml:space="preserve"> f</w:t>
      </w:r>
      <w:r w:rsidR="00884A1B" w:rsidRPr="00884A1B">
        <w:rPr>
          <w:rStyle w:val="eop"/>
          <w:rFonts w:ascii="Helvetica Neue" w:eastAsiaTheme="majorEastAsia" w:hAnsi="Helvetica Neue" w:cstheme="minorBidi"/>
          <w:color w:val="000000" w:themeColor="text1"/>
        </w:rPr>
        <w:t>ocus on hybrid cloud technologies.</w:t>
      </w:r>
    </w:p>
    <w:p w14:paraId="2FAFA740" w14:textId="2CF91230" w:rsidR="473415BF" w:rsidRPr="00967138" w:rsidRDefault="473415BF" w:rsidP="00686629">
      <w:pPr>
        <w:shd w:val="clear" w:color="auto" w:fill="FFFFFF" w:themeFill="background1"/>
        <w:spacing w:after="0"/>
        <w:rPr>
          <w:rFonts w:ascii="Helvetica Neue" w:eastAsia="Aptos" w:hAnsi="Helvetica Neue" w:cs="Aptos"/>
          <w:color w:val="0F62FE"/>
          <w:lang w:val="en-IE"/>
        </w:rPr>
      </w:pPr>
      <w:r w:rsidRPr="00967138">
        <w:rPr>
          <w:rFonts w:ascii="Helvetica Neue" w:eastAsia="Aptos" w:hAnsi="Helvetica Neue" w:cs="Aptos"/>
          <w:color w:val="000000" w:themeColor="text1"/>
          <w:lang w:val="en-GB"/>
        </w:rPr>
        <w:t xml:space="preserve">Aruna De Silva is the architect for Db2/Db2 Warehouse containerized offerings on IBM Cloud Pack for Data, OpenShift and Kubernetes. He has nearly </w:t>
      </w:r>
      <w:r w:rsidRPr="00967138">
        <w:rPr>
          <w:rFonts w:ascii="Helvetica Neue" w:eastAsia="Aptos" w:hAnsi="Helvetica Neue" w:cs="Aptos"/>
          <w:color w:val="000000" w:themeColor="text1"/>
          <w:lang w:val="en-IN"/>
        </w:rPr>
        <w:t>two decades</w:t>
      </w:r>
      <w:r w:rsidRPr="00967138">
        <w:rPr>
          <w:rFonts w:ascii="Helvetica Neue" w:eastAsia="Aptos" w:hAnsi="Helvetica Neue" w:cs="Aptos"/>
          <w:color w:val="000000" w:themeColor="text1"/>
          <w:lang w:val="en-GB"/>
        </w:rPr>
        <w:t xml:space="preserve"> of database technology experience and is based off IBM Toronto software laboratory. Since 2015, he has been actively involved with modernizing Db2 bringing </w:t>
      </w:r>
      <w:r w:rsidRPr="00967138">
        <w:rPr>
          <w:rFonts w:ascii="Helvetica Neue" w:eastAsia="Aptos" w:hAnsi="Helvetica Neue" w:cs="Aptos"/>
          <w:i/>
          <w:iCs/>
          <w:color w:val="000000" w:themeColor="text1"/>
          <w:lang w:val="en-GB"/>
        </w:rPr>
        <w:t>Db2 Warehouse – Common Container</w:t>
      </w:r>
      <w:r w:rsidRPr="00967138">
        <w:rPr>
          <w:rFonts w:ascii="Helvetica Neue" w:eastAsia="Aptos" w:hAnsi="Helvetica Neue" w:cs="Aptos"/>
          <w:color w:val="000000" w:themeColor="text1"/>
          <w:lang w:val="en-GB"/>
        </w:rPr>
        <w:t xml:space="preserve">, the first containerized Db2 solution out into production in 2016. Since 2019, he has been primarily focused on bringing the success of Db2 Warehouse into cloud native platforms such as OpenShift and Kubernetes while embracing micro service architecture and deployment patterns. He can be reached at </w:t>
      </w:r>
      <w:hyperlink r:id="rId9" w:history="1">
        <w:r w:rsidRPr="00967138">
          <w:rPr>
            <w:rStyle w:val="Hyperlink"/>
            <w:rFonts w:ascii="Helvetica Neue" w:eastAsia="Helvetica" w:hAnsi="Helvetica Neue" w:cs="Helvetica"/>
            <w:color w:val="467886"/>
            <w:lang w:val="en-GB"/>
          </w:rPr>
          <w:t>adesilva@ca.ibm.com</w:t>
        </w:r>
      </w:hyperlink>
      <w:r w:rsidRPr="00967138">
        <w:rPr>
          <w:rFonts w:ascii="Helvetica Neue" w:eastAsia="Aptos" w:hAnsi="Helvetica Neue" w:cs="Aptos"/>
          <w:color w:val="0F62FE"/>
          <w:u w:val="single"/>
          <w:lang w:val="en-GB"/>
        </w:rPr>
        <w:t>.</w:t>
      </w:r>
    </w:p>
    <w:p w14:paraId="24294EC6" w14:textId="7C2C87C9" w:rsidR="00A4754E" w:rsidRDefault="00A4754E" w:rsidP="5112AD17">
      <w:pPr>
        <w:pStyle w:val="paragraph"/>
        <w:spacing w:before="0" w:beforeAutospacing="0" w:after="200" w:afterAutospacing="0"/>
        <w:jc w:val="both"/>
        <w:rPr>
          <w:rStyle w:val="eop"/>
          <w:rFonts w:ascii="Helvetica Neue" w:eastAsiaTheme="majorEastAsia" w:hAnsi="Helvetica Neue" w:cstheme="minorBidi"/>
          <w:color w:val="000000" w:themeColor="text1"/>
        </w:rPr>
      </w:pPr>
    </w:p>
    <w:p w14:paraId="13D90F44" w14:textId="77777777" w:rsidR="00680016" w:rsidRPr="00D3137D" w:rsidRDefault="00AF3870" w:rsidP="00B46432">
      <w:pPr>
        <w:rPr>
          <w:rFonts w:asciiTheme="majorHAnsi" w:hAnsiTheme="majorHAnsi" w:cstheme="majorHAnsi"/>
          <w:b/>
          <w:bCs/>
          <w:color w:val="002060"/>
          <w:sz w:val="28"/>
          <w:szCs w:val="28"/>
        </w:rPr>
      </w:pPr>
      <w:r w:rsidRPr="00D3137D">
        <w:rPr>
          <w:rFonts w:asciiTheme="majorHAnsi" w:hAnsiTheme="majorHAnsi" w:cstheme="majorHAnsi"/>
          <w:b/>
          <w:bCs/>
          <w:color w:val="002060"/>
          <w:sz w:val="28"/>
          <w:szCs w:val="28"/>
        </w:rPr>
        <w:t>References</w:t>
      </w:r>
    </w:p>
    <w:p w14:paraId="7072EFEC" w14:textId="005A0654" w:rsidR="00B46432" w:rsidRPr="00E108AC" w:rsidRDefault="00680016" w:rsidP="00B46432">
      <w:pPr>
        <w:rPr>
          <w:rFonts w:asciiTheme="majorHAnsi" w:hAnsiTheme="majorHAnsi" w:cstheme="majorHAnsi"/>
          <w:b/>
          <w:bCs/>
          <w:color w:val="002060"/>
        </w:rPr>
      </w:pPr>
      <w:hyperlink r:id="rId10" w:history="1">
        <w:r w:rsidRPr="00EE685C">
          <w:rPr>
            <w:rStyle w:val="Hyperlink"/>
            <w:rFonts w:ascii="AppleSystemUIFont" w:hAnsi="AppleSystemUIFont" w:cs="AppleSystemUIFont"/>
            <w:sz w:val="26"/>
            <w:szCs w:val="26"/>
            <w:lang w:val="en-GB"/>
          </w:rPr>
          <w:t>https://www.ibm.com/support/pages/db2u-next-generation</w:t>
        </w:r>
      </w:hyperlink>
    </w:p>
    <w:sectPr w:rsidR="00B46432" w:rsidRPr="00E108AC">
      <w:footerReference w:type="default" r:id="rId11"/>
      <w:pgSz w:w="12240" w:h="15840"/>
      <w:pgMar w:top="1080" w:right="864" w:bottom="1584" w:left="86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590173" w14:textId="77777777" w:rsidR="00F054B4" w:rsidRDefault="00F054B4">
      <w:pPr>
        <w:spacing w:after="0" w:line="240" w:lineRule="auto"/>
      </w:pPr>
      <w:r>
        <w:separator/>
      </w:r>
    </w:p>
  </w:endnote>
  <w:endnote w:type="continuationSeparator" w:id="0">
    <w:p w14:paraId="63DA1188" w14:textId="77777777" w:rsidR="00F054B4" w:rsidRDefault="00F054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Helvetica">
    <w:panose1 w:val="00000000000000000000"/>
    <w:charset w:val="00"/>
    <w:family w:val="auto"/>
    <w:pitch w:val="variable"/>
    <w:sig w:usb0="E00002FF" w:usb1="5000785B" w:usb2="00000000" w:usb3="00000000" w:csb0="0000019F" w:csb1="00000000"/>
  </w:font>
  <w:font w:name="Aptos">
    <w:panose1 w:val="020B0004020202020204"/>
    <w:charset w:val="00"/>
    <w:family w:val="swiss"/>
    <w:pitch w:val="variable"/>
    <w:sig w:usb0="20000287" w:usb1="00000003" w:usb2="00000000" w:usb3="00000000" w:csb0="0000019F" w:csb1="00000000"/>
  </w:font>
  <w:font w:name="AppleSystemUIFont">
    <w:altName w:val="Calibri"/>
    <w:panose1 w:val="020B0604020202020204"/>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2852419"/>
      <w:docPartObj>
        <w:docPartGallery w:val="Page Numbers (Bottom of Page)"/>
        <w:docPartUnique/>
      </w:docPartObj>
    </w:sdtPr>
    <w:sdtEndPr>
      <w:rPr>
        <w:noProof/>
      </w:rPr>
    </w:sdtEndPr>
    <w:sdtContent>
      <w:p w14:paraId="11996E7D" w14:textId="77777777" w:rsidR="00524388" w:rsidRDefault="000A66FD">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EED773" w14:textId="77777777" w:rsidR="00F054B4" w:rsidRDefault="00F054B4">
      <w:pPr>
        <w:spacing w:after="0" w:line="240" w:lineRule="auto"/>
      </w:pPr>
      <w:r>
        <w:separator/>
      </w:r>
    </w:p>
  </w:footnote>
  <w:footnote w:type="continuationSeparator" w:id="0">
    <w:p w14:paraId="360DD621" w14:textId="77777777" w:rsidR="00F054B4" w:rsidRDefault="00F054B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6EE2A7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49A8315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19E430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0C6C952"/>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D80F29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2A46C7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FC25A4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75E5B4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2F819E8"/>
    <w:lvl w:ilvl="0">
      <w:start w:val="1"/>
      <w:numFmt w:val="decimal"/>
      <w:lvlText w:val="%1."/>
      <w:lvlJc w:val="left"/>
      <w:pPr>
        <w:ind w:left="1080" w:hanging="360"/>
      </w:pPr>
      <w:rPr>
        <w:rFonts w:hint="default"/>
      </w:rPr>
    </w:lvl>
  </w:abstractNum>
  <w:abstractNum w:abstractNumId="9" w15:restartNumberingAfterBreak="0">
    <w:nsid w:val="FFFFFF89"/>
    <w:multiLevelType w:val="singleLevel"/>
    <w:tmpl w:val="C97C334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78A0B52"/>
    <w:multiLevelType w:val="hybridMultilevel"/>
    <w:tmpl w:val="197613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C190004"/>
    <w:multiLevelType w:val="hybridMultilevel"/>
    <w:tmpl w:val="84A4F6C8"/>
    <w:lvl w:ilvl="0" w:tplc="1C7E5174">
      <w:start w:val="1"/>
      <w:numFmt w:val="bullet"/>
      <w:lvlText w:val=""/>
      <w:lvlJc w:val="left"/>
      <w:pPr>
        <w:tabs>
          <w:tab w:val="num" w:pos="720"/>
        </w:tabs>
        <w:ind w:left="108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F984BE0"/>
    <w:multiLevelType w:val="hybridMultilevel"/>
    <w:tmpl w:val="4E7C4F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4CC6CA1"/>
    <w:multiLevelType w:val="hybridMultilevel"/>
    <w:tmpl w:val="5790AF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BDE63D8"/>
    <w:multiLevelType w:val="hybridMultilevel"/>
    <w:tmpl w:val="5C9683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0385202"/>
    <w:multiLevelType w:val="hybridMultilevel"/>
    <w:tmpl w:val="C13A5756"/>
    <w:lvl w:ilvl="0" w:tplc="EFC0596C">
      <w:start w:val="1"/>
      <w:numFmt w:val="decimal"/>
      <w:lvlText w:val="%1."/>
      <w:lvlJc w:val="left"/>
      <w:pPr>
        <w:tabs>
          <w:tab w:val="num" w:pos="1080"/>
        </w:tabs>
        <w:ind w:left="108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0EA19E1"/>
    <w:multiLevelType w:val="hybridMultilevel"/>
    <w:tmpl w:val="0456CC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1312D84"/>
    <w:multiLevelType w:val="hybridMultilevel"/>
    <w:tmpl w:val="FFC26CCE"/>
    <w:lvl w:ilvl="0" w:tplc="E07CA2AA">
      <w:start w:val="2"/>
      <w:numFmt w:val="bullet"/>
      <w:lvlText w:val=""/>
      <w:lvlJc w:val="left"/>
      <w:pPr>
        <w:ind w:left="720" w:hanging="360"/>
      </w:pPr>
      <w:rPr>
        <w:rFonts w:ascii="Symbol" w:eastAsiaTheme="minorHAnsi" w:hAnsi="Symbol" w:cstheme="minorHAns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16A504D"/>
    <w:multiLevelType w:val="hybridMultilevel"/>
    <w:tmpl w:val="A0404B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5CC520D"/>
    <w:multiLevelType w:val="hybridMultilevel"/>
    <w:tmpl w:val="F15A9A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3715594">
    <w:abstractNumId w:val="8"/>
  </w:num>
  <w:num w:numId="2" w16cid:durableId="1242329505">
    <w:abstractNumId w:val="8"/>
  </w:num>
  <w:num w:numId="3" w16cid:durableId="1457991754">
    <w:abstractNumId w:val="9"/>
  </w:num>
  <w:num w:numId="4" w16cid:durableId="272442949">
    <w:abstractNumId w:val="8"/>
    <w:lvlOverride w:ilvl="0">
      <w:lvl w:ilvl="0">
        <w:start w:val="1"/>
        <w:numFmt w:val="decimal"/>
        <w:lvlText w:val="%1."/>
        <w:lvlJc w:val="left"/>
        <w:pPr>
          <w:tabs>
            <w:tab w:val="num" w:pos="1080"/>
          </w:tabs>
          <w:ind w:left="1080" w:hanging="360"/>
        </w:pPr>
        <w:rPr>
          <w:rFonts w:hint="default"/>
        </w:rPr>
      </w:lvl>
    </w:lvlOverride>
  </w:num>
  <w:num w:numId="5" w16cid:durableId="1359282912">
    <w:abstractNumId w:val="11"/>
  </w:num>
  <w:num w:numId="6" w16cid:durableId="908151001">
    <w:abstractNumId w:val="7"/>
  </w:num>
  <w:num w:numId="7" w16cid:durableId="278534384">
    <w:abstractNumId w:val="6"/>
  </w:num>
  <w:num w:numId="8" w16cid:durableId="2040036443">
    <w:abstractNumId w:val="5"/>
  </w:num>
  <w:num w:numId="9" w16cid:durableId="1921214371">
    <w:abstractNumId w:val="4"/>
  </w:num>
  <w:num w:numId="10" w16cid:durableId="1484272243">
    <w:abstractNumId w:val="3"/>
  </w:num>
  <w:num w:numId="11" w16cid:durableId="322245202">
    <w:abstractNumId w:val="2"/>
  </w:num>
  <w:num w:numId="12" w16cid:durableId="323289362">
    <w:abstractNumId w:val="1"/>
  </w:num>
  <w:num w:numId="13" w16cid:durableId="1297376757">
    <w:abstractNumId w:val="0"/>
  </w:num>
  <w:num w:numId="14" w16cid:durableId="1791706043">
    <w:abstractNumId w:val="8"/>
    <w:lvlOverride w:ilvl="0">
      <w:startOverride w:val="1"/>
    </w:lvlOverride>
  </w:num>
  <w:num w:numId="15" w16cid:durableId="909656169">
    <w:abstractNumId w:val="8"/>
  </w:num>
  <w:num w:numId="16" w16cid:durableId="995256323">
    <w:abstractNumId w:val="15"/>
  </w:num>
  <w:num w:numId="17" w16cid:durableId="1440486593">
    <w:abstractNumId w:val="16"/>
  </w:num>
  <w:num w:numId="18" w16cid:durableId="289020651">
    <w:abstractNumId w:val="12"/>
  </w:num>
  <w:num w:numId="19" w16cid:durableId="1025325218">
    <w:abstractNumId w:val="14"/>
  </w:num>
  <w:num w:numId="20" w16cid:durableId="702285286">
    <w:abstractNumId w:val="18"/>
  </w:num>
  <w:num w:numId="21" w16cid:durableId="623970071">
    <w:abstractNumId w:val="10"/>
  </w:num>
  <w:num w:numId="22" w16cid:durableId="1627813862">
    <w:abstractNumId w:val="19"/>
  </w:num>
  <w:num w:numId="23" w16cid:durableId="321857433">
    <w:abstractNumId w:val="13"/>
  </w:num>
  <w:num w:numId="24" w16cid:durableId="182809189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7D51"/>
    <w:rsid w:val="000020F5"/>
    <w:rsid w:val="00020C27"/>
    <w:rsid w:val="00050D25"/>
    <w:rsid w:val="00051F47"/>
    <w:rsid w:val="00062553"/>
    <w:rsid w:val="00095506"/>
    <w:rsid w:val="000A66FD"/>
    <w:rsid w:val="000C38D0"/>
    <w:rsid w:val="000E66DF"/>
    <w:rsid w:val="000F6EA4"/>
    <w:rsid w:val="001064F4"/>
    <w:rsid w:val="00166559"/>
    <w:rsid w:val="0018243D"/>
    <w:rsid w:val="00184A7B"/>
    <w:rsid w:val="00197764"/>
    <w:rsid w:val="001A467D"/>
    <w:rsid w:val="001E2BE0"/>
    <w:rsid w:val="001F5895"/>
    <w:rsid w:val="00225B5F"/>
    <w:rsid w:val="00232453"/>
    <w:rsid w:val="00241491"/>
    <w:rsid w:val="0024752A"/>
    <w:rsid w:val="00247769"/>
    <w:rsid w:val="002843B8"/>
    <w:rsid w:val="002A1D93"/>
    <w:rsid w:val="002B533C"/>
    <w:rsid w:val="002D1C04"/>
    <w:rsid w:val="002E36F0"/>
    <w:rsid w:val="002F2EAD"/>
    <w:rsid w:val="00302399"/>
    <w:rsid w:val="00360395"/>
    <w:rsid w:val="003C2808"/>
    <w:rsid w:val="003C659D"/>
    <w:rsid w:val="003E7DAC"/>
    <w:rsid w:val="003F24AA"/>
    <w:rsid w:val="003F31CF"/>
    <w:rsid w:val="003F74D3"/>
    <w:rsid w:val="003F7B5A"/>
    <w:rsid w:val="00426CE4"/>
    <w:rsid w:val="004427E3"/>
    <w:rsid w:val="004935AA"/>
    <w:rsid w:val="004B16FF"/>
    <w:rsid w:val="004C10B5"/>
    <w:rsid w:val="004C4DD3"/>
    <w:rsid w:val="004D66D5"/>
    <w:rsid w:val="00522795"/>
    <w:rsid w:val="00524388"/>
    <w:rsid w:val="00580914"/>
    <w:rsid w:val="005C2B31"/>
    <w:rsid w:val="005E335F"/>
    <w:rsid w:val="00616887"/>
    <w:rsid w:val="00620EF5"/>
    <w:rsid w:val="006231C9"/>
    <w:rsid w:val="00676578"/>
    <w:rsid w:val="00680016"/>
    <w:rsid w:val="00686629"/>
    <w:rsid w:val="007072C4"/>
    <w:rsid w:val="00757F8C"/>
    <w:rsid w:val="00761EB5"/>
    <w:rsid w:val="007836BC"/>
    <w:rsid w:val="0079071C"/>
    <w:rsid w:val="0086595D"/>
    <w:rsid w:val="00884A1B"/>
    <w:rsid w:val="008B67C4"/>
    <w:rsid w:val="008C33B1"/>
    <w:rsid w:val="008F1EAB"/>
    <w:rsid w:val="008F689E"/>
    <w:rsid w:val="00920BC9"/>
    <w:rsid w:val="00965E61"/>
    <w:rsid w:val="00967138"/>
    <w:rsid w:val="00986BD7"/>
    <w:rsid w:val="009B4CCC"/>
    <w:rsid w:val="009C51FC"/>
    <w:rsid w:val="009F571C"/>
    <w:rsid w:val="009F685D"/>
    <w:rsid w:val="00A07A46"/>
    <w:rsid w:val="00A31052"/>
    <w:rsid w:val="00A4754E"/>
    <w:rsid w:val="00A47F18"/>
    <w:rsid w:val="00A52FEB"/>
    <w:rsid w:val="00AB1A6D"/>
    <w:rsid w:val="00AB4109"/>
    <w:rsid w:val="00AD41DF"/>
    <w:rsid w:val="00AE4DDF"/>
    <w:rsid w:val="00AF3870"/>
    <w:rsid w:val="00B04352"/>
    <w:rsid w:val="00B12ED7"/>
    <w:rsid w:val="00B1522A"/>
    <w:rsid w:val="00B249CC"/>
    <w:rsid w:val="00B33D90"/>
    <w:rsid w:val="00B405D6"/>
    <w:rsid w:val="00B46432"/>
    <w:rsid w:val="00B50284"/>
    <w:rsid w:val="00B61093"/>
    <w:rsid w:val="00B629DE"/>
    <w:rsid w:val="00B83F2F"/>
    <w:rsid w:val="00BA254D"/>
    <w:rsid w:val="00BB09BE"/>
    <w:rsid w:val="00BB58E9"/>
    <w:rsid w:val="00C32973"/>
    <w:rsid w:val="00CC2C26"/>
    <w:rsid w:val="00CC5767"/>
    <w:rsid w:val="00CE3AEE"/>
    <w:rsid w:val="00D009B2"/>
    <w:rsid w:val="00D3137D"/>
    <w:rsid w:val="00D618D7"/>
    <w:rsid w:val="00D71B4D"/>
    <w:rsid w:val="00D75632"/>
    <w:rsid w:val="00D904E9"/>
    <w:rsid w:val="00D955B8"/>
    <w:rsid w:val="00DB54A6"/>
    <w:rsid w:val="00DD6E45"/>
    <w:rsid w:val="00DE471C"/>
    <w:rsid w:val="00DF29CE"/>
    <w:rsid w:val="00DF4E64"/>
    <w:rsid w:val="00E01831"/>
    <w:rsid w:val="00E108AC"/>
    <w:rsid w:val="00E175E8"/>
    <w:rsid w:val="00E339E1"/>
    <w:rsid w:val="00E363EA"/>
    <w:rsid w:val="00E40DB6"/>
    <w:rsid w:val="00E73AC0"/>
    <w:rsid w:val="00E806F5"/>
    <w:rsid w:val="00E94588"/>
    <w:rsid w:val="00E977D1"/>
    <w:rsid w:val="00EA1B26"/>
    <w:rsid w:val="00EA74DC"/>
    <w:rsid w:val="00ED4A6D"/>
    <w:rsid w:val="00F054B4"/>
    <w:rsid w:val="00F3723D"/>
    <w:rsid w:val="00F4658A"/>
    <w:rsid w:val="00F53248"/>
    <w:rsid w:val="00F603F4"/>
    <w:rsid w:val="00F80649"/>
    <w:rsid w:val="00F92AA8"/>
    <w:rsid w:val="00FA4C2E"/>
    <w:rsid w:val="00FB14D5"/>
    <w:rsid w:val="00FC1759"/>
    <w:rsid w:val="00FC1AC1"/>
    <w:rsid w:val="00FC44AE"/>
    <w:rsid w:val="00FC7D51"/>
    <w:rsid w:val="030B8413"/>
    <w:rsid w:val="036E963D"/>
    <w:rsid w:val="0631E08C"/>
    <w:rsid w:val="07F642A0"/>
    <w:rsid w:val="08318713"/>
    <w:rsid w:val="086AD143"/>
    <w:rsid w:val="0871B3C4"/>
    <w:rsid w:val="0A2F39B3"/>
    <w:rsid w:val="0C6B49E4"/>
    <w:rsid w:val="0C705B12"/>
    <w:rsid w:val="0DCFB30F"/>
    <w:rsid w:val="0DFDB8B5"/>
    <w:rsid w:val="0E2E7754"/>
    <w:rsid w:val="0E66694F"/>
    <w:rsid w:val="0E704CFD"/>
    <w:rsid w:val="10895B6F"/>
    <w:rsid w:val="120F8095"/>
    <w:rsid w:val="13364A6B"/>
    <w:rsid w:val="13B63F14"/>
    <w:rsid w:val="14F272D1"/>
    <w:rsid w:val="1501C7D2"/>
    <w:rsid w:val="165CABC9"/>
    <w:rsid w:val="175A286C"/>
    <w:rsid w:val="18356717"/>
    <w:rsid w:val="19E7B2F2"/>
    <w:rsid w:val="1D4FADCA"/>
    <w:rsid w:val="203D5EBA"/>
    <w:rsid w:val="2183EBFB"/>
    <w:rsid w:val="22985282"/>
    <w:rsid w:val="229B6562"/>
    <w:rsid w:val="22B47075"/>
    <w:rsid w:val="23A0B16D"/>
    <w:rsid w:val="241C3CE9"/>
    <w:rsid w:val="245B6BCF"/>
    <w:rsid w:val="2523090E"/>
    <w:rsid w:val="261E2203"/>
    <w:rsid w:val="27C66C8C"/>
    <w:rsid w:val="2951A8E7"/>
    <w:rsid w:val="29B5EB3A"/>
    <w:rsid w:val="2A045014"/>
    <w:rsid w:val="2A9FD37F"/>
    <w:rsid w:val="2C276FD3"/>
    <w:rsid w:val="2D0EAA9F"/>
    <w:rsid w:val="2F8E38AA"/>
    <w:rsid w:val="30839483"/>
    <w:rsid w:val="30C24B4F"/>
    <w:rsid w:val="30EDA19B"/>
    <w:rsid w:val="3333072E"/>
    <w:rsid w:val="350778D0"/>
    <w:rsid w:val="3622E4B1"/>
    <w:rsid w:val="36E5F4EF"/>
    <w:rsid w:val="38D5C859"/>
    <w:rsid w:val="3B593DCD"/>
    <w:rsid w:val="3B74BB6F"/>
    <w:rsid w:val="3D99A1D0"/>
    <w:rsid w:val="3E209363"/>
    <w:rsid w:val="3FA29ED9"/>
    <w:rsid w:val="40FF3A0D"/>
    <w:rsid w:val="4249F1CB"/>
    <w:rsid w:val="43EEF124"/>
    <w:rsid w:val="473415BF"/>
    <w:rsid w:val="49220E40"/>
    <w:rsid w:val="4A534C70"/>
    <w:rsid w:val="4B1C8588"/>
    <w:rsid w:val="4C25FF2F"/>
    <w:rsid w:val="4CB986FC"/>
    <w:rsid w:val="4E95476D"/>
    <w:rsid w:val="4EE1A364"/>
    <w:rsid w:val="50893578"/>
    <w:rsid w:val="51056F4F"/>
    <w:rsid w:val="5112AD17"/>
    <w:rsid w:val="52D15657"/>
    <w:rsid w:val="52ED509A"/>
    <w:rsid w:val="5340B383"/>
    <w:rsid w:val="54DA7C88"/>
    <w:rsid w:val="583348D3"/>
    <w:rsid w:val="5878C865"/>
    <w:rsid w:val="58D510A3"/>
    <w:rsid w:val="592EBAC7"/>
    <w:rsid w:val="59645980"/>
    <w:rsid w:val="5A114343"/>
    <w:rsid w:val="5BB4D2A3"/>
    <w:rsid w:val="5D2594FD"/>
    <w:rsid w:val="5D56EBBD"/>
    <w:rsid w:val="5E8CFBBA"/>
    <w:rsid w:val="5ED364CA"/>
    <w:rsid w:val="612044F7"/>
    <w:rsid w:val="6190E33A"/>
    <w:rsid w:val="61CD838C"/>
    <w:rsid w:val="62EBCEB6"/>
    <w:rsid w:val="6311D9E5"/>
    <w:rsid w:val="6777FB69"/>
    <w:rsid w:val="69D49F8C"/>
    <w:rsid w:val="6A75E92F"/>
    <w:rsid w:val="6B353CDB"/>
    <w:rsid w:val="6C1482CE"/>
    <w:rsid w:val="6C96FDCB"/>
    <w:rsid w:val="6E4E4A7C"/>
    <w:rsid w:val="71334C55"/>
    <w:rsid w:val="73FB3CD9"/>
    <w:rsid w:val="7454DD2E"/>
    <w:rsid w:val="76B65FDB"/>
    <w:rsid w:val="79BC6303"/>
    <w:rsid w:val="7A7572CC"/>
    <w:rsid w:val="7D1F1D8C"/>
    <w:rsid w:val="7D50A9BF"/>
    <w:rsid w:val="7E634C9C"/>
    <w:rsid w:val="7E7E5E7D"/>
    <w:rsid w:val="7ECD514E"/>
    <w:rsid w:val="7F1067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3683F6"/>
  <w15:chartTrackingRefBased/>
  <w15:docId w15:val="{0FA146E5-7FD9-384C-ACEC-41CAE0418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24E8A" w:themeColor="text2" w:themeTint="BF"/>
        <w:sz w:val="24"/>
        <w:szCs w:val="24"/>
        <w:lang w:val="en-US" w:eastAsia="ja-JP" w:bidi="ar-SA"/>
      </w:rPr>
    </w:rPrDefault>
    <w:pPrDefault>
      <w:pPr>
        <w:spacing w:after="36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1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160"/>
      <w:contextualSpacing/>
      <w:outlineLvl w:val="0"/>
    </w:pPr>
    <w:rPr>
      <w:rFonts w:asciiTheme="majorHAnsi" w:eastAsiaTheme="majorEastAsia" w:hAnsiTheme="majorHAnsi" w:cstheme="majorBidi"/>
      <w:b/>
      <w:color w:val="2E3660" w:themeColor="text2" w:themeTint="E6"/>
      <w:sz w:val="44"/>
      <w:szCs w:val="32"/>
    </w:rPr>
  </w:style>
  <w:style w:type="paragraph" w:styleId="Heading2">
    <w:name w:val="heading 2"/>
    <w:basedOn w:val="Normal"/>
    <w:next w:val="Normal"/>
    <w:link w:val="Heading2Char"/>
    <w:uiPriority w:val="9"/>
    <w:unhideWhenUsed/>
    <w:qFormat/>
    <w:rsid w:val="00B629DE"/>
    <w:pPr>
      <w:keepNext/>
      <w:keepLines/>
      <w:spacing w:before="40" w:after="0"/>
      <w:outlineLvl w:val="1"/>
    </w:pPr>
    <w:rPr>
      <w:rFonts w:asciiTheme="majorHAnsi" w:eastAsiaTheme="majorEastAsia" w:hAnsiTheme="majorHAnsi" w:cstheme="majorBidi"/>
      <w:color w:val="31479E" w:themeColor="accent1" w:themeShade="BF"/>
      <w:sz w:val="26"/>
      <w:szCs w:val="26"/>
    </w:rPr>
  </w:style>
  <w:style w:type="paragraph" w:styleId="Heading3">
    <w:name w:val="heading 3"/>
    <w:basedOn w:val="Normal"/>
    <w:next w:val="Normal"/>
    <w:link w:val="Heading3Char"/>
    <w:uiPriority w:val="9"/>
    <w:unhideWhenUsed/>
    <w:qFormat/>
    <w:rsid w:val="00E108AC"/>
    <w:pPr>
      <w:keepNext/>
      <w:keepLines/>
      <w:spacing w:before="40" w:after="0"/>
      <w:outlineLvl w:val="2"/>
    </w:pPr>
    <w:rPr>
      <w:rFonts w:asciiTheme="majorHAnsi" w:eastAsiaTheme="majorEastAsia" w:hAnsiTheme="majorHAnsi" w:cstheme="majorBidi"/>
      <w:color w:val="202F69" w:themeColor="accent1" w:themeShade="7F"/>
    </w:rPr>
  </w:style>
  <w:style w:type="paragraph" w:styleId="Heading4">
    <w:name w:val="heading 4"/>
    <w:basedOn w:val="Normal"/>
    <w:next w:val="Normal"/>
    <w:uiPriority w:val="9"/>
    <w:semiHidden/>
    <w:unhideWhenUsed/>
    <w:qFormat/>
    <w:pPr>
      <w:keepNext/>
      <w:keepLines/>
      <w:spacing w:before="340" w:after="120"/>
      <w:contextualSpacing/>
      <w:outlineLvl w:val="3"/>
    </w:pPr>
    <w:rPr>
      <w:rFonts w:asciiTheme="majorHAnsi" w:eastAsiaTheme="majorEastAsia" w:hAnsiTheme="majorHAnsi" w:cstheme="majorBidi"/>
      <w:iCs/>
      <w:color w:val="4E67C8" w:themeColor="accent1"/>
    </w:rPr>
  </w:style>
  <w:style w:type="paragraph" w:styleId="Heading5">
    <w:name w:val="heading 5"/>
    <w:basedOn w:val="Normal"/>
    <w:next w:val="Normal"/>
    <w:link w:val="Heading5Char"/>
    <w:uiPriority w:val="9"/>
    <w:semiHidden/>
    <w:unhideWhenUsed/>
    <w:qFormat/>
    <w:pPr>
      <w:keepNext/>
      <w:keepLines/>
      <w:spacing w:before="340" w:after="120"/>
      <w:contextualSpacing/>
      <w:outlineLvl w:val="4"/>
    </w:pPr>
    <w:rPr>
      <w:rFonts w:asciiTheme="majorHAnsi" w:eastAsiaTheme="majorEastAsia" w:hAnsiTheme="majorHAnsi" w:cstheme="majorBidi"/>
      <w:i/>
      <w:color w:val="4E67C8" w:themeColor="accent1"/>
    </w:rPr>
  </w:style>
  <w:style w:type="paragraph" w:styleId="Heading6">
    <w:name w:val="heading 6"/>
    <w:basedOn w:val="Normal"/>
    <w:next w:val="Normal"/>
    <w:link w:val="Heading6Char"/>
    <w:uiPriority w:val="9"/>
    <w:semiHidden/>
    <w:unhideWhenUsed/>
    <w:qFormat/>
    <w:pPr>
      <w:keepNext/>
      <w:keepLines/>
      <w:spacing w:before="340" w:after="120"/>
      <w:contextualSpacing/>
      <w:outlineLvl w:val="5"/>
    </w:pPr>
    <w:rPr>
      <w:rFonts w:asciiTheme="majorHAnsi" w:eastAsiaTheme="majorEastAsia" w:hAnsiTheme="majorHAnsi" w:cstheme="majorBidi"/>
      <w:b/>
      <w:color w:val="4E67C8" w:themeColor="accent1"/>
      <w:sz w:val="20"/>
    </w:rPr>
  </w:style>
  <w:style w:type="paragraph" w:styleId="Heading7">
    <w:name w:val="heading 7"/>
    <w:basedOn w:val="Normal"/>
    <w:next w:val="Normal"/>
    <w:link w:val="Heading7Char"/>
    <w:uiPriority w:val="9"/>
    <w:semiHidden/>
    <w:unhideWhenUsed/>
    <w:qFormat/>
    <w:pPr>
      <w:keepNext/>
      <w:keepLines/>
      <w:spacing w:before="340" w:after="120"/>
      <w:contextualSpacing/>
      <w:outlineLvl w:val="6"/>
    </w:pPr>
    <w:rPr>
      <w:rFonts w:asciiTheme="majorHAnsi" w:eastAsiaTheme="majorEastAsia" w:hAnsiTheme="majorHAnsi" w:cstheme="majorBidi"/>
      <w:b/>
      <w:i/>
      <w:iCs/>
      <w:color w:val="4E67C8" w:themeColor="accent1"/>
      <w:sz w:val="20"/>
    </w:rPr>
  </w:style>
  <w:style w:type="paragraph" w:styleId="Heading8">
    <w:name w:val="heading 8"/>
    <w:basedOn w:val="Normal"/>
    <w:next w:val="Normal"/>
    <w:link w:val="Heading8Char"/>
    <w:uiPriority w:val="9"/>
    <w:semiHidden/>
    <w:unhideWhenUsed/>
    <w:qFormat/>
    <w:pPr>
      <w:keepNext/>
      <w:keepLines/>
      <w:spacing w:before="340" w:after="120"/>
      <w:contextualSpacing/>
      <w:outlineLvl w:val="7"/>
    </w:pPr>
    <w:rPr>
      <w:rFonts w:asciiTheme="majorHAnsi" w:eastAsiaTheme="majorEastAsia" w:hAnsiTheme="majorHAnsi" w:cstheme="majorBidi"/>
      <w:color w:val="4E67C8" w:themeColor="accent1"/>
      <w:sz w:val="20"/>
      <w:szCs w:val="21"/>
    </w:rPr>
  </w:style>
  <w:style w:type="paragraph" w:styleId="Heading9">
    <w:name w:val="heading 9"/>
    <w:basedOn w:val="Normal"/>
    <w:next w:val="Normal"/>
    <w:link w:val="Heading9Char"/>
    <w:uiPriority w:val="9"/>
    <w:semiHidden/>
    <w:unhideWhenUsed/>
    <w:qFormat/>
    <w:pPr>
      <w:keepNext/>
      <w:keepLines/>
      <w:spacing w:before="340" w:after="120"/>
      <w:contextualSpacing/>
      <w:outlineLvl w:val="8"/>
    </w:pPr>
    <w:rPr>
      <w:rFonts w:asciiTheme="majorHAnsi" w:eastAsiaTheme="majorEastAsia" w:hAnsiTheme="majorHAnsi" w:cstheme="majorBidi"/>
      <w:i/>
      <w:iCs/>
      <w:color w:val="4E67C8" w:themeColor="accent1"/>
      <w:sz w:val="20"/>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
    <w:qFormat/>
    <w:pPr>
      <w:pBdr>
        <w:bottom w:val="single" w:sz="48" w:space="22" w:color="4E67C8" w:themeColor="accent1"/>
      </w:pBdr>
      <w:spacing w:after="400" w:line="240" w:lineRule="auto"/>
      <w:contextualSpacing/>
    </w:pPr>
    <w:rPr>
      <w:rFonts w:asciiTheme="majorHAnsi" w:eastAsiaTheme="majorEastAsia" w:hAnsiTheme="majorHAnsi" w:cstheme="majorBidi"/>
      <w:b/>
      <w:color w:val="2E3660" w:themeColor="text2" w:themeTint="E6"/>
      <w:kern w:val="28"/>
      <w:sz w:val="60"/>
      <w:szCs w:val="56"/>
    </w:rPr>
  </w:style>
  <w:style w:type="character" w:customStyle="1" w:styleId="TitleChar">
    <w:name w:val="Title Char"/>
    <w:basedOn w:val="DefaultParagraphFont"/>
    <w:link w:val="Title"/>
    <w:uiPriority w:val="1"/>
    <w:rPr>
      <w:rFonts w:asciiTheme="majorHAnsi" w:eastAsiaTheme="majorEastAsia" w:hAnsiTheme="majorHAnsi" w:cstheme="majorBidi"/>
      <w:b/>
      <w:color w:val="2E3660" w:themeColor="text2" w:themeTint="E6"/>
      <w:kern w:val="28"/>
      <w:sz w:val="60"/>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b/>
      <w:color w:val="2E3660" w:themeColor="text2" w:themeTint="E6"/>
      <w:sz w:val="44"/>
      <w:szCs w:val="32"/>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i/>
      <w:color w:val="4E67C8" w:themeColor="accent1"/>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b/>
      <w:color w:val="4E67C8" w:themeColor="accent1"/>
      <w:sz w:val="2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b/>
      <w:i/>
      <w:iCs/>
      <w:color w:val="4E67C8" w:themeColor="accent1"/>
      <w:sz w:val="20"/>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E67C8" w:themeColor="accent1"/>
      <w:sz w:val="20"/>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E67C8" w:themeColor="accent1"/>
      <w:sz w:val="20"/>
      <w:szCs w:val="21"/>
    </w:rPr>
  </w:style>
  <w:style w:type="paragraph" w:styleId="Subtitle">
    <w:name w:val="Subtitle"/>
    <w:basedOn w:val="Normal"/>
    <w:link w:val="SubtitleChar"/>
    <w:uiPriority w:val="11"/>
    <w:semiHidden/>
    <w:unhideWhenUsed/>
    <w:qFormat/>
    <w:pPr>
      <w:numPr>
        <w:ilvl w:val="1"/>
      </w:numPr>
      <w:spacing w:after="480"/>
      <w:contextualSpacing/>
    </w:pPr>
    <w:rPr>
      <w:rFonts w:eastAsiaTheme="minorEastAsia"/>
      <w:color w:val="4E67C8" w:themeColor="accent1"/>
      <w:sz w:val="34"/>
      <w:szCs w:val="22"/>
    </w:rPr>
  </w:style>
  <w:style w:type="character" w:customStyle="1" w:styleId="SubtitleChar">
    <w:name w:val="Subtitle Char"/>
    <w:basedOn w:val="DefaultParagraphFont"/>
    <w:link w:val="Subtitle"/>
    <w:uiPriority w:val="11"/>
    <w:semiHidden/>
    <w:rPr>
      <w:rFonts w:eastAsiaTheme="minorEastAsia"/>
      <w:color w:val="4E67C8" w:themeColor="accent1"/>
      <w:sz w:val="34"/>
      <w:szCs w:val="22"/>
    </w:rPr>
  </w:style>
  <w:style w:type="character" w:styleId="SubtleEmphasis">
    <w:name w:val="Subtle Emphasis"/>
    <w:basedOn w:val="DefaultParagraphFont"/>
    <w:uiPriority w:val="19"/>
    <w:semiHidden/>
    <w:unhideWhenUsed/>
    <w:qFormat/>
    <w:rPr>
      <w:i/>
      <w:iCs/>
      <w:color w:val="424E8A" w:themeColor="text2" w:themeTint="BF"/>
    </w:rPr>
  </w:style>
  <w:style w:type="character" w:styleId="IntenseEmphasis">
    <w:name w:val="Intense Emphasis"/>
    <w:basedOn w:val="DefaultParagraphFont"/>
    <w:uiPriority w:val="21"/>
    <w:semiHidden/>
    <w:unhideWhenUsed/>
    <w:qFormat/>
    <w:rPr>
      <w:b/>
      <w:i/>
      <w:iCs/>
      <w:color w:val="2E3660" w:themeColor="text2" w:themeTint="E6"/>
    </w:rPr>
  </w:style>
  <w:style w:type="character" w:styleId="Strong">
    <w:name w:val="Strong"/>
    <w:basedOn w:val="DefaultParagraphFont"/>
    <w:uiPriority w:val="22"/>
    <w:semiHidden/>
    <w:unhideWhenUsed/>
    <w:qFormat/>
    <w:rPr>
      <w:b/>
      <w:bCs/>
      <w:color w:val="424E8A" w:themeColor="text2" w:themeTint="BF"/>
    </w:rPr>
  </w:style>
  <w:style w:type="paragraph" w:styleId="Quote">
    <w:name w:val="Quote"/>
    <w:basedOn w:val="Normal"/>
    <w:next w:val="Normal"/>
    <w:link w:val="QuoteChar"/>
    <w:uiPriority w:val="29"/>
    <w:semiHidden/>
    <w:unhideWhenUsed/>
    <w:qFormat/>
    <w:pPr>
      <w:spacing w:before="320" w:after="320"/>
    </w:pPr>
    <w:rPr>
      <w:i/>
      <w:iCs/>
      <w:sz w:val="34"/>
    </w:rPr>
  </w:style>
  <w:style w:type="character" w:customStyle="1" w:styleId="QuoteChar">
    <w:name w:val="Quote Char"/>
    <w:basedOn w:val="DefaultParagraphFont"/>
    <w:link w:val="Quote"/>
    <w:uiPriority w:val="29"/>
    <w:semiHidden/>
    <w:rPr>
      <w:i/>
      <w:iCs/>
      <w:sz w:val="34"/>
    </w:rPr>
  </w:style>
  <w:style w:type="paragraph" w:styleId="IntenseQuote">
    <w:name w:val="Intense Quote"/>
    <w:basedOn w:val="Normal"/>
    <w:next w:val="Normal"/>
    <w:link w:val="IntenseQuoteChar"/>
    <w:uiPriority w:val="30"/>
    <w:semiHidden/>
    <w:unhideWhenUsed/>
    <w:qFormat/>
    <w:pPr>
      <w:spacing w:before="320" w:after="320"/>
    </w:pPr>
    <w:rPr>
      <w:b/>
      <w:i/>
      <w:iCs/>
      <w:color w:val="2E3660" w:themeColor="text2" w:themeTint="E6"/>
      <w:sz w:val="34"/>
    </w:rPr>
  </w:style>
  <w:style w:type="character" w:customStyle="1" w:styleId="IntenseQuoteChar">
    <w:name w:val="Intense Quote Char"/>
    <w:basedOn w:val="DefaultParagraphFont"/>
    <w:link w:val="IntenseQuote"/>
    <w:uiPriority w:val="30"/>
    <w:semiHidden/>
    <w:rPr>
      <w:b/>
      <w:i/>
      <w:iCs/>
      <w:color w:val="2E3660" w:themeColor="text2" w:themeTint="E6"/>
      <w:sz w:val="34"/>
    </w:rPr>
  </w:style>
  <w:style w:type="character" w:styleId="SubtleReference">
    <w:name w:val="Subtle Reference"/>
    <w:basedOn w:val="DefaultParagraphFont"/>
    <w:uiPriority w:val="31"/>
    <w:semiHidden/>
    <w:unhideWhenUsed/>
    <w:qFormat/>
    <w:rPr>
      <w:caps/>
      <w:smallCaps w:val="0"/>
      <w:color w:val="424E8A" w:themeColor="text2" w:themeTint="BF"/>
    </w:rPr>
  </w:style>
  <w:style w:type="character" w:styleId="IntenseReference">
    <w:name w:val="Intense Reference"/>
    <w:basedOn w:val="DefaultParagraphFont"/>
    <w:uiPriority w:val="32"/>
    <w:semiHidden/>
    <w:unhideWhenUsed/>
    <w:qFormat/>
    <w:rPr>
      <w:b/>
      <w:bCs/>
      <w:caps/>
      <w:smallCaps w:val="0"/>
      <w:color w:val="424E8A" w:themeColor="text2" w:themeTint="BF"/>
      <w:spacing w:val="0"/>
    </w:rPr>
  </w:style>
  <w:style w:type="paragraph" w:styleId="Caption">
    <w:name w:val="caption"/>
    <w:basedOn w:val="Normal"/>
    <w:next w:val="Normal"/>
    <w:uiPriority w:val="35"/>
    <w:semiHidden/>
    <w:unhideWhenUsed/>
    <w:qFormat/>
    <w:pPr>
      <w:spacing w:after="200" w:line="240" w:lineRule="auto"/>
    </w:pPr>
    <w:rPr>
      <w:i/>
      <w:iCs/>
      <w:sz w:val="20"/>
      <w:szCs w:val="18"/>
    </w:rPr>
  </w:style>
  <w:style w:type="paragraph" w:styleId="TOCHeading">
    <w:name w:val="TOC Heading"/>
    <w:basedOn w:val="Heading1"/>
    <w:next w:val="Normal"/>
    <w:uiPriority w:val="39"/>
    <w:semiHidden/>
    <w:unhideWhenUsed/>
    <w:qFormat/>
    <w:pPr>
      <w:outlineLvl w:val="9"/>
    </w:pPr>
  </w:style>
  <w:style w:type="character" w:styleId="PlaceholderText">
    <w:name w:val="Placeholder Text"/>
    <w:basedOn w:val="DefaultParagraphFont"/>
    <w:uiPriority w:val="99"/>
    <w:semiHidden/>
    <w:rPr>
      <w:color w:val="808080"/>
    </w:rPr>
  </w:style>
  <w:style w:type="character" w:styleId="BookTitle">
    <w:name w:val="Book Title"/>
    <w:basedOn w:val="DefaultParagraphFont"/>
    <w:uiPriority w:val="33"/>
    <w:semiHidden/>
    <w:unhideWhenUsed/>
    <w:rPr>
      <w:b w:val="0"/>
      <w:bCs/>
      <w:i w:val="0"/>
      <w:iCs/>
      <w:spacing w:val="0"/>
      <w:u w:val="single"/>
    </w:rPr>
  </w:style>
  <w:style w:type="paragraph" w:styleId="TOAHeading">
    <w:name w:val="toa heading"/>
    <w:basedOn w:val="Normal"/>
    <w:next w:val="Normal"/>
    <w:uiPriority w:val="99"/>
    <w:semiHidden/>
    <w:unhideWhenUsed/>
    <w:pPr>
      <w:spacing w:before="120"/>
    </w:pPr>
    <w:rPr>
      <w:rFonts w:asciiTheme="majorHAnsi" w:eastAsiaTheme="majorEastAsia" w:hAnsiTheme="majorHAnsi" w:cstheme="majorBidi"/>
      <w:b/>
      <w:bCs/>
    </w:rPr>
  </w:style>
  <w:style w:type="paragraph" w:styleId="Header">
    <w:name w:val="header"/>
    <w:basedOn w:val="Normal"/>
    <w:link w:val="HeaderChar"/>
    <w:uiPriority w:val="99"/>
    <w:unhideWhenUsed/>
    <w:pPr>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spacing w:after="0" w:line="240" w:lineRule="auto"/>
    </w:pPr>
  </w:style>
  <w:style w:type="character" w:customStyle="1" w:styleId="FooterChar">
    <w:name w:val="Footer Char"/>
    <w:basedOn w:val="DefaultParagraphFont"/>
    <w:link w:val="Footer"/>
    <w:uiPriority w:val="99"/>
  </w:style>
  <w:style w:type="character" w:styleId="Hyperlink">
    <w:name w:val="Hyperlink"/>
    <w:basedOn w:val="DefaultParagraphFont"/>
    <w:uiPriority w:val="99"/>
    <w:unhideWhenUsed/>
    <w:rsid w:val="00B46432"/>
    <w:rPr>
      <w:color w:val="56C7AA" w:themeColor="hyperlink"/>
      <w:u w:val="single"/>
    </w:rPr>
  </w:style>
  <w:style w:type="character" w:styleId="UnresolvedMention">
    <w:name w:val="Unresolved Mention"/>
    <w:basedOn w:val="DefaultParagraphFont"/>
    <w:uiPriority w:val="99"/>
    <w:semiHidden/>
    <w:unhideWhenUsed/>
    <w:rsid w:val="00B46432"/>
    <w:rPr>
      <w:color w:val="605E5C"/>
      <w:shd w:val="clear" w:color="auto" w:fill="E1DFDD"/>
    </w:rPr>
  </w:style>
  <w:style w:type="character" w:styleId="FollowedHyperlink">
    <w:name w:val="FollowedHyperlink"/>
    <w:basedOn w:val="DefaultParagraphFont"/>
    <w:uiPriority w:val="99"/>
    <w:semiHidden/>
    <w:unhideWhenUsed/>
    <w:rsid w:val="00B46432"/>
    <w:rPr>
      <w:color w:val="59A8D1" w:themeColor="followedHyperlink"/>
      <w:u w:val="single"/>
    </w:rPr>
  </w:style>
  <w:style w:type="paragraph" w:styleId="ListParagraph">
    <w:name w:val="List Paragraph"/>
    <w:basedOn w:val="Normal"/>
    <w:uiPriority w:val="34"/>
    <w:unhideWhenUsed/>
    <w:qFormat/>
    <w:rsid w:val="00B46432"/>
    <w:pPr>
      <w:ind w:left="720"/>
      <w:contextualSpacing/>
    </w:pPr>
  </w:style>
  <w:style w:type="paragraph" w:customStyle="1" w:styleId="paragraph">
    <w:name w:val="paragraph"/>
    <w:basedOn w:val="Normal"/>
    <w:rsid w:val="00095506"/>
    <w:pPr>
      <w:spacing w:before="100" w:beforeAutospacing="1" w:after="100" w:afterAutospacing="1" w:line="240" w:lineRule="auto"/>
    </w:pPr>
    <w:rPr>
      <w:rFonts w:ascii="Times New Roman" w:eastAsia="Times New Roman" w:hAnsi="Times New Roman" w:cs="Times New Roman"/>
      <w:color w:val="auto"/>
      <w:lang w:val="en-IE" w:eastAsia="en-GB"/>
    </w:rPr>
  </w:style>
  <w:style w:type="character" w:customStyle="1" w:styleId="normaltextrun">
    <w:name w:val="normaltextrun"/>
    <w:basedOn w:val="DefaultParagraphFont"/>
    <w:rsid w:val="00095506"/>
  </w:style>
  <w:style w:type="character" w:customStyle="1" w:styleId="eop">
    <w:name w:val="eop"/>
    <w:basedOn w:val="DefaultParagraphFont"/>
    <w:rsid w:val="00095506"/>
  </w:style>
  <w:style w:type="character" w:customStyle="1" w:styleId="Heading2Char">
    <w:name w:val="Heading 2 Char"/>
    <w:basedOn w:val="DefaultParagraphFont"/>
    <w:link w:val="Heading2"/>
    <w:uiPriority w:val="9"/>
    <w:rsid w:val="00B629DE"/>
    <w:rPr>
      <w:rFonts w:asciiTheme="majorHAnsi" w:eastAsiaTheme="majorEastAsia" w:hAnsiTheme="majorHAnsi" w:cstheme="majorBidi"/>
      <w:color w:val="31479E" w:themeColor="accent1" w:themeShade="BF"/>
      <w:sz w:val="26"/>
      <w:szCs w:val="26"/>
    </w:rPr>
  </w:style>
  <w:style w:type="character" w:customStyle="1" w:styleId="Heading3Char">
    <w:name w:val="Heading 3 Char"/>
    <w:basedOn w:val="DefaultParagraphFont"/>
    <w:link w:val="Heading3"/>
    <w:uiPriority w:val="9"/>
    <w:rsid w:val="00E108AC"/>
    <w:rPr>
      <w:rFonts w:asciiTheme="majorHAnsi" w:eastAsiaTheme="majorEastAsia" w:hAnsiTheme="majorHAnsi" w:cstheme="majorBidi"/>
      <w:color w:val="202F69" w:themeColor="accent1" w:themeShade="7F"/>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goproj.github.io/cd/"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www.ibm.com/support/pages/db2u-next-generation" TargetMode="External"/><Relationship Id="rId4" Type="http://schemas.openxmlformats.org/officeDocument/2006/relationships/webSettings" Target="webSettings.xml"/><Relationship Id="rId9" Type="http://schemas.openxmlformats.org/officeDocument/2006/relationships/hyperlink" Target="mailto:adesilva@ca.ibm.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usclifford/Downloads/Db2%2520Community%2520Blog%2520Post%2520Template(1).dotx" TargetMode="External"/></Relationships>
</file>

<file path=word/theme/theme1.xml><?xml version="1.0" encoding="utf-8"?>
<a:theme xmlns:a="http://schemas.openxmlformats.org/drawingml/2006/main" name="Office Theme">
  <a:themeElements>
    <a:clrScheme name="Slipstream">
      <a:dk1>
        <a:sysClr val="windowText" lastClr="000000"/>
      </a:dk1>
      <a:lt1>
        <a:sysClr val="window" lastClr="FFFFFF"/>
      </a:lt1>
      <a:dk2>
        <a:srgbClr val="212745"/>
      </a:dk2>
      <a:lt2>
        <a:srgbClr val="B4DCFA"/>
      </a:lt2>
      <a:accent1>
        <a:srgbClr val="4E67C8"/>
      </a:accent1>
      <a:accent2>
        <a:srgbClr val="5ECCF3"/>
      </a:accent2>
      <a:accent3>
        <a:srgbClr val="A7EA52"/>
      </a:accent3>
      <a:accent4>
        <a:srgbClr val="5DCEAF"/>
      </a:accent4>
      <a:accent5>
        <a:srgbClr val="FF8021"/>
      </a:accent5>
      <a:accent6>
        <a:srgbClr val="F14124"/>
      </a:accent6>
      <a:hlink>
        <a:srgbClr val="56C7AA"/>
      </a:hlink>
      <a:folHlink>
        <a:srgbClr val="59A8D1"/>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Db2%20Community%20Blog%20Post%20Template(1).dotx</Template>
  <TotalTime>4</TotalTime>
  <Pages>4</Pages>
  <Words>768</Words>
  <Characters>4380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5138</CharactersWithSpaces>
  <SharedDoc>false</SharedDoc>
  <HLinks>
    <vt:vector size="36" baseType="variant">
      <vt:variant>
        <vt:i4>8192060</vt:i4>
      </vt:variant>
      <vt:variant>
        <vt:i4>6</vt:i4>
      </vt:variant>
      <vt:variant>
        <vt:i4>0</vt:i4>
      </vt:variant>
      <vt:variant>
        <vt:i4>5</vt:i4>
      </vt:variant>
      <vt:variant>
        <vt:lpwstr>https://www.ibm.com/support/pages/db2u-next-generation</vt:lpwstr>
      </vt:variant>
      <vt:variant>
        <vt:lpwstr/>
      </vt:variant>
      <vt:variant>
        <vt:i4>5374014</vt:i4>
      </vt:variant>
      <vt:variant>
        <vt:i4>3</vt:i4>
      </vt:variant>
      <vt:variant>
        <vt:i4>0</vt:i4>
      </vt:variant>
      <vt:variant>
        <vt:i4>5</vt:i4>
      </vt:variant>
      <vt:variant>
        <vt:lpwstr>mailto:adesilva@ca.ibm.com</vt:lpwstr>
      </vt:variant>
      <vt:variant>
        <vt:lpwstr/>
      </vt:variant>
      <vt:variant>
        <vt:i4>8323126</vt:i4>
      </vt:variant>
      <vt:variant>
        <vt:i4>0</vt:i4>
      </vt:variant>
      <vt:variant>
        <vt:i4>0</vt:i4>
      </vt:variant>
      <vt:variant>
        <vt:i4>5</vt:i4>
      </vt:variant>
      <vt:variant>
        <vt:lpwstr>https://argoproj.github.io/cd/</vt:lpwstr>
      </vt:variant>
      <vt:variant>
        <vt:lpwstr/>
      </vt:variant>
      <vt:variant>
        <vt:i4>4784176</vt:i4>
      </vt:variant>
      <vt:variant>
        <vt:i4>6</vt:i4>
      </vt:variant>
      <vt:variant>
        <vt:i4>0</vt:i4>
      </vt:variant>
      <vt:variant>
        <vt:i4>5</vt:i4>
      </vt:variant>
      <vt:variant>
        <vt:lpwstr>mailto:ACLIFFOR@ie.ibm.com</vt:lpwstr>
      </vt:variant>
      <vt:variant>
        <vt:lpwstr/>
      </vt:variant>
      <vt:variant>
        <vt:i4>4784176</vt:i4>
      </vt:variant>
      <vt:variant>
        <vt:i4>3</vt:i4>
      </vt:variant>
      <vt:variant>
        <vt:i4>0</vt:i4>
      </vt:variant>
      <vt:variant>
        <vt:i4>5</vt:i4>
      </vt:variant>
      <vt:variant>
        <vt:lpwstr>mailto:ACLIFFOR@ie.ibm.com</vt:lpwstr>
      </vt:variant>
      <vt:variant>
        <vt:lpwstr/>
      </vt:variant>
      <vt:variant>
        <vt:i4>5242912</vt:i4>
      </vt:variant>
      <vt:variant>
        <vt:i4>0</vt:i4>
      </vt:variant>
      <vt:variant>
        <vt:i4>0</vt:i4>
      </vt:variant>
      <vt:variant>
        <vt:i4>5</vt:i4>
      </vt:variant>
      <vt:variant>
        <vt:lpwstr>mailto:janpreet.chandhok@ibm.com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JANA WONG</cp:lastModifiedBy>
  <cp:revision>2</cp:revision>
  <dcterms:created xsi:type="dcterms:W3CDTF">2025-11-24T23:39:00Z</dcterms:created>
  <dcterms:modified xsi:type="dcterms:W3CDTF">2025-11-24T23:39:00Z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ssetID">
    <vt:lpwstr>TF10002001</vt:lpwstr>
  </property>
</Properties>
</file>