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ED6A" w14:textId="7AA6ADD6" w:rsidR="001D4F6A" w:rsidRDefault="3CD90071" w:rsidP="3CD90071">
      <w:pPr>
        <w:pStyle w:val="Heading2"/>
        <w:spacing w:before="398" w:after="240"/>
      </w:pPr>
      <w:r w:rsidRPr="3CD90071">
        <w:rPr>
          <w:rFonts w:ascii="IBM Plex Sans" w:eastAsia="IBM Plex Sans" w:hAnsi="IBM Plex Sans" w:cs="IBM Plex Sans"/>
          <w:color w:val="000000" w:themeColor="text1"/>
          <w:sz w:val="48"/>
          <w:szCs w:val="48"/>
        </w:rPr>
        <w:t>Securing IBM Db2 Genius Hub with Custom SSL Certificates: A Practical Guide</w:t>
      </w:r>
    </w:p>
    <w:p w14:paraId="2C078E63" w14:textId="13B23129" w:rsidR="001D4F6A" w:rsidRDefault="00000000" w:rsidP="3CD90071">
      <w:r>
        <w:rPr>
          <w:noProof/>
        </w:rPr>
        <w:drawing>
          <wp:inline distT="0" distB="0" distL="0" distR="0" wp14:anchorId="6F2A1684" wp14:editId="5E40B33E">
            <wp:extent cx="5943600" cy="2971800"/>
            <wp:effectExtent l="0" t="0" r="0" b="0"/>
            <wp:docPr id="115876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1514" name="Picture 1158761514"/>
                    <pic:cNvPicPr/>
                  </pic:nvPicPr>
                  <pic:blipFill>
                    <a:blip r:embed="rId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31DF3C2E" w14:textId="708873C5"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t>Introduction</w:t>
      </w:r>
    </w:p>
    <w:p w14:paraId="6E9B7ACF" w14:textId="3727059D" w:rsidR="3CD90071" w:rsidRDefault="3CD90071" w:rsidP="3CD90071">
      <w:pPr>
        <w:spacing w:before="270" w:after="150"/>
      </w:pPr>
      <w:r w:rsidRPr="3CD90071">
        <w:rPr>
          <w:rFonts w:ascii="IBM Plex Sans" w:eastAsia="IBM Plex Sans" w:hAnsi="IBM Plex Sans" w:cs="IBM Plex Sans"/>
          <w:color w:val="000000" w:themeColor="text1"/>
          <w:sz w:val="27"/>
          <w:szCs w:val="27"/>
        </w:rPr>
        <w:t>IBM Db2 Genius Hub is deployed with HTTPS enabled by default, utilizing an automatically generated self-signed certificate created during installation. Although this configuration is adequate for development and testing purposes, it is not typically recommended for production environments, where certificates issued by a trusted Certificate Authority (CA) are preferred to ensure stronger security and trust.</w:t>
      </w:r>
    </w:p>
    <w:p w14:paraId="4F74CFDA" w14:textId="70D33274" w:rsidR="3CD90071" w:rsidRDefault="3CD90071" w:rsidP="3CD90071">
      <w:pPr>
        <w:spacing w:before="270" w:after="150"/>
      </w:pPr>
      <w:r w:rsidRPr="3CD90071">
        <w:rPr>
          <w:rFonts w:ascii="IBM Plex Sans" w:eastAsia="IBM Plex Sans" w:hAnsi="IBM Plex Sans" w:cs="IBM Plex Sans"/>
          <w:color w:val="000000" w:themeColor="text1"/>
          <w:sz w:val="27"/>
          <w:szCs w:val="27"/>
        </w:rPr>
        <w:t>In this blog, you’ll also learn how to seamlessly replace the default certificate in IBM Db2 Genius Hub with your own custom SSL certificate.</w:t>
      </w:r>
    </w:p>
    <w:p w14:paraId="3974879E" w14:textId="2C1D1B0F"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lastRenderedPageBreak/>
        <w:t>Default Configuration</w:t>
      </w:r>
    </w:p>
    <w:p w14:paraId="63D8A3D0" w14:textId="2271935C" w:rsidR="3CD90071" w:rsidRDefault="3CD90071" w:rsidP="3CD90071">
      <w:pPr>
        <w:spacing w:before="270" w:after="150"/>
      </w:pPr>
      <w:r w:rsidRPr="3CD90071">
        <w:rPr>
          <w:rFonts w:ascii="IBM Plex Sans" w:eastAsia="IBM Plex Sans" w:hAnsi="IBM Plex Sans" w:cs="IBM Plex Sans"/>
          <w:color w:val="000000" w:themeColor="text1"/>
          <w:sz w:val="27"/>
          <w:szCs w:val="27"/>
        </w:rPr>
        <w:t>By default, IBM Db2 Genius Hub is configured to run on the following ports:</w:t>
      </w:r>
    </w:p>
    <w:p w14:paraId="486788B6" w14:textId="787F3F13" w:rsidR="3CD90071" w:rsidRDefault="3CD90071" w:rsidP="3CD90071">
      <w:pPr>
        <w:pStyle w:val="ListParagraph"/>
        <w:numPr>
          <w:ilvl w:val="0"/>
          <w:numId w:val="11"/>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HTTP Port: 11100</w:t>
      </w:r>
    </w:p>
    <w:p w14:paraId="67FB1775" w14:textId="4987EDEC" w:rsidR="3CD90071" w:rsidRDefault="3CD90071" w:rsidP="3CD90071">
      <w:pPr>
        <w:pStyle w:val="ListParagraph"/>
        <w:numPr>
          <w:ilvl w:val="0"/>
          <w:numId w:val="11"/>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HTTPS Port: 11101</w:t>
      </w:r>
    </w:p>
    <w:p w14:paraId="113EFF89" w14:textId="2B672BBA" w:rsidR="3CD90071" w:rsidRDefault="3CD90071" w:rsidP="3CD90071">
      <w:pPr>
        <w:spacing w:before="270" w:after="150"/>
      </w:pPr>
      <w:r w:rsidRPr="3CD90071">
        <w:rPr>
          <w:rFonts w:ascii="IBM Plex Sans" w:eastAsia="IBM Plex Sans" w:hAnsi="IBM Plex Sans" w:cs="IBM Plex Sans"/>
          <w:color w:val="000000" w:themeColor="text1"/>
          <w:sz w:val="27"/>
          <w:szCs w:val="27"/>
        </w:rPr>
        <w:t>You can modify these ports in the configuration file:</w:t>
      </w:r>
    </w:p>
    <w:p w14:paraId="21D2CC42" w14:textId="5690F710" w:rsidR="3CD90071" w:rsidRDefault="3CD90071">
      <w:r w:rsidRPr="3CD90071">
        <w:rPr>
          <w:rFonts w:ascii="Menlo" w:eastAsia="Menlo" w:hAnsi="Menlo" w:cs="Menlo"/>
          <w:color w:val="333333"/>
          <w:sz w:val="19"/>
          <w:szCs w:val="19"/>
        </w:rPr>
        <w:t>ibm-db2GeniusHub/wlp/usr/servers/dsweb/bootstrap.properties</w:t>
      </w:r>
    </w:p>
    <w:p w14:paraId="6BA3B2B7" w14:textId="58C4DCE7" w:rsidR="3CD90071" w:rsidRDefault="3CD90071" w:rsidP="3CD90071">
      <w:pPr>
        <w:spacing w:before="270" w:after="150"/>
      </w:pPr>
      <w:r w:rsidRPr="3CD90071">
        <w:rPr>
          <w:rFonts w:ascii="IBM Plex Sans" w:eastAsia="IBM Plex Sans" w:hAnsi="IBM Plex Sans" w:cs="IBM Plex Sans"/>
          <w:color w:val="000000" w:themeColor="text1"/>
          <w:sz w:val="27"/>
          <w:szCs w:val="27"/>
        </w:rPr>
        <w:t>The installation also includes a default keystore (</w:t>
      </w:r>
      <w:proofErr w:type="gramStart"/>
      <w:r w:rsidRPr="3CD90071">
        <w:rPr>
          <w:rFonts w:ascii="Menlo" w:eastAsia="Menlo" w:hAnsi="Menlo" w:cs="Menlo"/>
          <w:color w:val="C7254E"/>
        </w:rPr>
        <w:t>key.p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that is used to enable HTTPS communication. In this guide, you will learn how to replace this default keystore with your own custom certificate.</w:t>
      </w:r>
    </w:p>
    <w:p w14:paraId="2FA586A2" w14:textId="6546FBFB"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t>Prerequisites</w:t>
      </w:r>
    </w:p>
    <w:p w14:paraId="2D2132AF" w14:textId="1729AF16" w:rsidR="3CD90071" w:rsidRDefault="3CD90071" w:rsidP="3CD90071">
      <w:pPr>
        <w:spacing w:before="270" w:after="150"/>
      </w:pPr>
      <w:r w:rsidRPr="3CD90071">
        <w:rPr>
          <w:rFonts w:ascii="IBM Plex Sans" w:eastAsia="IBM Plex Sans" w:hAnsi="IBM Plex Sans" w:cs="IBM Plex Sans"/>
          <w:color w:val="000000" w:themeColor="text1"/>
          <w:sz w:val="27"/>
          <w:szCs w:val="27"/>
        </w:rPr>
        <w:t>Before you begin, ensure you have the following:</w:t>
      </w:r>
    </w:p>
    <w:p w14:paraId="5A929E03" w14:textId="06A47067" w:rsidR="3CD90071" w:rsidRDefault="3CD90071" w:rsidP="3CD90071">
      <w:pPr>
        <w:pStyle w:val="ListParagraph"/>
        <w:numPr>
          <w:ilvl w:val="0"/>
          <w:numId w:val="10"/>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Administrative access to the IBM Db2 Genius Hub server</w:t>
      </w:r>
    </w:p>
    <w:p w14:paraId="57F59FF4" w14:textId="1B68F2C8" w:rsidR="3CD90071" w:rsidRDefault="3CD90071" w:rsidP="3CD90071">
      <w:pPr>
        <w:pStyle w:val="ListParagraph"/>
        <w:numPr>
          <w:ilvl w:val="0"/>
          <w:numId w:val="10"/>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 xml:space="preserve">A certificate </w:t>
      </w:r>
      <w:proofErr w:type="gramStart"/>
      <w:r w:rsidRPr="3CD90071">
        <w:rPr>
          <w:rFonts w:ascii="IBM Plex Sans" w:eastAsia="IBM Plex Sans" w:hAnsi="IBM Plex Sans" w:cs="IBM Plex Sans"/>
          <w:color w:val="000000" w:themeColor="text1"/>
          <w:sz w:val="27"/>
          <w:szCs w:val="27"/>
        </w:rPr>
        <w:t xml:space="preserve">in </w:t>
      </w:r>
      <w:r w:rsidRPr="3CD90071">
        <w:rPr>
          <w:rFonts w:ascii="Menlo" w:eastAsia="Menlo" w:hAnsi="Menlo" w:cs="Menlo"/>
          <w:color w:val="C7254E"/>
        </w:rPr>
        <w:t>.p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xml:space="preserve"> format (either CA-signed or self-signed)</w:t>
      </w:r>
    </w:p>
    <w:p w14:paraId="5368A411" w14:textId="1E07A5A3" w:rsidR="3CD90071" w:rsidRDefault="3CD90071">
      <w:r w:rsidRPr="3CD90071">
        <w:rPr>
          <w:rFonts w:ascii="IBM Plex Sans" w:eastAsia="IBM Plex Sans" w:hAnsi="IBM Plex Sans" w:cs="IBM Plex Sans"/>
          <w:color w:val="000000" w:themeColor="text1"/>
          <w:sz w:val="26"/>
          <w:szCs w:val="26"/>
        </w:rPr>
        <w:t xml:space="preserve"> Note: If your certificate is not already </w:t>
      </w:r>
      <w:proofErr w:type="gramStart"/>
      <w:r w:rsidRPr="3CD90071">
        <w:rPr>
          <w:rFonts w:ascii="IBM Plex Sans" w:eastAsia="IBM Plex Sans" w:hAnsi="IBM Plex Sans" w:cs="IBM Plex Sans"/>
          <w:color w:val="000000" w:themeColor="text1"/>
          <w:sz w:val="26"/>
          <w:szCs w:val="26"/>
        </w:rPr>
        <w:t xml:space="preserve">in </w:t>
      </w:r>
      <w:r w:rsidRPr="3CD90071">
        <w:rPr>
          <w:rFonts w:ascii="Menlo" w:eastAsia="Menlo" w:hAnsi="Menlo" w:cs="Menlo"/>
          <w:color w:val="C7254E"/>
          <w:sz w:val="23"/>
          <w:szCs w:val="23"/>
        </w:rPr>
        <w:t>.p</w:t>
      </w:r>
      <w:proofErr w:type="gramEnd"/>
      <w:r w:rsidRPr="3CD90071">
        <w:rPr>
          <w:rFonts w:ascii="Menlo" w:eastAsia="Menlo" w:hAnsi="Menlo" w:cs="Menlo"/>
          <w:color w:val="C7254E"/>
          <w:sz w:val="23"/>
          <w:szCs w:val="23"/>
        </w:rPr>
        <w:t>12</w:t>
      </w:r>
      <w:r w:rsidRPr="3CD90071">
        <w:rPr>
          <w:rFonts w:ascii="IBM Plex Sans" w:eastAsia="IBM Plex Sans" w:hAnsi="IBM Plex Sans" w:cs="IBM Plex Sans"/>
          <w:color w:val="000000" w:themeColor="text1"/>
          <w:sz w:val="26"/>
          <w:szCs w:val="26"/>
        </w:rPr>
        <w:t xml:space="preserve"> format, you may need to convert it before proceeding. If you already have </w:t>
      </w:r>
      <w:proofErr w:type="gramStart"/>
      <w:r w:rsidRPr="3CD90071">
        <w:rPr>
          <w:rFonts w:ascii="IBM Plex Sans" w:eastAsia="IBM Plex Sans" w:hAnsi="IBM Plex Sans" w:cs="IBM Plex Sans"/>
          <w:color w:val="000000" w:themeColor="text1"/>
          <w:sz w:val="26"/>
          <w:szCs w:val="26"/>
        </w:rPr>
        <w:t xml:space="preserve">a </w:t>
      </w:r>
      <w:r w:rsidRPr="3CD90071">
        <w:rPr>
          <w:rFonts w:ascii="Menlo" w:eastAsia="Menlo" w:hAnsi="Menlo" w:cs="Menlo"/>
          <w:color w:val="C7254E"/>
          <w:sz w:val="23"/>
          <w:szCs w:val="23"/>
        </w:rPr>
        <w:t>.p</w:t>
      </w:r>
      <w:proofErr w:type="gramEnd"/>
      <w:r w:rsidRPr="3CD90071">
        <w:rPr>
          <w:rFonts w:ascii="Menlo" w:eastAsia="Menlo" w:hAnsi="Menlo" w:cs="Menlo"/>
          <w:color w:val="C7254E"/>
          <w:sz w:val="23"/>
          <w:szCs w:val="23"/>
        </w:rPr>
        <w:t>12</w:t>
      </w:r>
      <w:r w:rsidRPr="3CD90071">
        <w:rPr>
          <w:rFonts w:ascii="IBM Plex Sans" w:eastAsia="IBM Plex Sans" w:hAnsi="IBM Plex Sans" w:cs="IBM Plex Sans"/>
          <w:color w:val="000000" w:themeColor="text1"/>
          <w:sz w:val="26"/>
          <w:szCs w:val="26"/>
        </w:rPr>
        <w:t xml:space="preserve"> certificate, you can skip the certificate generation steps and proceed directly to Step 4. </w:t>
      </w:r>
    </w:p>
    <w:p w14:paraId="24421042" w14:textId="6810084E"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t>Step-by-Step Guide</w:t>
      </w:r>
    </w:p>
    <w:p w14:paraId="34F15E63" w14:textId="14BA1429"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Step 1: Locate the Installation Directory</w:t>
      </w:r>
    </w:p>
    <w:p w14:paraId="5E205284" w14:textId="52FAA562" w:rsidR="3CD90071" w:rsidRDefault="3CD90071" w:rsidP="3CD90071">
      <w:pPr>
        <w:spacing w:before="270" w:after="150"/>
      </w:pPr>
      <w:r w:rsidRPr="3CD90071">
        <w:rPr>
          <w:rFonts w:ascii="IBM Plex Sans" w:eastAsia="IBM Plex Sans" w:hAnsi="IBM Plex Sans" w:cs="IBM Plex Sans"/>
          <w:color w:val="000000" w:themeColor="text1"/>
          <w:sz w:val="27"/>
          <w:szCs w:val="27"/>
        </w:rPr>
        <w:t>Start by logging into your server and navigating to the Db2 Genius Hub installation directory:</w:t>
      </w:r>
    </w:p>
    <w:p w14:paraId="4A5DAEFF" w14:textId="7AB7D242" w:rsidR="3CD90071" w:rsidRDefault="3CD90071">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w:t>
      </w:r>
      <w:proofErr w:type="gramEnd"/>
      <w:r w:rsidRPr="3CD90071">
        <w:rPr>
          <w:rFonts w:ascii="Menlo" w:eastAsia="Menlo" w:hAnsi="Menlo" w:cs="Menlo"/>
          <w:color w:val="333333"/>
          <w:sz w:val="19"/>
          <w:szCs w:val="19"/>
        </w:rPr>
        <w:t xml:space="preserve"> cd ibm-db2GeniusHub</w:t>
      </w:r>
      <w:r>
        <w:br/>
      </w:r>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t>
      </w:r>
    </w:p>
    <w:p w14:paraId="5E94A9DC" w14:textId="6D986409" w:rsidR="3CD90071" w:rsidRDefault="3CD90071" w:rsidP="3CD90071">
      <w:pPr>
        <w:spacing w:before="270" w:after="150"/>
      </w:pPr>
      <w:r w:rsidRPr="3CD90071">
        <w:rPr>
          <w:rFonts w:ascii="IBM Plex Sans" w:eastAsia="IBM Plex Sans" w:hAnsi="IBM Plex Sans" w:cs="IBM Plex Sans"/>
          <w:color w:val="000000" w:themeColor="text1"/>
          <w:sz w:val="27"/>
          <w:szCs w:val="27"/>
        </w:rPr>
        <w:lastRenderedPageBreak/>
        <w:t>Now you’re at the root of the Db2 Genius Hub installation.</w:t>
      </w:r>
    </w:p>
    <w:p w14:paraId="7E4C82D1" w14:textId="19FAEAA3" w:rsidR="3CD90071" w:rsidRDefault="3CD90071"/>
    <w:p w14:paraId="69E726F4" w14:textId="61207A52"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Step 2: Go to the Security Directory</w:t>
      </w:r>
    </w:p>
    <w:p w14:paraId="5861DACF" w14:textId="512B01BE" w:rsidR="3CD90071" w:rsidRDefault="3CD90071" w:rsidP="3CD90071">
      <w:pPr>
        <w:spacing w:before="270" w:after="150"/>
      </w:pPr>
      <w:r w:rsidRPr="3CD90071">
        <w:rPr>
          <w:rFonts w:ascii="IBM Plex Sans" w:eastAsia="IBM Plex Sans" w:hAnsi="IBM Plex Sans" w:cs="IBM Plex Sans"/>
          <w:color w:val="000000" w:themeColor="text1"/>
          <w:sz w:val="27"/>
          <w:szCs w:val="27"/>
        </w:rPr>
        <w:t>From the installation root, navigate to the directory where the default keystore is stored:</w:t>
      </w:r>
    </w:p>
    <w:p w14:paraId="574BC651" w14:textId="3F8B6291" w:rsidR="3CD90071" w:rsidRDefault="3CD90071">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cd wlp/usr/servers/dsweb/resources/security/</w:t>
      </w:r>
      <w:r>
        <w:br/>
      </w:r>
      <w:r>
        <w:br/>
      </w:r>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/home/db2gh-user/ibm-db2GeniusHub/wlp/usr/servers/dsweb/resources/security/</w:t>
      </w:r>
      <w:r>
        <w:br/>
      </w:r>
      <w:r>
        <w:br/>
      </w:r>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ls</w:t>
      </w:r>
      <w:r>
        <w:br/>
      </w:r>
      <w:proofErr w:type="gramStart"/>
      <w:r w:rsidRPr="3CD90071">
        <w:rPr>
          <w:rFonts w:ascii="Menlo" w:eastAsia="Menlo" w:hAnsi="Menlo" w:cs="Menlo"/>
          <w:color w:val="333333"/>
          <w:sz w:val="19"/>
          <w:szCs w:val="19"/>
        </w:rPr>
        <w:t>key.p12  ltpa</w:t>
      </w:r>
      <w:proofErr w:type="gramEnd"/>
      <w:r w:rsidRPr="3CD90071">
        <w:rPr>
          <w:rFonts w:ascii="Menlo" w:eastAsia="Menlo" w:hAnsi="Menlo" w:cs="Menlo"/>
          <w:color w:val="333333"/>
          <w:sz w:val="19"/>
          <w:szCs w:val="19"/>
        </w:rPr>
        <w:t>.keys</w:t>
      </w:r>
    </w:p>
    <w:p w14:paraId="3C9EDB1A" w14:textId="3FC5D57C" w:rsidR="3CD90071" w:rsidRDefault="3CD90071" w:rsidP="3CD90071">
      <w:pPr>
        <w:spacing w:before="270" w:after="150"/>
      </w:pPr>
      <w:r w:rsidRPr="3CD90071">
        <w:rPr>
          <w:rFonts w:ascii="IBM Plex Sans" w:eastAsia="IBM Plex Sans" w:hAnsi="IBM Plex Sans" w:cs="IBM Plex Sans"/>
          <w:color w:val="000000" w:themeColor="text1"/>
          <w:sz w:val="27"/>
          <w:szCs w:val="27"/>
        </w:rPr>
        <w:t xml:space="preserve">The </w:t>
      </w:r>
      <w:proofErr w:type="gramStart"/>
      <w:r w:rsidRPr="3CD90071">
        <w:rPr>
          <w:rFonts w:ascii="Menlo" w:eastAsia="Menlo" w:hAnsi="Menlo" w:cs="Menlo"/>
          <w:color w:val="C7254E"/>
        </w:rPr>
        <w:t>key.p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xml:space="preserve"> file you see here is the default keystore used for HTTPS.</w:t>
      </w:r>
    </w:p>
    <w:p w14:paraId="145CA078" w14:textId="139E6F72" w:rsidR="3CD90071" w:rsidRDefault="3CD90071"/>
    <w:p w14:paraId="11EBA572" w14:textId="30591B5B"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Step 3: Add Your Custom Certificate</w:t>
      </w:r>
    </w:p>
    <w:p w14:paraId="7A7997F5" w14:textId="3E1281A6" w:rsidR="3CD90071" w:rsidRDefault="3CD90071" w:rsidP="3CD90071">
      <w:pPr>
        <w:spacing w:before="270" w:after="150"/>
      </w:pPr>
      <w:r w:rsidRPr="3CD90071">
        <w:rPr>
          <w:rFonts w:ascii="IBM Plex Sans" w:eastAsia="IBM Plex Sans" w:hAnsi="IBM Plex Sans" w:cs="IBM Plex Sans"/>
          <w:color w:val="000000" w:themeColor="text1"/>
          <w:sz w:val="27"/>
          <w:szCs w:val="27"/>
        </w:rPr>
        <w:t xml:space="preserve">At this point, you can either generate a new self-signed certificate or use an </w:t>
      </w:r>
      <w:proofErr w:type="gramStart"/>
      <w:r w:rsidRPr="3CD90071">
        <w:rPr>
          <w:rFonts w:ascii="IBM Plex Sans" w:eastAsia="IBM Plex Sans" w:hAnsi="IBM Plex Sans" w:cs="IBM Plex Sans"/>
          <w:color w:val="000000" w:themeColor="text1"/>
          <w:sz w:val="27"/>
          <w:szCs w:val="27"/>
        </w:rPr>
        <w:t xml:space="preserve">existing </w:t>
      </w:r>
      <w:r w:rsidRPr="3CD90071">
        <w:rPr>
          <w:rFonts w:ascii="Menlo" w:eastAsia="Menlo" w:hAnsi="Menlo" w:cs="Menlo"/>
          <w:color w:val="C7254E"/>
        </w:rPr>
        <w:t>.p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xml:space="preserve"> file.</w:t>
      </w:r>
    </w:p>
    <w:p w14:paraId="2DEDAAE1" w14:textId="1E56BE35" w:rsidR="3CD90071" w:rsidRDefault="3CD90071"/>
    <w:p w14:paraId="5C6065FD" w14:textId="62A95A4F" w:rsidR="3CD90071" w:rsidRDefault="3CD90071" w:rsidP="3CD90071">
      <w:pPr>
        <w:pStyle w:val="Heading4"/>
        <w:spacing w:before="150" w:after="150"/>
      </w:pPr>
      <w:r w:rsidRPr="3CD90071">
        <w:rPr>
          <w:rFonts w:ascii="IBM Plex Sans" w:eastAsia="IBM Plex Sans" w:hAnsi="IBM Plex Sans" w:cs="IBM Plex Sans"/>
          <w:color w:val="000000" w:themeColor="text1"/>
          <w:sz w:val="30"/>
          <w:szCs w:val="30"/>
        </w:rPr>
        <w:t>Option A: Generate a Self-Signed Certificate</w:t>
      </w:r>
    </w:p>
    <w:p w14:paraId="6CE7BA43" w14:textId="249306D6" w:rsidR="3CD90071" w:rsidRDefault="3CD90071" w:rsidP="3CD90071">
      <w:pPr>
        <w:spacing w:before="270" w:after="150"/>
      </w:pPr>
      <w:r w:rsidRPr="3CD90071">
        <w:rPr>
          <w:rFonts w:ascii="IBM Plex Sans" w:eastAsia="IBM Plex Sans" w:hAnsi="IBM Plex Sans" w:cs="IBM Plex Sans"/>
          <w:color w:val="000000" w:themeColor="text1"/>
          <w:sz w:val="27"/>
          <w:szCs w:val="27"/>
        </w:rPr>
        <w:t>Generate the certificate and key:</w:t>
      </w:r>
    </w:p>
    <w:p w14:paraId="7845E082" w14:textId="1E28AD7D" w:rsidR="3CD90071" w:rsidRDefault="3CD90071">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/home/db2gh-user/ibm-db2GeniusHub/wlp/usr/servers/dsweb/resources/security/</w:t>
      </w:r>
      <w:r>
        <w:br/>
      </w:r>
      <w:r>
        <w:br/>
      </w:r>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openssl req -newkey rsa:2048 -nodes -keyout custom_key.pem -x509 -days 365 -out custom_certificate.pem</w:t>
      </w:r>
    </w:p>
    <w:p w14:paraId="464B6599" w14:textId="3F27A75C" w:rsidR="3CD90071" w:rsidRDefault="3CD90071" w:rsidP="3CD90071">
      <w:pPr>
        <w:spacing w:before="270" w:after="150"/>
      </w:pPr>
      <w:r w:rsidRPr="3CD90071">
        <w:rPr>
          <w:rFonts w:ascii="IBM Plex Sans" w:eastAsia="IBM Plex Sans" w:hAnsi="IBM Plex Sans" w:cs="IBM Plex Sans"/>
          <w:color w:val="000000" w:themeColor="text1"/>
          <w:sz w:val="27"/>
          <w:szCs w:val="27"/>
        </w:rPr>
        <w:t>Fill in the details when prompted:</w:t>
      </w:r>
    </w:p>
    <w:p w14:paraId="53842057" w14:textId="21FFA3E9" w:rsidR="3CD90071" w:rsidRDefault="3CD90071">
      <w:r w:rsidRPr="3CD90071">
        <w:rPr>
          <w:rFonts w:ascii="Menlo" w:eastAsia="Menlo" w:hAnsi="Menlo" w:cs="Menlo"/>
          <w:color w:val="333333"/>
          <w:sz w:val="19"/>
          <w:szCs w:val="19"/>
        </w:rPr>
        <w:lastRenderedPageBreak/>
        <w:t>Country Name (2 letter code): IN</w:t>
      </w:r>
      <w:r>
        <w:br/>
      </w:r>
      <w:r w:rsidRPr="3CD90071">
        <w:rPr>
          <w:rFonts w:ascii="Menlo" w:eastAsia="Menlo" w:hAnsi="Menlo" w:cs="Menlo"/>
          <w:color w:val="333333"/>
          <w:sz w:val="19"/>
          <w:szCs w:val="19"/>
        </w:rPr>
        <w:t>State or Province Name: KERALA</w:t>
      </w:r>
      <w:r>
        <w:br/>
      </w:r>
      <w:r w:rsidRPr="3CD90071">
        <w:rPr>
          <w:rFonts w:ascii="Menlo" w:eastAsia="Menlo" w:hAnsi="Menlo" w:cs="Menlo"/>
          <w:color w:val="333333"/>
          <w:sz w:val="19"/>
          <w:szCs w:val="19"/>
        </w:rPr>
        <w:t>Locality Name: KOCHI</w:t>
      </w:r>
      <w:r>
        <w:br/>
      </w:r>
      <w:r w:rsidRPr="3CD90071">
        <w:rPr>
          <w:rFonts w:ascii="Menlo" w:eastAsia="Menlo" w:hAnsi="Menlo" w:cs="Menlo"/>
          <w:color w:val="333333"/>
          <w:sz w:val="19"/>
          <w:szCs w:val="19"/>
        </w:rPr>
        <w:t>Organization Name: IBM</w:t>
      </w:r>
      <w:r>
        <w:br/>
      </w:r>
      <w:r w:rsidRPr="3CD90071">
        <w:rPr>
          <w:rFonts w:ascii="Menlo" w:eastAsia="Menlo" w:hAnsi="Menlo" w:cs="Menlo"/>
          <w:color w:val="333333"/>
          <w:sz w:val="19"/>
          <w:szCs w:val="19"/>
        </w:rPr>
        <w:t>Organizational Unit Name: DGH</w:t>
      </w:r>
      <w:r>
        <w:br/>
      </w:r>
      <w:r w:rsidRPr="3CD90071">
        <w:rPr>
          <w:rFonts w:ascii="Menlo" w:eastAsia="Menlo" w:hAnsi="Menlo" w:cs="Menlo"/>
          <w:color w:val="333333"/>
          <w:sz w:val="19"/>
          <w:szCs w:val="19"/>
        </w:rPr>
        <w:t>Common Name: dgh.example.com</w:t>
      </w:r>
    </w:p>
    <w:p w14:paraId="1712B356" w14:textId="68C6038A" w:rsidR="3CD90071" w:rsidRDefault="3CD90071">
      <w:r w:rsidRPr="3CD90071">
        <w:rPr>
          <w:rFonts w:ascii="IBM Plex Sans" w:eastAsia="IBM Plex Sans" w:hAnsi="IBM Plex Sans" w:cs="IBM Plex Sans"/>
          <w:color w:val="000000" w:themeColor="text1"/>
          <w:sz w:val="26"/>
          <w:szCs w:val="26"/>
        </w:rPr>
        <w:t xml:space="preserve"> Make sure the Common Name (CN) matches your server hostname. </w:t>
      </w:r>
    </w:p>
    <w:p w14:paraId="469EADE3" w14:textId="1899454E" w:rsidR="3CD90071" w:rsidRDefault="3CD90071"/>
    <w:p w14:paraId="54F60C8B" w14:textId="1FB777B2" w:rsidR="3CD90071" w:rsidRDefault="3CD90071" w:rsidP="3CD90071">
      <w:pPr>
        <w:spacing w:before="270" w:after="150"/>
      </w:pPr>
      <w:r w:rsidRPr="3CD90071">
        <w:rPr>
          <w:rFonts w:ascii="IBM Plex Sans" w:eastAsia="IBM Plex Sans" w:hAnsi="IBM Plex Sans" w:cs="IBM Plex Sans"/>
          <w:color w:val="000000" w:themeColor="text1"/>
          <w:sz w:val="27"/>
          <w:szCs w:val="27"/>
        </w:rPr>
        <w:t xml:space="preserve">Convert it </w:t>
      </w:r>
      <w:proofErr w:type="gramStart"/>
      <w:r w:rsidRPr="3CD90071">
        <w:rPr>
          <w:rFonts w:ascii="IBM Plex Sans" w:eastAsia="IBM Plex Sans" w:hAnsi="IBM Plex Sans" w:cs="IBM Plex Sans"/>
          <w:color w:val="000000" w:themeColor="text1"/>
          <w:sz w:val="27"/>
          <w:szCs w:val="27"/>
        </w:rPr>
        <w:t xml:space="preserve">to </w:t>
      </w:r>
      <w:r w:rsidRPr="3CD90071">
        <w:rPr>
          <w:rFonts w:ascii="Menlo" w:eastAsia="Menlo" w:hAnsi="Menlo" w:cs="Menlo"/>
          <w:color w:val="C7254E"/>
        </w:rPr>
        <w:t>.p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w:t>
      </w:r>
    </w:p>
    <w:p w14:paraId="571979F6" w14:textId="34C462F3" w:rsidR="3CD90071" w:rsidRDefault="3CD90071">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/home/db2gh-user/ibm-db2GeniusHub/wlp/usr/servers/dsweb/resources/security/</w:t>
      </w:r>
      <w:r>
        <w:br/>
      </w:r>
      <w:r>
        <w:br/>
      </w:r>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openssl pkcs12 -export -in custom_certificate.pem -inkey custom_key.pem -out custom_</w:t>
      </w:r>
      <w:proofErr w:type="gramStart"/>
      <w:r w:rsidRPr="3CD90071">
        <w:rPr>
          <w:rFonts w:ascii="Menlo" w:eastAsia="Menlo" w:hAnsi="Menlo" w:cs="Menlo"/>
          <w:color w:val="333333"/>
          <w:sz w:val="19"/>
          <w:szCs w:val="19"/>
        </w:rPr>
        <w:t>cert.p</w:t>
      </w:r>
      <w:proofErr w:type="gramEnd"/>
      <w:r w:rsidRPr="3CD90071">
        <w:rPr>
          <w:rFonts w:ascii="Menlo" w:eastAsia="Menlo" w:hAnsi="Menlo" w:cs="Menlo"/>
          <w:color w:val="333333"/>
          <w:sz w:val="19"/>
          <w:szCs w:val="19"/>
        </w:rPr>
        <w:t>12Enter Export Password: &lt;user entered password&gt;</w:t>
      </w:r>
    </w:p>
    <w:p w14:paraId="3489D3AB" w14:textId="3FD4CDBE" w:rsidR="3CD90071" w:rsidRDefault="3CD90071" w:rsidP="3CD90071">
      <w:pPr>
        <w:spacing w:before="270" w:after="150"/>
      </w:pPr>
      <w:r w:rsidRPr="3CD90071">
        <w:rPr>
          <w:rFonts w:ascii="IBM Plex Sans" w:eastAsia="IBM Plex Sans" w:hAnsi="IBM Plex Sans" w:cs="IBM Plex Sans"/>
          <w:color w:val="000000" w:themeColor="text1"/>
          <w:sz w:val="27"/>
          <w:szCs w:val="27"/>
        </w:rPr>
        <w:t>Keep this password handy—you’ll need it next.</w:t>
      </w:r>
    </w:p>
    <w:p w14:paraId="7B9FE549" w14:textId="1AA11993" w:rsidR="3CD90071" w:rsidRDefault="3CD90071"/>
    <w:p w14:paraId="5B438452" w14:textId="3230C0AB" w:rsidR="3CD90071" w:rsidRDefault="3CD90071" w:rsidP="3CD90071">
      <w:pPr>
        <w:pStyle w:val="Heading4"/>
        <w:spacing w:before="150" w:after="150"/>
      </w:pPr>
      <w:r w:rsidRPr="3CD90071">
        <w:rPr>
          <w:rFonts w:ascii="IBM Plex Sans" w:eastAsia="IBM Plex Sans" w:hAnsi="IBM Plex Sans" w:cs="IBM Plex Sans"/>
          <w:color w:val="000000" w:themeColor="text1"/>
          <w:sz w:val="30"/>
          <w:szCs w:val="30"/>
        </w:rPr>
        <w:t>Option B: Use an Existing Certificate</w:t>
      </w:r>
    </w:p>
    <w:p w14:paraId="496CFDC3" w14:textId="01DDF180" w:rsidR="3CD90071" w:rsidRDefault="3CD90071" w:rsidP="3CD90071">
      <w:pPr>
        <w:spacing w:before="270" w:after="150"/>
      </w:pPr>
      <w:r w:rsidRPr="3CD90071">
        <w:rPr>
          <w:rFonts w:ascii="IBM Plex Sans" w:eastAsia="IBM Plex Sans" w:hAnsi="IBM Plex Sans" w:cs="IBM Plex Sans"/>
          <w:color w:val="000000" w:themeColor="text1"/>
          <w:sz w:val="27"/>
          <w:szCs w:val="27"/>
        </w:rPr>
        <w:t xml:space="preserve">If you already have </w:t>
      </w:r>
      <w:proofErr w:type="gramStart"/>
      <w:r w:rsidRPr="3CD90071">
        <w:rPr>
          <w:rFonts w:ascii="IBM Plex Sans" w:eastAsia="IBM Plex Sans" w:hAnsi="IBM Plex Sans" w:cs="IBM Plex Sans"/>
          <w:color w:val="000000" w:themeColor="text1"/>
          <w:sz w:val="27"/>
          <w:szCs w:val="27"/>
        </w:rPr>
        <w:t xml:space="preserve">a </w:t>
      </w:r>
      <w:r w:rsidRPr="3CD90071">
        <w:rPr>
          <w:rFonts w:ascii="Menlo" w:eastAsia="Menlo" w:hAnsi="Menlo" w:cs="Menlo"/>
          <w:color w:val="C7254E"/>
        </w:rPr>
        <w:t>.p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xml:space="preserve"> file, just copy it into this directory:</w:t>
      </w:r>
    </w:p>
    <w:p w14:paraId="4F505845" w14:textId="40FB0FDE" w:rsidR="3CD90071" w:rsidRDefault="3CD90071">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/home/db2gh-user/ibm-db2GeniusHub/wlp/usr/servers/dsweb/resources/security/</w:t>
      </w:r>
      <w:r>
        <w:br/>
      </w:r>
      <w:r>
        <w:br/>
      </w:r>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cp /path/to/</w:t>
      </w:r>
      <w:proofErr w:type="gramStart"/>
      <w:r w:rsidRPr="3CD90071">
        <w:rPr>
          <w:rFonts w:ascii="Menlo" w:eastAsia="Menlo" w:hAnsi="Menlo" w:cs="Menlo"/>
          <w:color w:val="333333"/>
          <w:sz w:val="19"/>
          <w:szCs w:val="19"/>
        </w:rPr>
        <w:t>certificate.p12 .</w:t>
      </w:r>
      <w:proofErr w:type="gramEnd"/>
      <w:r>
        <w:br/>
      </w:r>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security]$</w:t>
      </w:r>
      <w:proofErr w:type="gramEnd"/>
      <w:r w:rsidRPr="3CD90071">
        <w:rPr>
          <w:rFonts w:ascii="Menlo" w:eastAsia="Menlo" w:hAnsi="Menlo" w:cs="Menlo"/>
          <w:color w:val="333333"/>
          <w:sz w:val="19"/>
          <w:szCs w:val="19"/>
        </w:rPr>
        <w:t xml:space="preserve"> ls</w:t>
      </w:r>
      <w:r>
        <w:br/>
      </w:r>
      <w:proofErr w:type="gramStart"/>
      <w:r w:rsidRPr="3CD90071">
        <w:rPr>
          <w:rFonts w:ascii="Menlo" w:eastAsia="Menlo" w:hAnsi="Menlo" w:cs="Menlo"/>
          <w:color w:val="333333"/>
          <w:sz w:val="19"/>
          <w:szCs w:val="19"/>
        </w:rPr>
        <w:t>certificate.p12  key</w:t>
      </w:r>
      <w:proofErr w:type="gramEnd"/>
      <w:r w:rsidRPr="3CD90071">
        <w:rPr>
          <w:rFonts w:ascii="Menlo" w:eastAsia="Menlo" w:hAnsi="Menlo" w:cs="Menlo"/>
          <w:color w:val="333333"/>
          <w:sz w:val="19"/>
          <w:szCs w:val="19"/>
        </w:rPr>
        <w:t>.p</w:t>
      </w:r>
      <w:proofErr w:type="gramStart"/>
      <w:r w:rsidRPr="3CD90071">
        <w:rPr>
          <w:rFonts w:ascii="Menlo" w:eastAsia="Menlo" w:hAnsi="Menlo" w:cs="Menlo"/>
          <w:color w:val="333333"/>
          <w:sz w:val="19"/>
          <w:szCs w:val="19"/>
        </w:rPr>
        <w:t>12  ltpa</w:t>
      </w:r>
      <w:proofErr w:type="gramEnd"/>
      <w:r w:rsidRPr="3CD90071">
        <w:rPr>
          <w:rFonts w:ascii="Menlo" w:eastAsia="Menlo" w:hAnsi="Menlo" w:cs="Menlo"/>
          <w:color w:val="333333"/>
          <w:sz w:val="19"/>
          <w:szCs w:val="19"/>
        </w:rPr>
        <w:t>.keys</w:t>
      </w:r>
    </w:p>
    <w:p w14:paraId="4F897F7C" w14:textId="70C0236F" w:rsidR="3CD90071" w:rsidRDefault="3CD90071" w:rsidP="3CD90071">
      <w:pPr>
        <w:spacing w:before="270" w:after="150"/>
      </w:pPr>
      <w:r w:rsidRPr="3CD90071">
        <w:rPr>
          <w:rFonts w:ascii="IBM Plex Sans" w:eastAsia="IBM Plex Sans" w:hAnsi="IBM Plex Sans" w:cs="IBM Plex Sans"/>
          <w:color w:val="000000" w:themeColor="text1"/>
          <w:sz w:val="27"/>
          <w:szCs w:val="27"/>
        </w:rPr>
        <w:t>Make a note of the certificate password and move on.</w:t>
      </w:r>
    </w:p>
    <w:p w14:paraId="01EE3F80" w14:textId="66C7B27B" w:rsidR="3CD90071" w:rsidRDefault="3CD90071"/>
    <w:p w14:paraId="01497340" w14:textId="0E7AF313"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Step 4: Encrypt the Certificate Password</w:t>
      </w:r>
    </w:p>
    <w:p w14:paraId="464093C3" w14:textId="602123D0" w:rsidR="3CD90071" w:rsidRDefault="3CD90071" w:rsidP="3CD90071">
      <w:pPr>
        <w:spacing w:before="270" w:after="150"/>
      </w:pPr>
      <w:r w:rsidRPr="3CD90071">
        <w:rPr>
          <w:rFonts w:ascii="IBM Plex Sans" w:eastAsia="IBM Plex Sans" w:hAnsi="IBM Plex Sans" w:cs="IBM Plex Sans"/>
          <w:color w:val="000000" w:themeColor="text1"/>
          <w:sz w:val="27"/>
          <w:szCs w:val="27"/>
        </w:rPr>
        <w:t>Before updating the configuration, the certificate password needs to be encrypted.</w:t>
      </w:r>
    </w:p>
    <w:p w14:paraId="738DEA09" w14:textId="5BC69216" w:rsidR="3CD90071" w:rsidRDefault="3CD90071"/>
    <w:p w14:paraId="0207C025" w14:textId="78837936" w:rsidR="3CD90071" w:rsidRDefault="3CD90071" w:rsidP="3CD90071">
      <w:pPr>
        <w:pStyle w:val="Heading4"/>
        <w:spacing w:before="150" w:after="150"/>
      </w:pPr>
      <w:r w:rsidRPr="3CD90071">
        <w:rPr>
          <w:rFonts w:ascii="IBM Plex Sans" w:eastAsia="IBM Plex Sans" w:hAnsi="IBM Plex Sans" w:cs="IBM Plex Sans"/>
          <w:color w:val="000000" w:themeColor="text1"/>
          <w:sz w:val="30"/>
          <w:szCs w:val="30"/>
        </w:rPr>
        <w:lastRenderedPageBreak/>
        <w:t>On Linux</w:t>
      </w:r>
    </w:p>
    <w:p w14:paraId="3DDFE277" w14:textId="077E1934" w:rsidR="3CD90071" w:rsidRDefault="3CD90071" w:rsidP="3CD90071">
      <w:pPr>
        <w:spacing w:before="270" w:after="150"/>
      </w:pPr>
      <w:r w:rsidRPr="3CD90071">
        <w:rPr>
          <w:rFonts w:ascii="IBM Plex Sans" w:eastAsia="IBM Plex Sans" w:hAnsi="IBM Plex Sans" w:cs="IBM Plex Sans"/>
          <w:color w:val="000000" w:themeColor="text1"/>
          <w:sz w:val="27"/>
          <w:szCs w:val="27"/>
        </w:rPr>
        <w:t>From the installation root:</w:t>
      </w:r>
    </w:p>
    <w:p w14:paraId="206F4660" w14:textId="0B368A88" w:rsidR="3CD90071" w:rsidRDefault="3CD90071" w:rsidP="3CD90071">
      <w:pPr>
        <w:rPr>
          <w:rFonts w:ascii="Menlo" w:eastAsia="Menlo" w:hAnsi="Menlo" w:cs="Menlo"/>
          <w:color w:val="333333"/>
          <w:sz w:val="19"/>
          <w:szCs w:val="19"/>
        </w:rPr>
      </w:pPr>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t>
      </w:r>
      <w:r>
        <w:br/>
      </w:r>
      <w:r>
        <w:br/>
      </w:r>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./dsutil/bin/libertyCertsCrypt.sh &lt;user entered password&gt;</w:t>
      </w:r>
      <w:r>
        <w:br/>
      </w:r>
    </w:p>
    <w:p w14:paraId="7F570B96" w14:textId="08941B72" w:rsidR="3CD90071" w:rsidRDefault="3CD90071" w:rsidP="3CD90071">
      <w:pPr>
        <w:pStyle w:val="Heading4"/>
        <w:spacing w:before="150" w:after="150"/>
      </w:pPr>
      <w:r w:rsidRPr="3CD90071">
        <w:rPr>
          <w:rFonts w:ascii="IBM Plex Sans" w:eastAsia="IBM Plex Sans" w:hAnsi="IBM Plex Sans" w:cs="IBM Plex Sans"/>
          <w:color w:val="000000" w:themeColor="text1"/>
          <w:sz w:val="30"/>
          <w:szCs w:val="30"/>
        </w:rPr>
        <w:t>On Windows</w:t>
      </w:r>
    </w:p>
    <w:p w14:paraId="373D72D0" w14:textId="4CE0EA95" w:rsidR="3CD90071" w:rsidRDefault="3CD90071" w:rsidP="3CD90071">
      <w:pPr>
        <w:rPr>
          <w:rFonts w:ascii="Menlo" w:eastAsia="Menlo" w:hAnsi="Menlo" w:cs="Menlo"/>
          <w:color w:val="333333"/>
          <w:sz w:val="19"/>
          <w:szCs w:val="19"/>
        </w:rPr>
      </w:pPr>
      <w:r w:rsidRPr="3CD90071">
        <w:rPr>
          <w:rFonts w:ascii="Menlo" w:eastAsia="Menlo" w:hAnsi="Menlo" w:cs="Menlo"/>
          <w:color w:val="333333"/>
          <w:sz w:val="19"/>
          <w:szCs w:val="19"/>
        </w:rPr>
        <w:t>C:\&gt; cd &lt;dghhome&gt;\dsutil\bin</w:t>
      </w:r>
      <w:r>
        <w:br/>
      </w:r>
      <w:r w:rsidRPr="3CD90071">
        <w:rPr>
          <w:rFonts w:ascii="Menlo" w:eastAsia="Menlo" w:hAnsi="Menlo" w:cs="Menlo"/>
          <w:color w:val="333333"/>
          <w:sz w:val="19"/>
          <w:szCs w:val="19"/>
        </w:rPr>
        <w:t>C:\dghhome\dsutil\bin&gt; libertyCertsCrypt.bat &lt;user entered password&gt;</w:t>
      </w:r>
      <w:r>
        <w:br/>
      </w:r>
    </w:p>
    <w:p w14:paraId="3443B240" w14:textId="002B01D7" w:rsidR="3CD90071" w:rsidRDefault="3CD90071">
      <w:r w:rsidRPr="3CD90071">
        <w:rPr>
          <w:rFonts w:ascii="IBM Plex Sans" w:eastAsia="IBM Plex Sans" w:hAnsi="IBM Plex Sans" w:cs="IBM Plex Sans"/>
          <w:color w:val="000000" w:themeColor="text1"/>
          <w:sz w:val="26"/>
          <w:szCs w:val="26"/>
        </w:rPr>
        <w:t xml:space="preserve"> Enter the password directly (no </w:t>
      </w:r>
      <w:r w:rsidRPr="3CD90071">
        <w:rPr>
          <w:rFonts w:ascii="Menlo" w:eastAsia="Menlo" w:hAnsi="Menlo" w:cs="Menlo"/>
          <w:color w:val="C7254E"/>
          <w:sz w:val="23"/>
          <w:szCs w:val="23"/>
        </w:rPr>
        <w:t>&lt; &gt;</w:t>
      </w:r>
      <w:r w:rsidRPr="3CD90071">
        <w:rPr>
          <w:rFonts w:ascii="IBM Plex Sans" w:eastAsia="IBM Plex Sans" w:hAnsi="IBM Plex Sans" w:cs="IBM Plex Sans"/>
          <w:color w:val="000000" w:themeColor="text1"/>
          <w:sz w:val="26"/>
          <w:szCs w:val="26"/>
        </w:rPr>
        <w:t>, no quotes</w:t>
      </w:r>
      <w:proofErr w:type="gramStart"/>
      <w:r w:rsidRPr="3CD90071">
        <w:rPr>
          <w:rFonts w:ascii="IBM Plex Sans" w:eastAsia="IBM Plex Sans" w:hAnsi="IBM Plex Sans" w:cs="IBM Plex Sans"/>
          <w:color w:val="000000" w:themeColor="text1"/>
          <w:sz w:val="26"/>
          <w:szCs w:val="26"/>
        </w:rPr>
        <w:t>), and</w:t>
      </w:r>
      <w:proofErr w:type="gramEnd"/>
      <w:r w:rsidRPr="3CD90071">
        <w:rPr>
          <w:rFonts w:ascii="IBM Plex Sans" w:eastAsia="IBM Plex Sans" w:hAnsi="IBM Plex Sans" w:cs="IBM Plex Sans"/>
          <w:color w:val="000000" w:themeColor="text1"/>
          <w:sz w:val="26"/>
          <w:szCs w:val="26"/>
        </w:rPr>
        <w:t xml:space="preserve"> copy the encrypted output—you’ll use it next. </w:t>
      </w:r>
    </w:p>
    <w:p w14:paraId="6CC3A05E" w14:textId="01294390" w:rsidR="3CD90071" w:rsidRDefault="3CD90071"/>
    <w:p w14:paraId="033925A6" w14:textId="5E2BE0D6"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Step 5: Update the Configuration</w:t>
      </w:r>
    </w:p>
    <w:p w14:paraId="7217630E" w14:textId="1824F18D" w:rsidR="3CD90071" w:rsidRDefault="3CD90071" w:rsidP="3CD90071">
      <w:pPr>
        <w:spacing w:before="270" w:after="150"/>
      </w:pPr>
      <w:r w:rsidRPr="3CD90071">
        <w:rPr>
          <w:rFonts w:ascii="IBM Plex Sans" w:eastAsia="IBM Plex Sans" w:hAnsi="IBM Plex Sans" w:cs="IBM Plex Sans"/>
          <w:color w:val="000000" w:themeColor="text1"/>
          <w:sz w:val="27"/>
          <w:szCs w:val="27"/>
        </w:rPr>
        <w:t>Now update the keystore settings.</w:t>
      </w:r>
    </w:p>
    <w:p w14:paraId="07192789" w14:textId="03B7D502" w:rsidR="3CD90071" w:rsidRDefault="3CD90071">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t>
      </w:r>
      <w:r>
        <w:br/>
      </w:r>
      <w:r>
        <w:br/>
      </w:r>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vi wlp/usr/servers/dsweb/bootstrap.properties</w:t>
      </w:r>
    </w:p>
    <w:p w14:paraId="061DADB5" w14:textId="2C4FB017" w:rsidR="3CD90071" w:rsidRDefault="3CD90071" w:rsidP="3CD90071">
      <w:pPr>
        <w:spacing w:before="270" w:after="150"/>
      </w:pPr>
      <w:r w:rsidRPr="3CD90071">
        <w:rPr>
          <w:rFonts w:ascii="IBM Plex Sans" w:eastAsia="IBM Plex Sans" w:hAnsi="IBM Plex Sans" w:cs="IBM Plex Sans"/>
          <w:color w:val="000000" w:themeColor="text1"/>
          <w:sz w:val="27"/>
          <w:szCs w:val="27"/>
        </w:rPr>
        <w:t>Update the following lines:</w:t>
      </w:r>
    </w:p>
    <w:p w14:paraId="37CA22F1" w14:textId="452324C9" w:rsidR="3CD90071" w:rsidRDefault="3CD90071">
      <w:proofErr w:type="gramStart"/>
      <w:r w:rsidRPr="3CD90071">
        <w:rPr>
          <w:rFonts w:ascii="Menlo" w:eastAsia="Menlo" w:hAnsi="Menlo" w:cs="Menlo"/>
          <w:color w:val="333333"/>
          <w:sz w:val="19"/>
          <w:szCs w:val="19"/>
        </w:rPr>
        <w:t>wlp.keystore</w:t>
      </w:r>
      <w:proofErr w:type="gramEnd"/>
      <w:r w:rsidRPr="3CD90071">
        <w:rPr>
          <w:rFonts w:ascii="Menlo" w:eastAsia="Menlo" w:hAnsi="Menlo" w:cs="Menlo"/>
          <w:color w:val="333333"/>
          <w:sz w:val="19"/>
          <w:szCs w:val="19"/>
        </w:rPr>
        <w:t>.location=custom_cert.p12</w:t>
      </w:r>
      <w:r>
        <w:br/>
      </w:r>
      <w:r w:rsidRPr="3CD90071">
        <w:rPr>
          <w:rFonts w:ascii="Menlo" w:eastAsia="Menlo" w:hAnsi="Menlo" w:cs="Menlo"/>
          <w:color w:val="333333"/>
          <w:sz w:val="19"/>
          <w:szCs w:val="19"/>
        </w:rPr>
        <w:t>wlp.keystore.password=&lt;Add the previously created encrypted certificate password here&gt;</w:t>
      </w:r>
    </w:p>
    <w:p w14:paraId="4B6CCD45" w14:textId="34748818" w:rsidR="3CD90071" w:rsidRDefault="3CD90071" w:rsidP="3CD90071">
      <w:pPr>
        <w:spacing w:before="270" w:after="150"/>
      </w:pPr>
      <w:r w:rsidRPr="3CD90071">
        <w:rPr>
          <w:rFonts w:ascii="IBM Plex Sans" w:eastAsia="IBM Plex Sans" w:hAnsi="IBM Plex Sans" w:cs="IBM Plex Sans"/>
          <w:color w:val="000000" w:themeColor="text1"/>
          <w:sz w:val="27"/>
          <w:szCs w:val="27"/>
        </w:rPr>
        <w:t>Save and exit the file.</w:t>
      </w:r>
    </w:p>
    <w:p w14:paraId="0C9F1029" w14:textId="63E7227C" w:rsidR="3CD90071" w:rsidRDefault="3CD90071"/>
    <w:p w14:paraId="36FDFE76" w14:textId="025F349D"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lastRenderedPageBreak/>
        <w:t>Step 6: Restart the Service</w:t>
      </w:r>
    </w:p>
    <w:p w14:paraId="556BBDC3" w14:textId="2EC5276A" w:rsidR="3CD90071" w:rsidRDefault="3CD90071" w:rsidP="3CD90071">
      <w:pPr>
        <w:spacing w:before="270" w:after="150"/>
      </w:pPr>
      <w:r w:rsidRPr="3CD90071">
        <w:rPr>
          <w:rFonts w:ascii="IBM Plex Sans" w:eastAsia="IBM Plex Sans" w:hAnsi="IBM Plex Sans" w:cs="IBM Plex Sans"/>
          <w:color w:val="000000" w:themeColor="text1"/>
          <w:sz w:val="27"/>
          <w:szCs w:val="27"/>
        </w:rPr>
        <w:t>Apply the changes by restarting Db2 Genius Hub:</w:t>
      </w:r>
    </w:p>
    <w:p w14:paraId="367CA5C2" w14:textId="63864A7E" w:rsidR="3CD90071" w:rsidRDefault="3CD90071">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t>
      </w:r>
      <w:r>
        <w:br/>
      </w:r>
      <w:r>
        <w:br/>
      </w:r>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cd bin/</w:t>
      </w:r>
      <w:r>
        <w:br/>
      </w:r>
      <w:r w:rsidRPr="3CD90071">
        <w:rPr>
          <w:rFonts w:ascii="Menlo" w:eastAsia="Menlo" w:hAnsi="Menlo" w:cs="Menlo"/>
          <w:color w:val="333333"/>
          <w:sz w:val="19"/>
          <w:szCs w:val="19"/>
        </w:rPr>
        <w:t xml:space="preserve">[db2gh-user@db2gh-console </w:t>
      </w:r>
      <w:proofErr w:type="gramStart"/>
      <w:r w:rsidRPr="3CD90071">
        <w:rPr>
          <w:rFonts w:ascii="Menlo" w:eastAsia="Menlo" w:hAnsi="Menlo" w:cs="Menlo"/>
          <w:color w:val="333333"/>
          <w:sz w:val="19"/>
          <w:szCs w:val="19"/>
        </w:rPr>
        <w:t>bin]$</w:t>
      </w:r>
      <w:proofErr w:type="gramEnd"/>
      <w:r w:rsidRPr="3CD90071">
        <w:rPr>
          <w:rFonts w:ascii="Menlo" w:eastAsia="Menlo" w:hAnsi="Menlo" w:cs="Menlo"/>
          <w:color w:val="333333"/>
          <w:sz w:val="19"/>
          <w:szCs w:val="19"/>
        </w:rPr>
        <w:t xml:space="preserve"> ./restart.sh</w:t>
      </w:r>
    </w:p>
    <w:p w14:paraId="3C41D721" w14:textId="65964231" w:rsidR="3CD90071" w:rsidRDefault="3CD90071" w:rsidP="3CD90071">
      <w:pPr>
        <w:spacing w:before="270" w:after="150"/>
      </w:pPr>
      <w:r w:rsidRPr="3CD90071">
        <w:rPr>
          <w:rFonts w:ascii="IBM Plex Sans" w:eastAsia="IBM Plex Sans" w:hAnsi="IBM Plex Sans" w:cs="IBM Plex Sans"/>
          <w:color w:val="000000" w:themeColor="text1"/>
          <w:sz w:val="27"/>
          <w:szCs w:val="27"/>
        </w:rPr>
        <w:t>Give it a moment to come back up.</w:t>
      </w:r>
    </w:p>
    <w:p w14:paraId="7BC2E663" w14:textId="06A0005E" w:rsidR="3CD90071" w:rsidRDefault="3CD90071"/>
    <w:p w14:paraId="7A130D58" w14:textId="305CE05D"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Step 7: Verify HTTPS Access</w:t>
      </w:r>
    </w:p>
    <w:p w14:paraId="3AF4D01D" w14:textId="6A8CBFA9" w:rsidR="3CD90071" w:rsidRDefault="3CD90071" w:rsidP="3CD90071">
      <w:pPr>
        <w:spacing w:before="270" w:after="150"/>
      </w:pPr>
      <w:r w:rsidRPr="3CD90071">
        <w:rPr>
          <w:rFonts w:ascii="IBM Plex Sans" w:eastAsia="IBM Plex Sans" w:hAnsi="IBM Plex Sans" w:cs="IBM Plex Sans"/>
          <w:color w:val="000000" w:themeColor="text1"/>
          <w:sz w:val="27"/>
          <w:szCs w:val="27"/>
        </w:rPr>
        <w:t>Now open your browser and visit:</w:t>
      </w:r>
    </w:p>
    <w:p w14:paraId="1C08DAC0" w14:textId="1550E102" w:rsidR="3CD90071" w:rsidRDefault="3CD90071">
      <w:hyperlink r:id="rId8">
        <w:r w:rsidRPr="3CD90071">
          <w:rPr>
            <w:rStyle w:val="Hyperlink"/>
            <w:rFonts w:ascii="Menlo" w:eastAsia="Menlo" w:hAnsi="Menlo" w:cs="Menlo"/>
            <w:sz w:val="19"/>
            <w:szCs w:val="19"/>
          </w:rPr>
          <w:t>https://your-server-hostname:11101</w:t>
        </w:r>
      </w:hyperlink>
    </w:p>
    <w:p w14:paraId="0154CE64" w14:textId="1D8DA3DB" w:rsidR="3CD90071" w:rsidRDefault="3CD90071" w:rsidP="3CD90071">
      <w:pPr>
        <w:pStyle w:val="ListParagraph"/>
        <w:numPr>
          <w:ilvl w:val="0"/>
          <w:numId w:val="9"/>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If you used a CA-signed certificate, the connection should be trusted with no warnings</w:t>
      </w:r>
    </w:p>
    <w:p w14:paraId="34E03E4F" w14:textId="18C68BFD" w:rsidR="3CD90071" w:rsidRDefault="3CD90071" w:rsidP="3CD90071">
      <w:pPr>
        <w:pStyle w:val="ListParagraph"/>
        <w:numPr>
          <w:ilvl w:val="0"/>
          <w:numId w:val="9"/>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If you used a self-signed certificate, the browser may show a warning, this is expected and you can proceed after accepting it</w:t>
      </w:r>
    </w:p>
    <w:p w14:paraId="485EFFE5" w14:textId="27CCB264"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t>Troubleshooting</w:t>
      </w:r>
    </w:p>
    <w:p w14:paraId="5D6A6085" w14:textId="75458EDD"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Issue: Service Won't Start</w:t>
      </w:r>
    </w:p>
    <w:p w14:paraId="672C96DF" w14:textId="3AB76858" w:rsidR="3CD90071" w:rsidRDefault="3CD90071" w:rsidP="3CD90071">
      <w:pPr>
        <w:spacing w:before="270" w:after="150"/>
      </w:pPr>
      <w:r w:rsidRPr="3CD90071">
        <w:rPr>
          <w:rFonts w:ascii="IBM Plex Sans" w:eastAsia="IBM Plex Sans" w:hAnsi="IBM Plex Sans" w:cs="IBM Plex Sans"/>
          <w:color w:val="000000" w:themeColor="text1"/>
          <w:sz w:val="27"/>
          <w:szCs w:val="27"/>
        </w:rPr>
        <w:t>Check the logs:</w:t>
      </w:r>
    </w:p>
    <w:p w14:paraId="336E05AA" w14:textId="720843CB" w:rsidR="3CD90071" w:rsidRDefault="3CD90071">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pwd</w:t>
      </w:r>
      <w:r>
        <w:br/>
      </w:r>
      <w:r w:rsidRPr="3CD90071">
        <w:rPr>
          <w:rFonts w:ascii="Menlo" w:eastAsia="Menlo" w:hAnsi="Menlo" w:cs="Menlo"/>
          <w:color w:val="333333"/>
          <w:sz w:val="19"/>
          <w:szCs w:val="19"/>
        </w:rPr>
        <w:t>/home/db2gh-user/ibm-db2GeniusHub</w:t>
      </w:r>
      <w:r>
        <w:br/>
      </w:r>
      <w:r>
        <w:br/>
      </w:r>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cd logs</w:t>
      </w:r>
      <w:r>
        <w:br/>
      </w:r>
      <w:r>
        <w:br/>
      </w:r>
      <w:r w:rsidRPr="3CD90071">
        <w:rPr>
          <w:rFonts w:ascii="Menlo" w:eastAsia="Menlo" w:hAnsi="Menlo" w:cs="Menlo"/>
          <w:color w:val="333333"/>
          <w:sz w:val="19"/>
          <w:szCs w:val="19"/>
        </w:rPr>
        <w:t>[db2gh-user@db2gh-console ibm-db2</w:t>
      </w:r>
      <w:proofErr w:type="gramStart"/>
      <w:r w:rsidRPr="3CD90071">
        <w:rPr>
          <w:rFonts w:ascii="Menlo" w:eastAsia="Menlo" w:hAnsi="Menlo" w:cs="Menlo"/>
          <w:color w:val="333333"/>
          <w:sz w:val="19"/>
          <w:szCs w:val="19"/>
        </w:rPr>
        <w:t>GeniusHub]$</w:t>
      </w:r>
      <w:proofErr w:type="gramEnd"/>
      <w:r w:rsidRPr="3CD90071">
        <w:rPr>
          <w:rFonts w:ascii="Menlo" w:eastAsia="Menlo" w:hAnsi="Menlo" w:cs="Menlo"/>
          <w:color w:val="333333"/>
          <w:sz w:val="19"/>
          <w:szCs w:val="19"/>
        </w:rPr>
        <w:t xml:space="preserve"> tail -f messages.log</w:t>
      </w:r>
    </w:p>
    <w:p w14:paraId="1BC60811" w14:textId="09673256" w:rsidR="3CD90071" w:rsidRDefault="3CD90071" w:rsidP="3CD90071">
      <w:pPr>
        <w:spacing w:before="270" w:after="150"/>
      </w:pPr>
      <w:r w:rsidRPr="3CD90071">
        <w:rPr>
          <w:rFonts w:ascii="IBM Plex Sans" w:eastAsia="IBM Plex Sans" w:hAnsi="IBM Plex Sans" w:cs="IBM Plex Sans"/>
          <w:color w:val="000000" w:themeColor="text1"/>
          <w:sz w:val="27"/>
          <w:szCs w:val="27"/>
        </w:rPr>
        <w:t>Common causes:</w:t>
      </w:r>
    </w:p>
    <w:p w14:paraId="19B599FD" w14:textId="2D595354" w:rsidR="3CD90071" w:rsidRDefault="3CD90071" w:rsidP="3CD90071">
      <w:pPr>
        <w:pStyle w:val="ListParagraph"/>
        <w:numPr>
          <w:ilvl w:val="0"/>
          <w:numId w:val="8"/>
        </w:numPr>
        <w:spacing w:after="0"/>
        <w:rPr>
          <w:rFonts w:ascii="Menlo" w:eastAsia="Menlo" w:hAnsi="Menlo" w:cs="Menlo"/>
          <w:color w:val="C7254E"/>
        </w:rPr>
      </w:pPr>
      <w:r w:rsidRPr="3CD90071">
        <w:rPr>
          <w:rFonts w:ascii="IBM Plex Sans" w:eastAsia="IBM Plex Sans" w:hAnsi="IBM Plex Sans" w:cs="IBM Plex Sans"/>
          <w:color w:val="000000" w:themeColor="text1"/>
          <w:sz w:val="27"/>
          <w:szCs w:val="27"/>
        </w:rPr>
        <w:lastRenderedPageBreak/>
        <w:t xml:space="preserve">Incorrect file path in </w:t>
      </w:r>
      <w:proofErr w:type="gramStart"/>
      <w:r w:rsidRPr="3CD90071">
        <w:rPr>
          <w:rFonts w:ascii="Menlo" w:eastAsia="Menlo" w:hAnsi="Menlo" w:cs="Menlo"/>
          <w:color w:val="C7254E"/>
        </w:rPr>
        <w:t>bootstrap.properties</w:t>
      </w:r>
      <w:proofErr w:type="gramEnd"/>
    </w:p>
    <w:p w14:paraId="123F8009" w14:textId="5A391B12" w:rsidR="3CD90071" w:rsidRDefault="3CD90071" w:rsidP="3CD90071">
      <w:pPr>
        <w:pStyle w:val="ListParagraph"/>
        <w:numPr>
          <w:ilvl w:val="0"/>
          <w:numId w:val="8"/>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Wrong encrypted password</w:t>
      </w:r>
    </w:p>
    <w:p w14:paraId="5F42C50A" w14:textId="517B0A39" w:rsidR="3CD90071" w:rsidRDefault="3CD90071" w:rsidP="3CD90071">
      <w:pPr>
        <w:pStyle w:val="ListParagraph"/>
        <w:numPr>
          <w:ilvl w:val="0"/>
          <w:numId w:val="8"/>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Certificate file permissions issues</w:t>
      </w:r>
    </w:p>
    <w:p w14:paraId="7E5DCA0A" w14:textId="3F40B8D6"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Issue: Invalid Password Error</w:t>
      </w:r>
    </w:p>
    <w:p w14:paraId="53F65FBC" w14:textId="0CC61BB5" w:rsidR="3CD90071" w:rsidRDefault="3CD90071" w:rsidP="3CD90071">
      <w:pPr>
        <w:spacing w:before="270" w:after="150"/>
      </w:pPr>
      <w:r w:rsidRPr="3CD90071">
        <w:rPr>
          <w:rFonts w:ascii="IBM Plex Sans" w:eastAsia="IBM Plex Sans" w:hAnsi="IBM Plex Sans" w:cs="IBM Plex Sans"/>
          <w:color w:val="000000" w:themeColor="text1"/>
          <w:sz w:val="27"/>
          <w:szCs w:val="27"/>
        </w:rPr>
        <w:t>Solution:</w:t>
      </w:r>
    </w:p>
    <w:p w14:paraId="0B66FABD" w14:textId="5BAE24EE" w:rsidR="3CD90071" w:rsidRDefault="3CD90071" w:rsidP="3CD90071">
      <w:pPr>
        <w:pStyle w:val="ListParagraph"/>
        <w:numPr>
          <w:ilvl w:val="0"/>
          <w:numId w:val="7"/>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Ensure you didn't include single quotes when encrypting the password</w:t>
      </w:r>
    </w:p>
    <w:p w14:paraId="10A0851E" w14:textId="1C167A53" w:rsidR="3CD90071" w:rsidRDefault="3CD90071" w:rsidP="3CD90071">
      <w:pPr>
        <w:pStyle w:val="ListParagraph"/>
        <w:numPr>
          <w:ilvl w:val="0"/>
          <w:numId w:val="7"/>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 xml:space="preserve">Re-encrypt the password using the correct format: </w:t>
      </w:r>
      <w:r w:rsidRPr="3CD90071">
        <w:rPr>
          <w:rFonts w:ascii="Menlo" w:eastAsia="Menlo" w:hAnsi="Menlo" w:cs="Menlo"/>
          <w:color w:val="C7254E"/>
        </w:rPr>
        <w:t>&lt;user entered password&gt;</w:t>
      </w:r>
      <w:r w:rsidRPr="3CD90071">
        <w:rPr>
          <w:rFonts w:ascii="IBM Plex Sans" w:eastAsia="IBM Plex Sans" w:hAnsi="IBM Plex Sans" w:cs="IBM Plex Sans"/>
          <w:color w:val="000000" w:themeColor="text1"/>
          <w:sz w:val="27"/>
          <w:szCs w:val="27"/>
        </w:rPr>
        <w:t xml:space="preserve"> (without quotes or angle brackets)</w:t>
      </w:r>
    </w:p>
    <w:p w14:paraId="67655834" w14:textId="7285556F" w:rsidR="3CD90071" w:rsidRDefault="3CD90071" w:rsidP="3CD90071">
      <w:pPr>
        <w:pStyle w:val="ListParagraph"/>
        <w:numPr>
          <w:ilvl w:val="0"/>
          <w:numId w:val="7"/>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 xml:space="preserve">Verify the password in </w:t>
      </w:r>
      <w:proofErr w:type="gramStart"/>
      <w:r w:rsidRPr="3CD90071">
        <w:rPr>
          <w:rFonts w:ascii="Menlo" w:eastAsia="Menlo" w:hAnsi="Menlo" w:cs="Menlo"/>
          <w:color w:val="C7254E"/>
        </w:rPr>
        <w:t>bootstrap.properties</w:t>
      </w:r>
      <w:proofErr w:type="gramEnd"/>
      <w:r w:rsidRPr="3CD90071">
        <w:rPr>
          <w:rFonts w:ascii="IBM Plex Sans" w:eastAsia="IBM Plex Sans" w:hAnsi="IBM Plex Sans" w:cs="IBM Plex Sans"/>
          <w:color w:val="000000" w:themeColor="text1"/>
          <w:sz w:val="27"/>
          <w:szCs w:val="27"/>
        </w:rPr>
        <w:t xml:space="preserve"> matches the encrypted output</w:t>
      </w:r>
    </w:p>
    <w:p w14:paraId="007CE370" w14:textId="15DABB28" w:rsidR="3CD90071" w:rsidRDefault="3CD90071" w:rsidP="3CD90071">
      <w:pPr>
        <w:pStyle w:val="Heading3"/>
        <w:spacing w:before="360" w:after="45"/>
      </w:pPr>
      <w:r w:rsidRPr="3CD90071">
        <w:rPr>
          <w:rFonts w:ascii="IBM Plex Sans" w:eastAsia="IBM Plex Sans" w:hAnsi="IBM Plex Sans" w:cs="IBM Plex Sans"/>
          <w:color w:val="000000" w:themeColor="text1"/>
          <w:sz w:val="36"/>
          <w:szCs w:val="36"/>
        </w:rPr>
        <w:t>Issue: Certificate Not Recognized</w:t>
      </w:r>
    </w:p>
    <w:p w14:paraId="610BF39E" w14:textId="372C2147" w:rsidR="3CD90071" w:rsidRDefault="3CD90071" w:rsidP="3CD90071">
      <w:pPr>
        <w:spacing w:before="270" w:after="150"/>
      </w:pPr>
      <w:r w:rsidRPr="3CD90071">
        <w:rPr>
          <w:rFonts w:ascii="IBM Plex Sans" w:eastAsia="IBM Plex Sans" w:hAnsi="IBM Plex Sans" w:cs="IBM Plex Sans"/>
          <w:color w:val="000000" w:themeColor="text1"/>
          <w:sz w:val="27"/>
          <w:szCs w:val="27"/>
        </w:rPr>
        <w:t>Solution:</w:t>
      </w:r>
    </w:p>
    <w:p w14:paraId="6F4009FE" w14:textId="5192DAFF" w:rsidR="3CD90071" w:rsidRDefault="3CD90071" w:rsidP="3CD90071">
      <w:pPr>
        <w:pStyle w:val="ListParagraph"/>
        <w:numPr>
          <w:ilvl w:val="0"/>
          <w:numId w:val="6"/>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 xml:space="preserve">Verify the certificate file is </w:t>
      </w:r>
      <w:proofErr w:type="gramStart"/>
      <w:r w:rsidRPr="3CD90071">
        <w:rPr>
          <w:rFonts w:ascii="IBM Plex Sans" w:eastAsia="IBM Plex Sans" w:hAnsi="IBM Plex Sans" w:cs="IBM Plex Sans"/>
          <w:color w:val="000000" w:themeColor="text1"/>
          <w:sz w:val="27"/>
          <w:szCs w:val="27"/>
        </w:rPr>
        <w:t xml:space="preserve">in </w:t>
      </w:r>
      <w:r w:rsidRPr="3CD90071">
        <w:rPr>
          <w:rFonts w:ascii="Menlo" w:eastAsia="Menlo" w:hAnsi="Menlo" w:cs="Menlo"/>
          <w:color w:val="C7254E"/>
        </w:rPr>
        <w:t>.p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xml:space="preserve"> format</w:t>
      </w:r>
    </w:p>
    <w:p w14:paraId="2A225394" w14:textId="5ABEFB1A" w:rsidR="3CD90071" w:rsidRDefault="3CD90071" w:rsidP="3CD90071">
      <w:pPr>
        <w:pStyle w:val="ListParagraph"/>
        <w:numPr>
          <w:ilvl w:val="0"/>
          <w:numId w:val="6"/>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Check that the Common Name in the certificate matches your server hostname</w:t>
      </w:r>
    </w:p>
    <w:p w14:paraId="112329BF" w14:textId="5602B270" w:rsidR="3CD90071" w:rsidRDefault="3CD90071" w:rsidP="3CD90071">
      <w:pPr>
        <w:pStyle w:val="ListParagraph"/>
        <w:numPr>
          <w:ilvl w:val="0"/>
          <w:numId w:val="6"/>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Ensure the certificate hasn't expired</w:t>
      </w:r>
    </w:p>
    <w:p w14:paraId="3610DF40" w14:textId="0A9F9073"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t>Best Practices</w:t>
      </w:r>
    </w:p>
    <w:p w14:paraId="0ABA94F7" w14:textId="68AC8D29" w:rsidR="3CD90071" w:rsidRDefault="3CD90071" w:rsidP="3CD90071">
      <w:pPr>
        <w:pStyle w:val="ListParagraph"/>
        <w:numPr>
          <w:ilvl w:val="0"/>
          <w:numId w:val="5"/>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 xml:space="preserve">Backup First: Always backup the existing </w:t>
      </w:r>
      <w:proofErr w:type="gramStart"/>
      <w:r w:rsidRPr="3CD90071">
        <w:rPr>
          <w:rFonts w:ascii="Menlo" w:eastAsia="Menlo" w:hAnsi="Menlo" w:cs="Menlo"/>
          <w:color w:val="C7254E"/>
        </w:rPr>
        <w:t>key.p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xml:space="preserve"> and </w:t>
      </w:r>
      <w:proofErr w:type="gramStart"/>
      <w:r w:rsidRPr="3CD90071">
        <w:rPr>
          <w:rFonts w:ascii="Menlo" w:eastAsia="Menlo" w:hAnsi="Menlo" w:cs="Menlo"/>
          <w:color w:val="C7254E"/>
        </w:rPr>
        <w:t>bootstrap.properties</w:t>
      </w:r>
      <w:proofErr w:type="gramEnd"/>
      <w:r w:rsidRPr="3CD90071">
        <w:rPr>
          <w:rFonts w:ascii="IBM Plex Sans" w:eastAsia="IBM Plex Sans" w:hAnsi="IBM Plex Sans" w:cs="IBM Plex Sans"/>
          <w:color w:val="000000" w:themeColor="text1"/>
          <w:sz w:val="27"/>
          <w:szCs w:val="27"/>
        </w:rPr>
        <w:t xml:space="preserve"> before making changes</w:t>
      </w:r>
    </w:p>
    <w:p w14:paraId="6716DF16" w14:textId="7743FEAF" w:rsidR="3CD90071" w:rsidRDefault="3CD90071" w:rsidP="3CD90071">
      <w:pPr>
        <w:pStyle w:val="ListParagraph"/>
        <w:numPr>
          <w:ilvl w:val="0"/>
          <w:numId w:val="5"/>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Use Strong Passwords: Choose a strong password for your certificate export</w:t>
      </w:r>
    </w:p>
    <w:p w14:paraId="52D27F9F" w14:textId="7548A9EB" w:rsidR="3CD90071" w:rsidRDefault="3CD90071" w:rsidP="3CD90071">
      <w:pPr>
        <w:pStyle w:val="ListParagraph"/>
        <w:numPr>
          <w:ilvl w:val="0"/>
          <w:numId w:val="5"/>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Secure Storage: Keep your certificate files and passwords secure</w:t>
      </w:r>
    </w:p>
    <w:p w14:paraId="7B165B72" w14:textId="4B61D4B4" w:rsidR="3CD90071" w:rsidRDefault="3CD90071" w:rsidP="3CD90071">
      <w:pPr>
        <w:pStyle w:val="ListParagraph"/>
        <w:numPr>
          <w:ilvl w:val="0"/>
          <w:numId w:val="5"/>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Monitor Expiration: Set reminders to renew certificates before they expire (typically 1-2 years)</w:t>
      </w:r>
    </w:p>
    <w:p w14:paraId="0948F0F1" w14:textId="4B70B0A6" w:rsidR="3CD90071" w:rsidRDefault="3CD90071" w:rsidP="3CD90071">
      <w:pPr>
        <w:pStyle w:val="ListParagraph"/>
        <w:numPr>
          <w:ilvl w:val="0"/>
          <w:numId w:val="5"/>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lastRenderedPageBreak/>
        <w:t>Test Environment: Test certificate changes in a non-production environment first</w:t>
      </w:r>
    </w:p>
    <w:p w14:paraId="39A19437" w14:textId="5E8D8BEE" w:rsidR="3CD90071" w:rsidRDefault="3CD90071" w:rsidP="3CD90071">
      <w:pPr>
        <w:pStyle w:val="ListParagraph"/>
        <w:numPr>
          <w:ilvl w:val="0"/>
          <w:numId w:val="5"/>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Document Changes: Keep records of certificate details and renewal dates</w:t>
      </w:r>
    </w:p>
    <w:p w14:paraId="1FF2CB3C" w14:textId="20834276"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t>Certificate Renewal</w:t>
      </w:r>
    </w:p>
    <w:p w14:paraId="752537F7" w14:textId="6A5C8ABF" w:rsidR="3CD90071" w:rsidRDefault="3CD90071" w:rsidP="3CD90071">
      <w:pPr>
        <w:spacing w:before="270" w:after="150"/>
      </w:pPr>
      <w:r w:rsidRPr="3CD90071">
        <w:rPr>
          <w:rFonts w:ascii="IBM Plex Sans" w:eastAsia="IBM Plex Sans" w:hAnsi="IBM Plex Sans" w:cs="IBM Plex Sans"/>
          <w:color w:val="000000" w:themeColor="text1"/>
          <w:sz w:val="27"/>
          <w:szCs w:val="27"/>
        </w:rPr>
        <w:t>When your certificate expires, follow these steps:</w:t>
      </w:r>
    </w:p>
    <w:p w14:paraId="01837D0B" w14:textId="22B3DB55" w:rsidR="3CD90071" w:rsidRDefault="3CD90071" w:rsidP="3CD90071">
      <w:pPr>
        <w:pStyle w:val="ListParagraph"/>
        <w:numPr>
          <w:ilvl w:val="0"/>
          <w:numId w:val="4"/>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Obtain a new certificate (either generate a new self-signed one or get a new CA-signed certificate)</w:t>
      </w:r>
    </w:p>
    <w:p w14:paraId="3AA5C99A" w14:textId="407C5675" w:rsidR="3CD90071" w:rsidRDefault="3CD90071" w:rsidP="3CD90071">
      <w:pPr>
        <w:pStyle w:val="ListParagraph"/>
        <w:numPr>
          <w:ilvl w:val="0"/>
          <w:numId w:val="4"/>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Follow Steps 2-7 above with the new certificate</w:t>
      </w:r>
    </w:p>
    <w:p w14:paraId="05192A4B" w14:textId="17589022" w:rsidR="3CD90071" w:rsidRDefault="3CD90071" w:rsidP="3CD90071">
      <w:pPr>
        <w:pStyle w:val="ListParagraph"/>
        <w:numPr>
          <w:ilvl w:val="0"/>
          <w:numId w:val="4"/>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The configuration file doesn't need changes if you use the same filename and password</w:t>
      </w:r>
    </w:p>
    <w:p w14:paraId="219B497F" w14:textId="4AE0E917"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t>Summary</w:t>
      </w:r>
    </w:p>
    <w:p w14:paraId="16B65F97" w14:textId="361B474C" w:rsidR="3CD90071" w:rsidRDefault="3CD90071" w:rsidP="3CD90071">
      <w:pPr>
        <w:spacing w:before="270" w:after="150"/>
      </w:pPr>
      <w:r w:rsidRPr="3CD90071">
        <w:rPr>
          <w:rFonts w:ascii="IBM Plex Sans" w:eastAsia="IBM Plex Sans" w:hAnsi="IBM Plex Sans" w:cs="IBM Plex Sans"/>
          <w:color w:val="000000" w:themeColor="text1"/>
          <w:sz w:val="27"/>
          <w:szCs w:val="27"/>
        </w:rPr>
        <w:t>Replacing the default certificate in Db2 Genius Hub is straightforward:</w:t>
      </w:r>
    </w:p>
    <w:p w14:paraId="54E3C677" w14:textId="5F47D6B0" w:rsidR="3CD90071" w:rsidRDefault="3CD90071" w:rsidP="3CD90071">
      <w:pPr>
        <w:pStyle w:val="ListParagraph"/>
        <w:numPr>
          <w:ilvl w:val="0"/>
          <w:numId w:val="3"/>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Navigate to the security directory</w:t>
      </w:r>
    </w:p>
    <w:p w14:paraId="416F5406" w14:textId="2A986B8E" w:rsidR="3CD90071" w:rsidRDefault="3CD90071" w:rsidP="3CD90071">
      <w:pPr>
        <w:pStyle w:val="ListParagraph"/>
        <w:numPr>
          <w:ilvl w:val="0"/>
          <w:numId w:val="3"/>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 xml:space="preserve">Generate or place your </w:t>
      </w:r>
      <w:proofErr w:type="gramStart"/>
      <w:r w:rsidRPr="3CD90071">
        <w:rPr>
          <w:rFonts w:ascii="IBM Plex Sans" w:eastAsia="IBM Plex Sans" w:hAnsi="IBM Plex Sans" w:cs="IBM Plex Sans"/>
          <w:color w:val="000000" w:themeColor="text1"/>
          <w:sz w:val="27"/>
          <w:szCs w:val="27"/>
        </w:rPr>
        <w:t xml:space="preserve">custom </w:t>
      </w:r>
      <w:r w:rsidRPr="3CD90071">
        <w:rPr>
          <w:rFonts w:ascii="Menlo" w:eastAsia="Menlo" w:hAnsi="Menlo" w:cs="Menlo"/>
          <w:color w:val="C7254E"/>
        </w:rPr>
        <w:t>.p</w:t>
      </w:r>
      <w:proofErr w:type="gramEnd"/>
      <w:r w:rsidRPr="3CD90071">
        <w:rPr>
          <w:rFonts w:ascii="Menlo" w:eastAsia="Menlo" w:hAnsi="Menlo" w:cs="Menlo"/>
          <w:color w:val="C7254E"/>
        </w:rPr>
        <w:t>12</w:t>
      </w:r>
      <w:r w:rsidRPr="3CD90071">
        <w:rPr>
          <w:rFonts w:ascii="IBM Plex Sans" w:eastAsia="IBM Plex Sans" w:hAnsi="IBM Plex Sans" w:cs="IBM Plex Sans"/>
          <w:color w:val="000000" w:themeColor="text1"/>
          <w:sz w:val="27"/>
          <w:szCs w:val="27"/>
        </w:rPr>
        <w:t xml:space="preserve"> certificate</w:t>
      </w:r>
    </w:p>
    <w:p w14:paraId="52C5BAA7" w14:textId="686C0C36" w:rsidR="3CD90071" w:rsidRDefault="3CD90071" w:rsidP="3CD90071">
      <w:pPr>
        <w:pStyle w:val="ListParagraph"/>
        <w:numPr>
          <w:ilvl w:val="0"/>
          <w:numId w:val="3"/>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Encrypt the certificate password</w:t>
      </w:r>
    </w:p>
    <w:p w14:paraId="338839D7" w14:textId="2B7AFAFF" w:rsidR="3CD90071" w:rsidRDefault="3CD90071" w:rsidP="3CD90071">
      <w:pPr>
        <w:pStyle w:val="ListParagraph"/>
        <w:numPr>
          <w:ilvl w:val="0"/>
          <w:numId w:val="3"/>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 xml:space="preserve">Update </w:t>
      </w:r>
      <w:proofErr w:type="gramStart"/>
      <w:r w:rsidRPr="3CD90071">
        <w:rPr>
          <w:rFonts w:ascii="Menlo" w:eastAsia="Menlo" w:hAnsi="Menlo" w:cs="Menlo"/>
          <w:color w:val="C7254E"/>
        </w:rPr>
        <w:t>bootstrap.properties</w:t>
      </w:r>
      <w:proofErr w:type="gramEnd"/>
      <w:r w:rsidRPr="3CD90071">
        <w:rPr>
          <w:rFonts w:ascii="IBM Plex Sans" w:eastAsia="IBM Plex Sans" w:hAnsi="IBM Plex Sans" w:cs="IBM Plex Sans"/>
          <w:color w:val="000000" w:themeColor="text1"/>
          <w:sz w:val="27"/>
          <w:szCs w:val="27"/>
        </w:rPr>
        <w:t xml:space="preserve"> with the certificate name and encrypted password</w:t>
      </w:r>
    </w:p>
    <w:p w14:paraId="34CCBF05" w14:textId="19E85EC2" w:rsidR="3CD90071" w:rsidRDefault="3CD90071" w:rsidP="3CD90071">
      <w:pPr>
        <w:pStyle w:val="ListParagraph"/>
        <w:numPr>
          <w:ilvl w:val="0"/>
          <w:numId w:val="3"/>
        </w:numPr>
        <w:spacing w:after="0"/>
        <w:rPr>
          <w:rFonts w:ascii="IBM Plex Sans" w:eastAsia="IBM Plex Sans" w:hAnsi="IBM Plex Sans" w:cs="IBM Plex Sans"/>
          <w:color w:val="000000" w:themeColor="text1"/>
          <w:sz w:val="27"/>
          <w:szCs w:val="27"/>
        </w:rPr>
      </w:pPr>
      <w:r w:rsidRPr="3CD90071">
        <w:rPr>
          <w:rFonts w:ascii="IBM Plex Sans" w:eastAsia="IBM Plex Sans" w:hAnsi="IBM Plex Sans" w:cs="IBM Plex Sans"/>
          <w:color w:val="000000" w:themeColor="text1"/>
          <w:sz w:val="27"/>
          <w:szCs w:val="27"/>
        </w:rPr>
        <w:t>Restart Db2 Genius Hub</w:t>
      </w:r>
    </w:p>
    <w:p w14:paraId="7C3E41B2" w14:textId="246DB0F3" w:rsidR="3CD90071" w:rsidRDefault="3CD90071" w:rsidP="3CD90071">
      <w:pPr>
        <w:spacing w:before="270" w:after="150"/>
      </w:pPr>
      <w:r w:rsidRPr="3CD90071">
        <w:rPr>
          <w:rFonts w:ascii="IBM Plex Sans" w:eastAsia="IBM Plex Sans" w:hAnsi="IBM Plex Sans" w:cs="IBM Plex Sans"/>
          <w:color w:val="000000" w:themeColor="text1"/>
          <w:sz w:val="27"/>
          <w:szCs w:val="27"/>
        </w:rPr>
        <w:t>Your Db2 Genius Hub is now secured with your custom SSL certificate!</w:t>
      </w:r>
    </w:p>
    <w:p w14:paraId="3F9D63C5" w14:textId="496A0123" w:rsidR="3CD90071" w:rsidRDefault="3CD90071" w:rsidP="3CD90071">
      <w:pPr>
        <w:spacing w:before="270" w:after="150"/>
      </w:pPr>
      <w:r w:rsidRPr="3CD90071">
        <w:rPr>
          <w:rFonts w:ascii="Menlo" w:eastAsia="Menlo" w:hAnsi="Menlo" w:cs="Menlo"/>
          <w:color w:val="C7254E"/>
        </w:rPr>
        <w:t>Note: The examples mentioned are tried on particular OS &lt;i.e. RHEL 9/SuSe/Ubuntu&gt;, it might vary little across different platforms.</w:t>
      </w:r>
    </w:p>
    <w:p w14:paraId="390AE578" w14:textId="52B391F7" w:rsidR="3CD90071" w:rsidRDefault="3CD90071" w:rsidP="3CD90071">
      <w:pPr>
        <w:pStyle w:val="Heading2"/>
        <w:spacing w:before="398" w:after="240"/>
      </w:pPr>
      <w:r w:rsidRPr="3CD90071">
        <w:rPr>
          <w:rFonts w:ascii="IBM Plex Sans" w:eastAsia="IBM Plex Sans" w:hAnsi="IBM Plex Sans" w:cs="IBM Plex Sans"/>
          <w:color w:val="000000" w:themeColor="text1"/>
          <w:sz w:val="48"/>
          <w:szCs w:val="48"/>
        </w:rPr>
        <w:lastRenderedPageBreak/>
        <w:t>Additional Resources</w:t>
      </w:r>
    </w:p>
    <w:p w14:paraId="6CDD90E2" w14:textId="2D2B4335" w:rsidR="3CD90071" w:rsidRDefault="3CD90071" w:rsidP="3CD90071">
      <w:pPr>
        <w:pStyle w:val="ListParagraph"/>
        <w:numPr>
          <w:ilvl w:val="0"/>
          <w:numId w:val="2"/>
        </w:numPr>
        <w:spacing w:after="0"/>
        <w:rPr>
          <w:rFonts w:ascii="IBM Plex Sans" w:eastAsia="IBM Plex Sans" w:hAnsi="IBM Plex Sans" w:cs="IBM Plex Sans"/>
          <w:color w:val="0F62FE"/>
          <w:sz w:val="27"/>
          <w:szCs w:val="27"/>
        </w:rPr>
      </w:pPr>
      <w:hyperlink r:id="rId9">
        <w:r w:rsidRPr="3CD90071">
          <w:rPr>
            <w:rStyle w:val="Hyperlink"/>
            <w:rFonts w:ascii="IBM Plex Sans" w:eastAsia="IBM Plex Sans" w:hAnsi="IBM Plex Sans" w:cs="IBM Plex Sans"/>
            <w:color w:val="0F62FE"/>
            <w:sz w:val="27"/>
            <w:szCs w:val="27"/>
          </w:rPr>
          <w:t>Official IBM Documentation: Enabling HTTPS for Db2 Genius Hub</w:t>
        </w:r>
      </w:hyperlink>
    </w:p>
    <w:p w14:paraId="02F645DB" w14:textId="3E9F93D4" w:rsidR="3CD90071" w:rsidRDefault="3CD90071" w:rsidP="3CD90071">
      <w:pPr>
        <w:pStyle w:val="ListParagraph"/>
        <w:numPr>
          <w:ilvl w:val="0"/>
          <w:numId w:val="2"/>
        </w:numPr>
        <w:spacing w:after="0"/>
        <w:rPr>
          <w:rFonts w:ascii="IBM Plex Sans" w:eastAsia="IBM Plex Sans" w:hAnsi="IBM Plex Sans" w:cs="IBM Plex Sans"/>
          <w:color w:val="0F62FE"/>
          <w:sz w:val="27"/>
          <w:szCs w:val="27"/>
        </w:rPr>
      </w:pPr>
      <w:hyperlink r:id="rId10">
        <w:r w:rsidRPr="3CD90071">
          <w:rPr>
            <w:rStyle w:val="Hyperlink"/>
            <w:rFonts w:ascii="IBM Plex Sans" w:eastAsia="IBM Plex Sans" w:hAnsi="IBM Plex Sans" w:cs="IBM Plex Sans"/>
            <w:color w:val="0F62FE"/>
            <w:sz w:val="27"/>
            <w:szCs w:val="27"/>
          </w:rPr>
          <w:t>Modifying Db2 Genius Hub Ports</w:t>
        </w:r>
      </w:hyperlink>
    </w:p>
    <w:p w14:paraId="5569A711" w14:textId="10FEAE48" w:rsidR="3CD90071" w:rsidRDefault="3CD90071" w:rsidP="3CD90071">
      <w:pPr>
        <w:pStyle w:val="ListParagraph"/>
        <w:numPr>
          <w:ilvl w:val="0"/>
          <w:numId w:val="2"/>
        </w:numPr>
        <w:spacing w:after="0"/>
        <w:rPr>
          <w:rFonts w:ascii="IBM Plex Sans" w:eastAsia="IBM Plex Sans" w:hAnsi="IBM Plex Sans" w:cs="IBM Plex Sans"/>
          <w:color w:val="0F62FE"/>
          <w:sz w:val="27"/>
          <w:szCs w:val="27"/>
        </w:rPr>
      </w:pPr>
      <w:hyperlink r:id="rId11">
        <w:r w:rsidRPr="3CD90071">
          <w:rPr>
            <w:rStyle w:val="Hyperlink"/>
            <w:rFonts w:ascii="IBM Plex Sans" w:eastAsia="IBM Plex Sans" w:hAnsi="IBM Plex Sans" w:cs="IBM Plex Sans"/>
            <w:color w:val="0F62FE"/>
            <w:sz w:val="27"/>
            <w:szCs w:val="27"/>
          </w:rPr>
          <w:t>OpenSSL Documentation</w:t>
        </w:r>
      </w:hyperlink>
    </w:p>
    <w:p w14:paraId="41A98714" w14:textId="14979A8B" w:rsidR="3CD90071" w:rsidRDefault="3CD90071" w:rsidP="3CD90071"/>
    <w:p w14:paraId="4317C029" w14:textId="276777C8" w:rsidR="3FA78516" w:rsidRDefault="3FA78516" w:rsidP="3FA78516">
      <w:pPr>
        <w:pStyle w:val="Heading2"/>
        <w:spacing w:before="398" w:after="240"/>
      </w:pPr>
      <w:r w:rsidRPr="3FA78516">
        <w:rPr>
          <w:rFonts w:ascii="IBM Plex Sans" w:eastAsia="IBM Plex Sans" w:hAnsi="IBM Plex Sans" w:cs="IBM Plex Sans"/>
          <w:color w:val="000000" w:themeColor="text1"/>
          <w:sz w:val="48"/>
          <w:szCs w:val="48"/>
        </w:rPr>
        <w:t>About the Authors</w:t>
      </w:r>
    </w:p>
    <w:p w14:paraId="3805AD08" w14:textId="1EF049C9" w:rsidR="00F302A6" w:rsidRPr="00F302A6" w:rsidRDefault="3FA78516" w:rsidP="00F302A6">
      <w:pPr>
        <w:rPr>
          <w:rFonts w:ascii="IBM Plex Sans" w:eastAsia="IBM Plex Sans" w:hAnsi="IBM Plex Sans" w:cs="IBM Plex Sans"/>
          <w:color w:val="000000" w:themeColor="text1"/>
        </w:rPr>
      </w:pPr>
      <w:r w:rsidRPr="00F302A6">
        <w:rPr>
          <w:rFonts w:ascii="IBM Plex Sans" w:eastAsia="IBM Plex Sans" w:hAnsi="IBM Plex Sans" w:cs="IBM Plex Sans"/>
          <w:b/>
          <w:bCs/>
          <w:color w:val="000000" w:themeColor="text1"/>
        </w:rPr>
        <w:t>Dona Mathew</w:t>
      </w:r>
      <w:r w:rsidRPr="00F302A6">
        <w:rPr>
          <w:rFonts w:ascii="IBM Plex Sans" w:eastAsia="IBM Plex Sans" w:hAnsi="IBM Plex Sans" w:cs="IBM Plex Sans"/>
          <w:color w:val="000000" w:themeColor="text1"/>
        </w:rPr>
        <w:t xml:space="preserve"> is a Software Engineer at IBM ISL, Kochi, India. She is currently involved in Db2 Genius Hub, contributing to automation testing using TestNG as well as application development activities. Previously, she worked on IBM Data Studio, Infosphere Data Architect (IDA), and watsonx.data, where she focused on customer issue resolution, API automation testing, and product development. Her experience spans software testing, development, and delivering enhancements to improve product quality and customer experience.</w:t>
      </w:r>
    </w:p>
    <w:p w14:paraId="55CF40E4" w14:textId="2D181B8D" w:rsidR="3FA78516" w:rsidRPr="00F302A6" w:rsidRDefault="3FA78516" w:rsidP="00F302A6">
      <w:pPr>
        <w:rPr>
          <w:rFonts w:ascii="IBM Plex Sans" w:eastAsia="IBM Plex Sans" w:hAnsi="IBM Plex Sans" w:cs="IBM Plex Sans"/>
        </w:rPr>
      </w:pPr>
      <w:r w:rsidRPr="00F302A6">
        <w:rPr>
          <w:rFonts w:ascii="IBM Plex Sans" w:eastAsia="IBM Plex Sans" w:hAnsi="IBM Plex Sans" w:cs="IBM Plex Sans"/>
          <w:b/>
          <w:bCs/>
          <w:color w:val="000000" w:themeColor="text1"/>
        </w:rPr>
        <w:t>Jobin J</w:t>
      </w:r>
      <w:r w:rsidRPr="00F302A6">
        <w:rPr>
          <w:rFonts w:ascii="IBM Plex Sans" w:eastAsia="IBM Plex Sans" w:hAnsi="IBM Plex Sans" w:cs="IBM Plex Sans"/>
          <w:color w:val="000000" w:themeColor="text1"/>
        </w:rPr>
        <w:t xml:space="preserve"> is a Software Developer at IBM ISL, Kochi, India. He is currently working on IBM Db2 Management </w:t>
      </w:r>
      <w:r w:rsidRPr="00F302A6">
        <w:rPr>
          <w:rFonts w:ascii="IBM Plex Sans" w:eastAsia="IBM Plex Sans" w:hAnsi="IBM Plex Sans" w:cs="IBM Plex Sans"/>
        </w:rPr>
        <w:t>Console–related projects, with active involvement in Db2 Genius Hub, particularly the Db2 Anomaly Service.</w:t>
      </w:r>
      <w:r w:rsidR="00F302A6">
        <w:rPr>
          <w:rFonts w:ascii="IBM Plex Sans" w:eastAsia="IBM Plex Sans" w:hAnsi="IBM Plex Sans" w:cs="IBM Plex Sans"/>
        </w:rPr>
        <w:t xml:space="preserve"> </w:t>
      </w:r>
      <w:r w:rsidRPr="00F302A6">
        <w:rPr>
          <w:rFonts w:ascii="IBM Plex Sans" w:eastAsia="IBM Plex Sans" w:hAnsi="IBM Plex Sans" w:cs="IBM Plex Sans"/>
        </w:rPr>
        <w:t>Previously, he worked on IIAS and the DMC console, focusing extensively on customer issues, development, and application performance–related enhancements.</w:t>
      </w:r>
    </w:p>
    <w:p w14:paraId="2895F48B" w14:textId="715DBD34" w:rsidR="3FA78516" w:rsidRPr="00F302A6" w:rsidRDefault="3FA78516" w:rsidP="00F302A6">
      <w:pPr>
        <w:spacing w:before="240" w:after="240"/>
        <w:rPr>
          <w:rFonts w:ascii="IBM Plex Sans" w:eastAsia="IBM Plex Sans" w:hAnsi="IBM Plex Sans" w:cs="IBM Plex Sans"/>
        </w:rPr>
      </w:pPr>
      <w:proofErr w:type="gramStart"/>
      <w:r w:rsidRPr="00F302A6">
        <w:rPr>
          <w:rFonts w:ascii="IBM Plex Sans" w:eastAsia="IBM Plex Sans" w:hAnsi="IBM Plex Sans" w:cs="IBM Plex Sans"/>
          <w:b/>
          <w:bCs/>
        </w:rPr>
        <w:t>Sheshnarayan(</w:t>
      </w:r>
      <w:proofErr w:type="gramEnd"/>
      <w:r w:rsidRPr="00F302A6">
        <w:rPr>
          <w:rFonts w:ascii="IBM Plex Sans" w:eastAsia="IBM Plex Sans" w:hAnsi="IBM Plex Sans" w:cs="IBM Plex Sans"/>
          <w:b/>
          <w:bCs/>
        </w:rPr>
        <w:t>Shesh) Agrawal</w:t>
      </w:r>
      <w:r w:rsidRPr="00F302A6">
        <w:rPr>
          <w:rFonts w:ascii="IBM Plex Sans" w:eastAsia="IBM Plex Sans" w:hAnsi="IBM Plex Sans" w:cs="IBM Plex Sans"/>
        </w:rPr>
        <w:t xml:space="preserve"> is STSM (Senior Technical Staff Member) at IBM. Shesh is Chief Architect for Db2 Genius Hub and Db2 AI tools. Shesh has over 2 decades of experience on database tools and APIs. Shesh has 7 patents primarily in the database and tools area.</w:t>
      </w:r>
    </w:p>
    <w:p w14:paraId="7686F6CE" w14:textId="1CC8C62A" w:rsidR="3FA78516" w:rsidRDefault="3FA78516" w:rsidP="3FA78516">
      <w:pPr>
        <w:spacing w:before="240" w:after="240"/>
        <w:rPr>
          <w:rFonts w:ascii="IBM Plex Sans" w:eastAsia="IBM Plex Sans" w:hAnsi="IBM Plex Sans" w:cs="IBM Plex Sans"/>
        </w:rPr>
      </w:pPr>
    </w:p>
    <w:p w14:paraId="6A7AF7B2" w14:textId="05E5BC02" w:rsidR="3FA78516" w:rsidRDefault="3FA78516" w:rsidP="3FA78516"/>
    <w:sectPr w:rsidR="3FA785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316C" w14:textId="77777777" w:rsidR="003F6990" w:rsidRDefault="003F6990">
      <w:pPr>
        <w:spacing w:after="0" w:line="240" w:lineRule="auto"/>
      </w:pPr>
      <w:r>
        <w:separator/>
      </w:r>
    </w:p>
  </w:endnote>
  <w:endnote w:type="continuationSeparator" w:id="0">
    <w:p w14:paraId="2C93295A" w14:textId="77777777" w:rsidR="003F6990" w:rsidRDefault="003F6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CD90071" w14:paraId="6D455A94" w14:textId="77777777" w:rsidTr="3CD90071">
      <w:trPr>
        <w:trHeight w:val="300"/>
      </w:trPr>
      <w:tc>
        <w:tcPr>
          <w:tcW w:w="3120" w:type="dxa"/>
        </w:tcPr>
        <w:p w14:paraId="0A135D36" w14:textId="474186D0" w:rsidR="3CD90071" w:rsidRDefault="3CD90071" w:rsidP="3CD90071">
          <w:pPr>
            <w:pStyle w:val="Header"/>
            <w:ind w:left="-115"/>
          </w:pPr>
        </w:p>
      </w:tc>
      <w:tc>
        <w:tcPr>
          <w:tcW w:w="3120" w:type="dxa"/>
        </w:tcPr>
        <w:p w14:paraId="70142887" w14:textId="7CF3A6A6" w:rsidR="3CD90071" w:rsidRDefault="3CD90071" w:rsidP="3CD90071">
          <w:pPr>
            <w:pStyle w:val="Header"/>
            <w:jc w:val="center"/>
          </w:pPr>
        </w:p>
      </w:tc>
      <w:tc>
        <w:tcPr>
          <w:tcW w:w="3120" w:type="dxa"/>
        </w:tcPr>
        <w:p w14:paraId="7F85108F" w14:textId="7436B0D5" w:rsidR="3CD90071" w:rsidRDefault="3CD90071" w:rsidP="3CD90071">
          <w:pPr>
            <w:pStyle w:val="Header"/>
            <w:ind w:right="-115"/>
            <w:jc w:val="right"/>
          </w:pPr>
        </w:p>
      </w:tc>
    </w:tr>
  </w:tbl>
  <w:p w14:paraId="45C5704B" w14:textId="63333030" w:rsidR="3CD90071" w:rsidRDefault="3CD90071" w:rsidP="3CD90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15A4" w14:textId="77777777" w:rsidR="003F6990" w:rsidRDefault="003F6990">
      <w:pPr>
        <w:spacing w:after="0" w:line="240" w:lineRule="auto"/>
      </w:pPr>
      <w:r>
        <w:separator/>
      </w:r>
    </w:p>
  </w:footnote>
  <w:footnote w:type="continuationSeparator" w:id="0">
    <w:p w14:paraId="14469E88" w14:textId="77777777" w:rsidR="003F6990" w:rsidRDefault="003F6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tblGrid>
    <w:tr w:rsidR="3CD90071" w14:paraId="21BB2599" w14:textId="77777777" w:rsidTr="3CD90071">
      <w:trPr>
        <w:trHeight w:val="300"/>
      </w:trPr>
      <w:tc>
        <w:tcPr>
          <w:tcW w:w="3120" w:type="dxa"/>
        </w:tcPr>
        <w:p w14:paraId="0F54F8FA" w14:textId="517955D9" w:rsidR="3CD90071" w:rsidRDefault="3CD90071" w:rsidP="3CD90071">
          <w:pPr>
            <w:pStyle w:val="Header"/>
            <w:ind w:right="-115"/>
            <w:jc w:val="right"/>
          </w:pPr>
        </w:p>
      </w:tc>
    </w:tr>
  </w:tbl>
  <w:p w14:paraId="5AF7C389" w14:textId="3EBFB821" w:rsidR="3CD90071" w:rsidRDefault="3CD90071" w:rsidP="3CD90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300C"/>
    <w:multiLevelType w:val="hybridMultilevel"/>
    <w:tmpl w:val="C1684548"/>
    <w:lvl w:ilvl="0" w:tplc="6AC0C134">
      <w:start w:val="1"/>
      <w:numFmt w:val="bullet"/>
      <w:lvlText w:val=""/>
      <w:lvlJc w:val="left"/>
      <w:pPr>
        <w:ind w:left="720" w:hanging="360"/>
      </w:pPr>
      <w:rPr>
        <w:rFonts w:ascii="Symbol" w:hAnsi="Symbol" w:hint="default"/>
      </w:rPr>
    </w:lvl>
    <w:lvl w:ilvl="1" w:tplc="96888652">
      <w:start w:val="1"/>
      <w:numFmt w:val="bullet"/>
      <w:lvlText w:val="o"/>
      <w:lvlJc w:val="left"/>
      <w:pPr>
        <w:ind w:left="1440" w:hanging="360"/>
      </w:pPr>
      <w:rPr>
        <w:rFonts w:ascii="Courier New" w:hAnsi="Courier New" w:hint="default"/>
      </w:rPr>
    </w:lvl>
    <w:lvl w:ilvl="2" w:tplc="896EDB44">
      <w:start w:val="1"/>
      <w:numFmt w:val="bullet"/>
      <w:lvlText w:val=""/>
      <w:lvlJc w:val="left"/>
      <w:pPr>
        <w:ind w:left="2160" w:hanging="360"/>
      </w:pPr>
      <w:rPr>
        <w:rFonts w:ascii="Wingdings" w:hAnsi="Wingdings" w:hint="default"/>
      </w:rPr>
    </w:lvl>
    <w:lvl w:ilvl="3" w:tplc="4BD81B68">
      <w:start w:val="1"/>
      <w:numFmt w:val="bullet"/>
      <w:lvlText w:val=""/>
      <w:lvlJc w:val="left"/>
      <w:pPr>
        <w:ind w:left="2880" w:hanging="360"/>
      </w:pPr>
      <w:rPr>
        <w:rFonts w:ascii="Symbol" w:hAnsi="Symbol" w:hint="default"/>
      </w:rPr>
    </w:lvl>
    <w:lvl w:ilvl="4" w:tplc="C9BA9034">
      <w:start w:val="1"/>
      <w:numFmt w:val="bullet"/>
      <w:lvlText w:val="o"/>
      <w:lvlJc w:val="left"/>
      <w:pPr>
        <w:ind w:left="3600" w:hanging="360"/>
      </w:pPr>
      <w:rPr>
        <w:rFonts w:ascii="Courier New" w:hAnsi="Courier New" w:hint="default"/>
      </w:rPr>
    </w:lvl>
    <w:lvl w:ilvl="5" w:tplc="9FB20344">
      <w:start w:val="1"/>
      <w:numFmt w:val="bullet"/>
      <w:lvlText w:val=""/>
      <w:lvlJc w:val="left"/>
      <w:pPr>
        <w:ind w:left="4320" w:hanging="360"/>
      </w:pPr>
      <w:rPr>
        <w:rFonts w:ascii="Wingdings" w:hAnsi="Wingdings" w:hint="default"/>
      </w:rPr>
    </w:lvl>
    <w:lvl w:ilvl="6" w:tplc="B41666F4">
      <w:start w:val="1"/>
      <w:numFmt w:val="bullet"/>
      <w:lvlText w:val=""/>
      <w:lvlJc w:val="left"/>
      <w:pPr>
        <w:ind w:left="5040" w:hanging="360"/>
      </w:pPr>
      <w:rPr>
        <w:rFonts w:ascii="Symbol" w:hAnsi="Symbol" w:hint="default"/>
      </w:rPr>
    </w:lvl>
    <w:lvl w:ilvl="7" w:tplc="2AF0B478">
      <w:start w:val="1"/>
      <w:numFmt w:val="bullet"/>
      <w:lvlText w:val="o"/>
      <w:lvlJc w:val="left"/>
      <w:pPr>
        <w:ind w:left="5760" w:hanging="360"/>
      </w:pPr>
      <w:rPr>
        <w:rFonts w:ascii="Courier New" w:hAnsi="Courier New" w:hint="default"/>
      </w:rPr>
    </w:lvl>
    <w:lvl w:ilvl="8" w:tplc="011E2F5E">
      <w:start w:val="1"/>
      <w:numFmt w:val="bullet"/>
      <w:lvlText w:val=""/>
      <w:lvlJc w:val="left"/>
      <w:pPr>
        <w:ind w:left="6480" w:hanging="360"/>
      </w:pPr>
      <w:rPr>
        <w:rFonts w:ascii="Wingdings" w:hAnsi="Wingdings" w:hint="default"/>
      </w:rPr>
    </w:lvl>
  </w:abstractNum>
  <w:abstractNum w:abstractNumId="1" w15:restartNumberingAfterBreak="0">
    <w:nsid w:val="25299CBC"/>
    <w:multiLevelType w:val="hybridMultilevel"/>
    <w:tmpl w:val="543857B8"/>
    <w:lvl w:ilvl="0" w:tplc="BA1E8C3E">
      <w:start w:val="1"/>
      <w:numFmt w:val="bullet"/>
      <w:lvlText w:val=""/>
      <w:lvlJc w:val="left"/>
      <w:pPr>
        <w:ind w:left="720" w:hanging="360"/>
      </w:pPr>
      <w:rPr>
        <w:rFonts w:ascii="Symbol" w:hAnsi="Symbol" w:hint="default"/>
      </w:rPr>
    </w:lvl>
    <w:lvl w:ilvl="1" w:tplc="CC009424">
      <w:start w:val="1"/>
      <w:numFmt w:val="bullet"/>
      <w:lvlText w:val="o"/>
      <w:lvlJc w:val="left"/>
      <w:pPr>
        <w:ind w:left="1440" w:hanging="360"/>
      </w:pPr>
      <w:rPr>
        <w:rFonts w:ascii="Courier New" w:hAnsi="Courier New" w:hint="default"/>
      </w:rPr>
    </w:lvl>
    <w:lvl w:ilvl="2" w:tplc="BC3AB426">
      <w:start w:val="1"/>
      <w:numFmt w:val="bullet"/>
      <w:lvlText w:val=""/>
      <w:lvlJc w:val="left"/>
      <w:pPr>
        <w:ind w:left="2160" w:hanging="360"/>
      </w:pPr>
      <w:rPr>
        <w:rFonts w:ascii="Wingdings" w:hAnsi="Wingdings" w:hint="default"/>
      </w:rPr>
    </w:lvl>
    <w:lvl w:ilvl="3" w:tplc="84145AA8">
      <w:start w:val="1"/>
      <w:numFmt w:val="bullet"/>
      <w:lvlText w:val=""/>
      <w:lvlJc w:val="left"/>
      <w:pPr>
        <w:ind w:left="2880" w:hanging="360"/>
      </w:pPr>
      <w:rPr>
        <w:rFonts w:ascii="Symbol" w:hAnsi="Symbol" w:hint="default"/>
      </w:rPr>
    </w:lvl>
    <w:lvl w:ilvl="4" w:tplc="5FC0D584">
      <w:start w:val="1"/>
      <w:numFmt w:val="bullet"/>
      <w:lvlText w:val="o"/>
      <w:lvlJc w:val="left"/>
      <w:pPr>
        <w:ind w:left="3600" w:hanging="360"/>
      </w:pPr>
      <w:rPr>
        <w:rFonts w:ascii="Courier New" w:hAnsi="Courier New" w:hint="default"/>
      </w:rPr>
    </w:lvl>
    <w:lvl w:ilvl="5" w:tplc="E9AC03AA">
      <w:start w:val="1"/>
      <w:numFmt w:val="bullet"/>
      <w:lvlText w:val=""/>
      <w:lvlJc w:val="left"/>
      <w:pPr>
        <w:ind w:left="4320" w:hanging="360"/>
      </w:pPr>
      <w:rPr>
        <w:rFonts w:ascii="Wingdings" w:hAnsi="Wingdings" w:hint="default"/>
      </w:rPr>
    </w:lvl>
    <w:lvl w:ilvl="6" w:tplc="0F7A316E">
      <w:start w:val="1"/>
      <w:numFmt w:val="bullet"/>
      <w:lvlText w:val=""/>
      <w:lvlJc w:val="left"/>
      <w:pPr>
        <w:ind w:left="5040" w:hanging="360"/>
      </w:pPr>
      <w:rPr>
        <w:rFonts w:ascii="Symbol" w:hAnsi="Symbol" w:hint="default"/>
      </w:rPr>
    </w:lvl>
    <w:lvl w:ilvl="7" w:tplc="A8FC3F66">
      <w:start w:val="1"/>
      <w:numFmt w:val="bullet"/>
      <w:lvlText w:val="o"/>
      <w:lvlJc w:val="left"/>
      <w:pPr>
        <w:ind w:left="5760" w:hanging="360"/>
      </w:pPr>
      <w:rPr>
        <w:rFonts w:ascii="Courier New" w:hAnsi="Courier New" w:hint="default"/>
      </w:rPr>
    </w:lvl>
    <w:lvl w:ilvl="8" w:tplc="B296CBAE">
      <w:start w:val="1"/>
      <w:numFmt w:val="bullet"/>
      <w:lvlText w:val=""/>
      <w:lvlJc w:val="left"/>
      <w:pPr>
        <w:ind w:left="6480" w:hanging="360"/>
      </w:pPr>
      <w:rPr>
        <w:rFonts w:ascii="Wingdings" w:hAnsi="Wingdings" w:hint="default"/>
      </w:rPr>
    </w:lvl>
  </w:abstractNum>
  <w:abstractNum w:abstractNumId="2" w15:restartNumberingAfterBreak="0">
    <w:nsid w:val="286C5ACC"/>
    <w:multiLevelType w:val="hybridMultilevel"/>
    <w:tmpl w:val="24B47FB0"/>
    <w:lvl w:ilvl="0" w:tplc="F12CB5B2">
      <w:start w:val="1"/>
      <w:numFmt w:val="bullet"/>
      <w:lvlText w:val=""/>
      <w:lvlJc w:val="left"/>
      <w:pPr>
        <w:ind w:left="720" w:hanging="360"/>
      </w:pPr>
      <w:rPr>
        <w:rFonts w:ascii="Symbol" w:hAnsi="Symbol" w:hint="default"/>
      </w:rPr>
    </w:lvl>
    <w:lvl w:ilvl="1" w:tplc="F42CC558">
      <w:start w:val="1"/>
      <w:numFmt w:val="bullet"/>
      <w:lvlText w:val="o"/>
      <w:lvlJc w:val="left"/>
      <w:pPr>
        <w:ind w:left="1440" w:hanging="360"/>
      </w:pPr>
      <w:rPr>
        <w:rFonts w:ascii="Courier New" w:hAnsi="Courier New" w:hint="default"/>
      </w:rPr>
    </w:lvl>
    <w:lvl w:ilvl="2" w:tplc="5A804240">
      <w:start w:val="1"/>
      <w:numFmt w:val="bullet"/>
      <w:lvlText w:val=""/>
      <w:lvlJc w:val="left"/>
      <w:pPr>
        <w:ind w:left="2160" w:hanging="360"/>
      </w:pPr>
      <w:rPr>
        <w:rFonts w:ascii="Wingdings" w:hAnsi="Wingdings" w:hint="default"/>
      </w:rPr>
    </w:lvl>
    <w:lvl w:ilvl="3" w:tplc="1EB2E676">
      <w:start w:val="1"/>
      <w:numFmt w:val="bullet"/>
      <w:lvlText w:val=""/>
      <w:lvlJc w:val="left"/>
      <w:pPr>
        <w:ind w:left="2880" w:hanging="360"/>
      </w:pPr>
      <w:rPr>
        <w:rFonts w:ascii="Symbol" w:hAnsi="Symbol" w:hint="default"/>
      </w:rPr>
    </w:lvl>
    <w:lvl w:ilvl="4" w:tplc="D8026A94">
      <w:start w:val="1"/>
      <w:numFmt w:val="bullet"/>
      <w:lvlText w:val="o"/>
      <w:lvlJc w:val="left"/>
      <w:pPr>
        <w:ind w:left="3600" w:hanging="360"/>
      </w:pPr>
      <w:rPr>
        <w:rFonts w:ascii="Courier New" w:hAnsi="Courier New" w:hint="default"/>
      </w:rPr>
    </w:lvl>
    <w:lvl w:ilvl="5" w:tplc="1034E5FC">
      <w:start w:val="1"/>
      <w:numFmt w:val="bullet"/>
      <w:lvlText w:val=""/>
      <w:lvlJc w:val="left"/>
      <w:pPr>
        <w:ind w:left="4320" w:hanging="360"/>
      </w:pPr>
      <w:rPr>
        <w:rFonts w:ascii="Wingdings" w:hAnsi="Wingdings" w:hint="default"/>
      </w:rPr>
    </w:lvl>
    <w:lvl w:ilvl="6" w:tplc="AEBE4650">
      <w:start w:val="1"/>
      <w:numFmt w:val="bullet"/>
      <w:lvlText w:val=""/>
      <w:lvlJc w:val="left"/>
      <w:pPr>
        <w:ind w:left="5040" w:hanging="360"/>
      </w:pPr>
      <w:rPr>
        <w:rFonts w:ascii="Symbol" w:hAnsi="Symbol" w:hint="default"/>
      </w:rPr>
    </w:lvl>
    <w:lvl w:ilvl="7" w:tplc="DE60CD36">
      <w:start w:val="1"/>
      <w:numFmt w:val="bullet"/>
      <w:lvlText w:val="o"/>
      <w:lvlJc w:val="left"/>
      <w:pPr>
        <w:ind w:left="5760" w:hanging="360"/>
      </w:pPr>
      <w:rPr>
        <w:rFonts w:ascii="Courier New" w:hAnsi="Courier New" w:hint="default"/>
      </w:rPr>
    </w:lvl>
    <w:lvl w:ilvl="8" w:tplc="09124C4E">
      <w:start w:val="1"/>
      <w:numFmt w:val="bullet"/>
      <w:lvlText w:val=""/>
      <w:lvlJc w:val="left"/>
      <w:pPr>
        <w:ind w:left="6480" w:hanging="360"/>
      </w:pPr>
      <w:rPr>
        <w:rFonts w:ascii="Wingdings" w:hAnsi="Wingdings" w:hint="default"/>
      </w:rPr>
    </w:lvl>
  </w:abstractNum>
  <w:abstractNum w:abstractNumId="3" w15:restartNumberingAfterBreak="0">
    <w:nsid w:val="3DC213AF"/>
    <w:multiLevelType w:val="hybridMultilevel"/>
    <w:tmpl w:val="EFEE1DFC"/>
    <w:lvl w:ilvl="0" w:tplc="8DAA1770">
      <w:start w:val="1"/>
      <w:numFmt w:val="bullet"/>
      <w:lvlText w:val=""/>
      <w:lvlJc w:val="left"/>
      <w:pPr>
        <w:ind w:left="720" w:hanging="360"/>
      </w:pPr>
      <w:rPr>
        <w:rFonts w:ascii="Symbol" w:hAnsi="Symbol" w:hint="default"/>
      </w:rPr>
    </w:lvl>
    <w:lvl w:ilvl="1" w:tplc="6630B4D0">
      <w:start w:val="1"/>
      <w:numFmt w:val="bullet"/>
      <w:lvlText w:val="o"/>
      <w:lvlJc w:val="left"/>
      <w:pPr>
        <w:ind w:left="1440" w:hanging="360"/>
      </w:pPr>
      <w:rPr>
        <w:rFonts w:ascii="Courier New" w:hAnsi="Courier New" w:hint="default"/>
      </w:rPr>
    </w:lvl>
    <w:lvl w:ilvl="2" w:tplc="150E1F6E">
      <w:start w:val="1"/>
      <w:numFmt w:val="bullet"/>
      <w:lvlText w:val=""/>
      <w:lvlJc w:val="left"/>
      <w:pPr>
        <w:ind w:left="2160" w:hanging="360"/>
      </w:pPr>
      <w:rPr>
        <w:rFonts w:ascii="Wingdings" w:hAnsi="Wingdings" w:hint="default"/>
      </w:rPr>
    </w:lvl>
    <w:lvl w:ilvl="3" w:tplc="2D80ED82">
      <w:start w:val="1"/>
      <w:numFmt w:val="bullet"/>
      <w:lvlText w:val=""/>
      <w:lvlJc w:val="left"/>
      <w:pPr>
        <w:ind w:left="2880" w:hanging="360"/>
      </w:pPr>
      <w:rPr>
        <w:rFonts w:ascii="Symbol" w:hAnsi="Symbol" w:hint="default"/>
      </w:rPr>
    </w:lvl>
    <w:lvl w:ilvl="4" w:tplc="392EF1A2">
      <w:start w:val="1"/>
      <w:numFmt w:val="bullet"/>
      <w:lvlText w:val="o"/>
      <w:lvlJc w:val="left"/>
      <w:pPr>
        <w:ind w:left="3600" w:hanging="360"/>
      </w:pPr>
      <w:rPr>
        <w:rFonts w:ascii="Courier New" w:hAnsi="Courier New" w:hint="default"/>
      </w:rPr>
    </w:lvl>
    <w:lvl w:ilvl="5" w:tplc="53321EE4">
      <w:start w:val="1"/>
      <w:numFmt w:val="bullet"/>
      <w:lvlText w:val=""/>
      <w:lvlJc w:val="left"/>
      <w:pPr>
        <w:ind w:left="4320" w:hanging="360"/>
      </w:pPr>
      <w:rPr>
        <w:rFonts w:ascii="Wingdings" w:hAnsi="Wingdings" w:hint="default"/>
      </w:rPr>
    </w:lvl>
    <w:lvl w:ilvl="6" w:tplc="5AEA1B76">
      <w:start w:val="1"/>
      <w:numFmt w:val="bullet"/>
      <w:lvlText w:val=""/>
      <w:lvlJc w:val="left"/>
      <w:pPr>
        <w:ind w:left="5040" w:hanging="360"/>
      </w:pPr>
      <w:rPr>
        <w:rFonts w:ascii="Symbol" w:hAnsi="Symbol" w:hint="default"/>
      </w:rPr>
    </w:lvl>
    <w:lvl w:ilvl="7" w:tplc="F6A23414">
      <w:start w:val="1"/>
      <w:numFmt w:val="bullet"/>
      <w:lvlText w:val="o"/>
      <w:lvlJc w:val="left"/>
      <w:pPr>
        <w:ind w:left="5760" w:hanging="360"/>
      </w:pPr>
      <w:rPr>
        <w:rFonts w:ascii="Courier New" w:hAnsi="Courier New" w:hint="default"/>
      </w:rPr>
    </w:lvl>
    <w:lvl w:ilvl="8" w:tplc="44B4089A">
      <w:start w:val="1"/>
      <w:numFmt w:val="bullet"/>
      <w:lvlText w:val=""/>
      <w:lvlJc w:val="left"/>
      <w:pPr>
        <w:ind w:left="6480" w:hanging="360"/>
      </w:pPr>
      <w:rPr>
        <w:rFonts w:ascii="Wingdings" w:hAnsi="Wingdings" w:hint="default"/>
      </w:rPr>
    </w:lvl>
  </w:abstractNum>
  <w:abstractNum w:abstractNumId="4" w15:restartNumberingAfterBreak="0">
    <w:nsid w:val="4428C436"/>
    <w:multiLevelType w:val="hybridMultilevel"/>
    <w:tmpl w:val="4F76F9F6"/>
    <w:lvl w:ilvl="0" w:tplc="EABE1078">
      <w:start w:val="1"/>
      <w:numFmt w:val="bullet"/>
      <w:lvlText w:val=""/>
      <w:lvlJc w:val="left"/>
      <w:pPr>
        <w:ind w:left="720" w:hanging="360"/>
      </w:pPr>
      <w:rPr>
        <w:rFonts w:ascii="Symbol" w:hAnsi="Symbol" w:hint="default"/>
      </w:rPr>
    </w:lvl>
    <w:lvl w:ilvl="1" w:tplc="3EE8C870">
      <w:start w:val="1"/>
      <w:numFmt w:val="bullet"/>
      <w:lvlText w:val="o"/>
      <w:lvlJc w:val="left"/>
      <w:pPr>
        <w:ind w:left="1440" w:hanging="360"/>
      </w:pPr>
      <w:rPr>
        <w:rFonts w:ascii="Courier New" w:hAnsi="Courier New" w:hint="default"/>
      </w:rPr>
    </w:lvl>
    <w:lvl w:ilvl="2" w:tplc="F8C2E9D2">
      <w:start w:val="1"/>
      <w:numFmt w:val="bullet"/>
      <w:lvlText w:val=""/>
      <w:lvlJc w:val="left"/>
      <w:pPr>
        <w:ind w:left="2160" w:hanging="360"/>
      </w:pPr>
      <w:rPr>
        <w:rFonts w:ascii="Wingdings" w:hAnsi="Wingdings" w:hint="default"/>
      </w:rPr>
    </w:lvl>
    <w:lvl w:ilvl="3" w:tplc="BD74A45E">
      <w:start w:val="1"/>
      <w:numFmt w:val="bullet"/>
      <w:lvlText w:val=""/>
      <w:lvlJc w:val="left"/>
      <w:pPr>
        <w:ind w:left="2880" w:hanging="360"/>
      </w:pPr>
      <w:rPr>
        <w:rFonts w:ascii="Symbol" w:hAnsi="Symbol" w:hint="default"/>
      </w:rPr>
    </w:lvl>
    <w:lvl w:ilvl="4" w:tplc="2E90B402">
      <w:start w:val="1"/>
      <w:numFmt w:val="bullet"/>
      <w:lvlText w:val="o"/>
      <w:lvlJc w:val="left"/>
      <w:pPr>
        <w:ind w:left="3600" w:hanging="360"/>
      </w:pPr>
      <w:rPr>
        <w:rFonts w:ascii="Courier New" w:hAnsi="Courier New" w:hint="default"/>
      </w:rPr>
    </w:lvl>
    <w:lvl w:ilvl="5" w:tplc="2FB8024E">
      <w:start w:val="1"/>
      <w:numFmt w:val="bullet"/>
      <w:lvlText w:val=""/>
      <w:lvlJc w:val="left"/>
      <w:pPr>
        <w:ind w:left="4320" w:hanging="360"/>
      </w:pPr>
      <w:rPr>
        <w:rFonts w:ascii="Wingdings" w:hAnsi="Wingdings" w:hint="default"/>
      </w:rPr>
    </w:lvl>
    <w:lvl w:ilvl="6" w:tplc="E0C45766">
      <w:start w:val="1"/>
      <w:numFmt w:val="bullet"/>
      <w:lvlText w:val=""/>
      <w:lvlJc w:val="left"/>
      <w:pPr>
        <w:ind w:left="5040" w:hanging="360"/>
      </w:pPr>
      <w:rPr>
        <w:rFonts w:ascii="Symbol" w:hAnsi="Symbol" w:hint="default"/>
      </w:rPr>
    </w:lvl>
    <w:lvl w:ilvl="7" w:tplc="61F0B2D4">
      <w:start w:val="1"/>
      <w:numFmt w:val="bullet"/>
      <w:lvlText w:val="o"/>
      <w:lvlJc w:val="left"/>
      <w:pPr>
        <w:ind w:left="5760" w:hanging="360"/>
      </w:pPr>
      <w:rPr>
        <w:rFonts w:ascii="Courier New" w:hAnsi="Courier New" w:hint="default"/>
      </w:rPr>
    </w:lvl>
    <w:lvl w:ilvl="8" w:tplc="1AF47004">
      <w:start w:val="1"/>
      <w:numFmt w:val="bullet"/>
      <w:lvlText w:val=""/>
      <w:lvlJc w:val="left"/>
      <w:pPr>
        <w:ind w:left="6480" w:hanging="360"/>
      </w:pPr>
      <w:rPr>
        <w:rFonts w:ascii="Wingdings" w:hAnsi="Wingdings" w:hint="default"/>
      </w:rPr>
    </w:lvl>
  </w:abstractNum>
  <w:abstractNum w:abstractNumId="5" w15:restartNumberingAfterBreak="0">
    <w:nsid w:val="4872A9D0"/>
    <w:multiLevelType w:val="hybridMultilevel"/>
    <w:tmpl w:val="372011CE"/>
    <w:lvl w:ilvl="0" w:tplc="75C8F97E">
      <w:start w:val="1"/>
      <w:numFmt w:val="bullet"/>
      <w:lvlText w:val=""/>
      <w:lvlJc w:val="left"/>
      <w:pPr>
        <w:ind w:left="720" w:hanging="360"/>
      </w:pPr>
      <w:rPr>
        <w:rFonts w:ascii="Symbol" w:hAnsi="Symbol" w:hint="default"/>
      </w:rPr>
    </w:lvl>
    <w:lvl w:ilvl="1" w:tplc="E31C63EC">
      <w:start w:val="1"/>
      <w:numFmt w:val="bullet"/>
      <w:lvlText w:val="o"/>
      <w:lvlJc w:val="left"/>
      <w:pPr>
        <w:ind w:left="1440" w:hanging="360"/>
      </w:pPr>
      <w:rPr>
        <w:rFonts w:ascii="Courier New" w:hAnsi="Courier New" w:hint="default"/>
      </w:rPr>
    </w:lvl>
    <w:lvl w:ilvl="2" w:tplc="C1E053C0">
      <w:start w:val="1"/>
      <w:numFmt w:val="bullet"/>
      <w:lvlText w:val=""/>
      <w:lvlJc w:val="left"/>
      <w:pPr>
        <w:ind w:left="2160" w:hanging="360"/>
      </w:pPr>
      <w:rPr>
        <w:rFonts w:ascii="Wingdings" w:hAnsi="Wingdings" w:hint="default"/>
      </w:rPr>
    </w:lvl>
    <w:lvl w:ilvl="3" w:tplc="5A4A4338">
      <w:start w:val="1"/>
      <w:numFmt w:val="bullet"/>
      <w:lvlText w:val=""/>
      <w:lvlJc w:val="left"/>
      <w:pPr>
        <w:ind w:left="2880" w:hanging="360"/>
      </w:pPr>
      <w:rPr>
        <w:rFonts w:ascii="Symbol" w:hAnsi="Symbol" w:hint="default"/>
      </w:rPr>
    </w:lvl>
    <w:lvl w:ilvl="4" w:tplc="114AAE06">
      <w:start w:val="1"/>
      <w:numFmt w:val="bullet"/>
      <w:lvlText w:val="o"/>
      <w:lvlJc w:val="left"/>
      <w:pPr>
        <w:ind w:left="3600" w:hanging="360"/>
      </w:pPr>
      <w:rPr>
        <w:rFonts w:ascii="Courier New" w:hAnsi="Courier New" w:hint="default"/>
      </w:rPr>
    </w:lvl>
    <w:lvl w:ilvl="5" w:tplc="A1B2C710">
      <w:start w:val="1"/>
      <w:numFmt w:val="bullet"/>
      <w:lvlText w:val=""/>
      <w:lvlJc w:val="left"/>
      <w:pPr>
        <w:ind w:left="4320" w:hanging="360"/>
      </w:pPr>
      <w:rPr>
        <w:rFonts w:ascii="Wingdings" w:hAnsi="Wingdings" w:hint="default"/>
      </w:rPr>
    </w:lvl>
    <w:lvl w:ilvl="6" w:tplc="373687BC">
      <w:start w:val="1"/>
      <w:numFmt w:val="bullet"/>
      <w:lvlText w:val=""/>
      <w:lvlJc w:val="left"/>
      <w:pPr>
        <w:ind w:left="5040" w:hanging="360"/>
      </w:pPr>
      <w:rPr>
        <w:rFonts w:ascii="Symbol" w:hAnsi="Symbol" w:hint="default"/>
      </w:rPr>
    </w:lvl>
    <w:lvl w:ilvl="7" w:tplc="A0708EE6">
      <w:start w:val="1"/>
      <w:numFmt w:val="bullet"/>
      <w:lvlText w:val="o"/>
      <w:lvlJc w:val="left"/>
      <w:pPr>
        <w:ind w:left="5760" w:hanging="360"/>
      </w:pPr>
      <w:rPr>
        <w:rFonts w:ascii="Courier New" w:hAnsi="Courier New" w:hint="default"/>
      </w:rPr>
    </w:lvl>
    <w:lvl w:ilvl="8" w:tplc="9CE8023C">
      <w:start w:val="1"/>
      <w:numFmt w:val="bullet"/>
      <w:lvlText w:val=""/>
      <w:lvlJc w:val="left"/>
      <w:pPr>
        <w:ind w:left="6480" w:hanging="360"/>
      </w:pPr>
      <w:rPr>
        <w:rFonts w:ascii="Wingdings" w:hAnsi="Wingdings" w:hint="default"/>
      </w:rPr>
    </w:lvl>
  </w:abstractNum>
  <w:abstractNum w:abstractNumId="6" w15:restartNumberingAfterBreak="0">
    <w:nsid w:val="4CFE64C7"/>
    <w:multiLevelType w:val="hybridMultilevel"/>
    <w:tmpl w:val="C26AD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12B84"/>
    <w:multiLevelType w:val="hybridMultilevel"/>
    <w:tmpl w:val="91BECD7C"/>
    <w:lvl w:ilvl="0" w:tplc="A4CCB70E">
      <w:start w:val="1"/>
      <w:numFmt w:val="decimal"/>
      <w:lvlText w:val="%1."/>
      <w:lvlJc w:val="left"/>
      <w:pPr>
        <w:ind w:left="720" w:hanging="360"/>
      </w:pPr>
    </w:lvl>
    <w:lvl w:ilvl="1" w:tplc="3FA643F8">
      <w:start w:val="1"/>
      <w:numFmt w:val="lowerLetter"/>
      <w:lvlText w:val="%2."/>
      <w:lvlJc w:val="left"/>
      <w:pPr>
        <w:ind w:left="1440" w:hanging="360"/>
      </w:pPr>
    </w:lvl>
    <w:lvl w:ilvl="2" w:tplc="E4E832E6">
      <w:start w:val="1"/>
      <w:numFmt w:val="lowerRoman"/>
      <w:lvlText w:val="%3."/>
      <w:lvlJc w:val="right"/>
      <w:pPr>
        <w:ind w:left="2160" w:hanging="180"/>
      </w:pPr>
    </w:lvl>
    <w:lvl w:ilvl="3" w:tplc="EEE6AE72">
      <w:start w:val="1"/>
      <w:numFmt w:val="decimal"/>
      <w:lvlText w:val="%4."/>
      <w:lvlJc w:val="left"/>
      <w:pPr>
        <w:ind w:left="2880" w:hanging="360"/>
      </w:pPr>
    </w:lvl>
    <w:lvl w:ilvl="4" w:tplc="DA162274">
      <w:start w:val="1"/>
      <w:numFmt w:val="lowerLetter"/>
      <w:lvlText w:val="%5."/>
      <w:lvlJc w:val="left"/>
      <w:pPr>
        <w:ind w:left="3600" w:hanging="360"/>
      </w:pPr>
    </w:lvl>
    <w:lvl w:ilvl="5" w:tplc="2D6AAAE6">
      <w:start w:val="1"/>
      <w:numFmt w:val="lowerRoman"/>
      <w:lvlText w:val="%6."/>
      <w:lvlJc w:val="right"/>
      <w:pPr>
        <w:ind w:left="4320" w:hanging="180"/>
      </w:pPr>
    </w:lvl>
    <w:lvl w:ilvl="6" w:tplc="ED1E4FCA">
      <w:start w:val="1"/>
      <w:numFmt w:val="decimal"/>
      <w:lvlText w:val="%7."/>
      <w:lvlJc w:val="left"/>
      <w:pPr>
        <w:ind w:left="5040" w:hanging="360"/>
      </w:pPr>
    </w:lvl>
    <w:lvl w:ilvl="7" w:tplc="62FCD498">
      <w:start w:val="1"/>
      <w:numFmt w:val="lowerLetter"/>
      <w:lvlText w:val="%8."/>
      <w:lvlJc w:val="left"/>
      <w:pPr>
        <w:ind w:left="5760" w:hanging="360"/>
      </w:pPr>
    </w:lvl>
    <w:lvl w:ilvl="8" w:tplc="4B381CAE">
      <w:start w:val="1"/>
      <w:numFmt w:val="lowerRoman"/>
      <w:lvlText w:val="%9."/>
      <w:lvlJc w:val="right"/>
      <w:pPr>
        <w:ind w:left="6480" w:hanging="180"/>
      </w:pPr>
    </w:lvl>
  </w:abstractNum>
  <w:abstractNum w:abstractNumId="8" w15:restartNumberingAfterBreak="0">
    <w:nsid w:val="5A668C8F"/>
    <w:multiLevelType w:val="hybridMultilevel"/>
    <w:tmpl w:val="56EE5AE6"/>
    <w:lvl w:ilvl="0" w:tplc="C0BC6AAC">
      <w:start w:val="1"/>
      <w:numFmt w:val="bullet"/>
      <w:lvlText w:val=""/>
      <w:lvlJc w:val="left"/>
      <w:pPr>
        <w:ind w:left="720" w:hanging="360"/>
      </w:pPr>
      <w:rPr>
        <w:rFonts w:ascii="Symbol" w:hAnsi="Symbol" w:hint="default"/>
      </w:rPr>
    </w:lvl>
    <w:lvl w:ilvl="1" w:tplc="DFF2E5BA">
      <w:start w:val="1"/>
      <w:numFmt w:val="bullet"/>
      <w:lvlText w:val="o"/>
      <w:lvlJc w:val="left"/>
      <w:pPr>
        <w:ind w:left="1440" w:hanging="360"/>
      </w:pPr>
      <w:rPr>
        <w:rFonts w:ascii="Courier New" w:hAnsi="Courier New" w:hint="default"/>
      </w:rPr>
    </w:lvl>
    <w:lvl w:ilvl="2" w:tplc="9F2CDC64">
      <w:start w:val="1"/>
      <w:numFmt w:val="bullet"/>
      <w:lvlText w:val=""/>
      <w:lvlJc w:val="left"/>
      <w:pPr>
        <w:ind w:left="2160" w:hanging="360"/>
      </w:pPr>
      <w:rPr>
        <w:rFonts w:ascii="Wingdings" w:hAnsi="Wingdings" w:hint="default"/>
      </w:rPr>
    </w:lvl>
    <w:lvl w:ilvl="3" w:tplc="ABE61E18">
      <w:start w:val="1"/>
      <w:numFmt w:val="bullet"/>
      <w:lvlText w:val=""/>
      <w:lvlJc w:val="left"/>
      <w:pPr>
        <w:ind w:left="2880" w:hanging="360"/>
      </w:pPr>
      <w:rPr>
        <w:rFonts w:ascii="Symbol" w:hAnsi="Symbol" w:hint="default"/>
      </w:rPr>
    </w:lvl>
    <w:lvl w:ilvl="4" w:tplc="E1840E14">
      <w:start w:val="1"/>
      <w:numFmt w:val="bullet"/>
      <w:lvlText w:val="o"/>
      <w:lvlJc w:val="left"/>
      <w:pPr>
        <w:ind w:left="3600" w:hanging="360"/>
      </w:pPr>
      <w:rPr>
        <w:rFonts w:ascii="Courier New" w:hAnsi="Courier New" w:hint="default"/>
      </w:rPr>
    </w:lvl>
    <w:lvl w:ilvl="5" w:tplc="5AC8363A">
      <w:start w:val="1"/>
      <w:numFmt w:val="bullet"/>
      <w:lvlText w:val=""/>
      <w:lvlJc w:val="left"/>
      <w:pPr>
        <w:ind w:left="4320" w:hanging="360"/>
      </w:pPr>
      <w:rPr>
        <w:rFonts w:ascii="Wingdings" w:hAnsi="Wingdings" w:hint="default"/>
      </w:rPr>
    </w:lvl>
    <w:lvl w:ilvl="6" w:tplc="C2A6DA84">
      <w:start w:val="1"/>
      <w:numFmt w:val="bullet"/>
      <w:lvlText w:val=""/>
      <w:lvlJc w:val="left"/>
      <w:pPr>
        <w:ind w:left="5040" w:hanging="360"/>
      </w:pPr>
      <w:rPr>
        <w:rFonts w:ascii="Symbol" w:hAnsi="Symbol" w:hint="default"/>
      </w:rPr>
    </w:lvl>
    <w:lvl w:ilvl="7" w:tplc="96BC4AC2">
      <w:start w:val="1"/>
      <w:numFmt w:val="bullet"/>
      <w:lvlText w:val="o"/>
      <w:lvlJc w:val="left"/>
      <w:pPr>
        <w:ind w:left="5760" w:hanging="360"/>
      </w:pPr>
      <w:rPr>
        <w:rFonts w:ascii="Courier New" w:hAnsi="Courier New" w:hint="default"/>
      </w:rPr>
    </w:lvl>
    <w:lvl w:ilvl="8" w:tplc="4E2E9FBC">
      <w:start w:val="1"/>
      <w:numFmt w:val="bullet"/>
      <w:lvlText w:val=""/>
      <w:lvlJc w:val="left"/>
      <w:pPr>
        <w:ind w:left="6480" w:hanging="360"/>
      </w:pPr>
      <w:rPr>
        <w:rFonts w:ascii="Wingdings" w:hAnsi="Wingdings" w:hint="default"/>
      </w:rPr>
    </w:lvl>
  </w:abstractNum>
  <w:abstractNum w:abstractNumId="9" w15:restartNumberingAfterBreak="0">
    <w:nsid w:val="5D7ECDB2"/>
    <w:multiLevelType w:val="hybridMultilevel"/>
    <w:tmpl w:val="878436E6"/>
    <w:lvl w:ilvl="0" w:tplc="8048E318">
      <w:start w:val="1"/>
      <w:numFmt w:val="decimal"/>
      <w:lvlText w:val="%1."/>
      <w:lvlJc w:val="left"/>
      <w:pPr>
        <w:ind w:left="720" w:hanging="360"/>
      </w:pPr>
    </w:lvl>
    <w:lvl w:ilvl="1" w:tplc="C9007BEE">
      <w:start w:val="1"/>
      <w:numFmt w:val="lowerLetter"/>
      <w:lvlText w:val="%2."/>
      <w:lvlJc w:val="left"/>
      <w:pPr>
        <w:ind w:left="1440" w:hanging="360"/>
      </w:pPr>
    </w:lvl>
    <w:lvl w:ilvl="2" w:tplc="F684CE2E">
      <w:start w:val="1"/>
      <w:numFmt w:val="lowerRoman"/>
      <w:lvlText w:val="%3."/>
      <w:lvlJc w:val="right"/>
      <w:pPr>
        <w:ind w:left="2160" w:hanging="180"/>
      </w:pPr>
    </w:lvl>
    <w:lvl w:ilvl="3" w:tplc="3DDA46F0">
      <w:start w:val="1"/>
      <w:numFmt w:val="decimal"/>
      <w:lvlText w:val="%4."/>
      <w:lvlJc w:val="left"/>
      <w:pPr>
        <w:ind w:left="2880" w:hanging="360"/>
      </w:pPr>
    </w:lvl>
    <w:lvl w:ilvl="4" w:tplc="E4D8C15E">
      <w:start w:val="1"/>
      <w:numFmt w:val="lowerLetter"/>
      <w:lvlText w:val="%5."/>
      <w:lvlJc w:val="left"/>
      <w:pPr>
        <w:ind w:left="3600" w:hanging="360"/>
      </w:pPr>
    </w:lvl>
    <w:lvl w:ilvl="5" w:tplc="ABF0C51A">
      <w:start w:val="1"/>
      <w:numFmt w:val="lowerRoman"/>
      <w:lvlText w:val="%6."/>
      <w:lvlJc w:val="right"/>
      <w:pPr>
        <w:ind w:left="4320" w:hanging="180"/>
      </w:pPr>
    </w:lvl>
    <w:lvl w:ilvl="6" w:tplc="FD04493E">
      <w:start w:val="1"/>
      <w:numFmt w:val="decimal"/>
      <w:lvlText w:val="%7."/>
      <w:lvlJc w:val="left"/>
      <w:pPr>
        <w:ind w:left="5040" w:hanging="360"/>
      </w:pPr>
    </w:lvl>
    <w:lvl w:ilvl="7" w:tplc="34226CA0">
      <w:start w:val="1"/>
      <w:numFmt w:val="lowerLetter"/>
      <w:lvlText w:val="%8."/>
      <w:lvlJc w:val="left"/>
      <w:pPr>
        <w:ind w:left="5760" w:hanging="360"/>
      </w:pPr>
    </w:lvl>
    <w:lvl w:ilvl="8" w:tplc="C898FD72">
      <w:start w:val="1"/>
      <w:numFmt w:val="lowerRoman"/>
      <w:lvlText w:val="%9."/>
      <w:lvlJc w:val="right"/>
      <w:pPr>
        <w:ind w:left="6480" w:hanging="180"/>
      </w:pPr>
    </w:lvl>
  </w:abstractNum>
  <w:abstractNum w:abstractNumId="10" w15:restartNumberingAfterBreak="0">
    <w:nsid w:val="74F77BA9"/>
    <w:multiLevelType w:val="hybridMultilevel"/>
    <w:tmpl w:val="82A0CEBC"/>
    <w:lvl w:ilvl="0" w:tplc="AFC001CA">
      <w:start w:val="1"/>
      <w:numFmt w:val="bullet"/>
      <w:lvlText w:val=""/>
      <w:lvlJc w:val="left"/>
      <w:pPr>
        <w:ind w:left="720" w:hanging="360"/>
      </w:pPr>
      <w:rPr>
        <w:rFonts w:ascii="Symbol" w:hAnsi="Symbol" w:hint="default"/>
      </w:rPr>
    </w:lvl>
    <w:lvl w:ilvl="1" w:tplc="E1D2F636">
      <w:start w:val="1"/>
      <w:numFmt w:val="bullet"/>
      <w:lvlText w:val="o"/>
      <w:lvlJc w:val="left"/>
      <w:pPr>
        <w:ind w:left="1440" w:hanging="360"/>
      </w:pPr>
      <w:rPr>
        <w:rFonts w:ascii="Courier New" w:hAnsi="Courier New" w:hint="default"/>
      </w:rPr>
    </w:lvl>
    <w:lvl w:ilvl="2" w:tplc="35DA3C56">
      <w:start w:val="1"/>
      <w:numFmt w:val="bullet"/>
      <w:lvlText w:val=""/>
      <w:lvlJc w:val="left"/>
      <w:pPr>
        <w:ind w:left="2160" w:hanging="360"/>
      </w:pPr>
      <w:rPr>
        <w:rFonts w:ascii="Wingdings" w:hAnsi="Wingdings" w:hint="default"/>
      </w:rPr>
    </w:lvl>
    <w:lvl w:ilvl="3" w:tplc="41B8A2BC">
      <w:start w:val="1"/>
      <w:numFmt w:val="bullet"/>
      <w:lvlText w:val=""/>
      <w:lvlJc w:val="left"/>
      <w:pPr>
        <w:ind w:left="2880" w:hanging="360"/>
      </w:pPr>
      <w:rPr>
        <w:rFonts w:ascii="Symbol" w:hAnsi="Symbol" w:hint="default"/>
      </w:rPr>
    </w:lvl>
    <w:lvl w:ilvl="4" w:tplc="723AABE0">
      <w:start w:val="1"/>
      <w:numFmt w:val="bullet"/>
      <w:lvlText w:val="o"/>
      <w:lvlJc w:val="left"/>
      <w:pPr>
        <w:ind w:left="3600" w:hanging="360"/>
      </w:pPr>
      <w:rPr>
        <w:rFonts w:ascii="Courier New" w:hAnsi="Courier New" w:hint="default"/>
      </w:rPr>
    </w:lvl>
    <w:lvl w:ilvl="5" w:tplc="26E470C2">
      <w:start w:val="1"/>
      <w:numFmt w:val="bullet"/>
      <w:lvlText w:val=""/>
      <w:lvlJc w:val="left"/>
      <w:pPr>
        <w:ind w:left="4320" w:hanging="360"/>
      </w:pPr>
      <w:rPr>
        <w:rFonts w:ascii="Wingdings" w:hAnsi="Wingdings" w:hint="default"/>
      </w:rPr>
    </w:lvl>
    <w:lvl w:ilvl="6" w:tplc="65F037C0">
      <w:start w:val="1"/>
      <w:numFmt w:val="bullet"/>
      <w:lvlText w:val=""/>
      <w:lvlJc w:val="left"/>
      <w:pPr>
        <w:ind w:left="5040" w:hanging="360"/>
      </w:pPr>
      <w:rPr>
        <w:rFonts w:ascii="Symbol" w:hAnsi="Symbol" w:hint="default"/>
      </w:rPr>
    </w:lvl>
    <w:lvl w:ilvl="7" w:tplc="43069BB4">
      <w:start w:val="1"/>
      <w:numFmt w:val="bullet"/>
      <w:lvlText w:val="o"/>
      <w:lvlJc w:val="left"/>
      <w:pPr>
        <w:ind w:left="5760" w:hanging="360"/>
      </w:pPr>
      <w:rPr>
        <w:rFonts w:ascii="Courier New" w:hAnsi="Courier New" w:hint="default"/>
      </w:rPr>
    </w:lvl>
    <w:lvl w:ilvl="8" w:tplc="C18CC538">
      <w:start w:val="1"/>
      <w:numFmt w:val="bullet"/>
      <w:lvlText w:val=""/>
      <w:lvlJc w:val="left"/>
      <w:pPr>
        <w:ind w:left="6480" w:hanging="360"/>
      </w:pPr>
      <w:rPr>
        <w:rFonts w:ascii="Wingdings" w:hAnsi="Wingdings" w:hint="default"/>
      </w:rPr>
    </w:lvl>
  </w:abstractNum>
  <w:abstractNum w:abstractNumId="11" w15:restartNumberingAfterBreak="0">
    <w:nsid w:val="7A4D6089"/>
    <w:multiLevelType w:val="hybridMultilevel"/>
    <w:tmpl w:val="67CC64DA"/>
    <w:lvl w:ilvl="0" w:tplc="7DE433D6">
      <w:start w:val="1"/>
      <w:numFmt w:val="decimal"/>
      <w:lvlText w:val="%1."/>
      <w:lvlJc w:val="left"/>
      <w:pPr>
        <w:ind w:left="720" w:hanging="360"/>
      </w:pPr>
    </w:lvl>
    <w:lvl w:ilvl="1" w:tplc="0AD4DA2C">
      <w:start w:val="1"/>
      <w:numFmt w:val="lowerLetter"/>
      <w:lvlText w:val="%2."/>
      <w:lvlJc w:val="left"/>
      <w:pPr>
        <w:ind w:left="1440" w:hanging="360"/>
      </w:pPr>
    </w:lvl>
    <w:lvl w:ilvl="2" w:tplc="639CBB76">
      <w:start w:val="1"/>
      <w:numFmt w:val="lowerRoman"/>
      <w:lvlText w:val="%3."/>
      <w:lvlJc w:val="right"/>
      <w:pPr>
        <w:ind w:left="2160" w:hanging="180"/>
      </w:pPr>
    </w:lvl>
    <w:lvl w:ilvl="3" w:tplc="2ABCCDDA">
      <w:start w:val="1"/>
      <w:numFmt w:val="decimal"/>
      <w:lvlText w:val="%4."/>
      <w:lvlJc w:val="left"/>
      <w:pPr>
        <w:ind w:left="2880" w:hanging="360"/>
      </w:pPr>
    </w:lvl>
    <w:lvl w:ilvl="4" w:tplc="9F701C08">
      <w:start w:val="1"/>
      <w:numFmt w:val="lowerLetter"/>
      <w:lvlText w:val="%5."/>
      <w:lvlJc w:val="left"/>
      <w:pPr>
        <w:ind w:left="3600" w:hanging="360"/>
      </w:pPr>
    </w:lvl>
    <w:lvl w:ilvl="5" w:tplc="B3A2CCFA">
      <w:start w:val="1"/>
      <w:numFmt w:val="lowerRoman"/>
      <w:lvlText w:val="%6."/>
      <w:lvlJc w:val="right"/>
      <w:pPr>
        <w:ind w:left="4320" w:hanging="180"/>
      </w:pPr>
    </w:lvl>
    <w:lvl w:ilvl="6" w:tplc="4AD654F8">
      <w:start w:val="1"/>
      <w:numFmt w:val="decimal"/>
      <w:lvlText w:val="%7."/>
      <w:lvlJc w:val="left"/>
      <w:pPr>
        <w:ind w:left="5040" w:hanging="360"/>
      </w:pPr>
    </w:lvl>
    <w:lvl w:ilvl="7" w:tplc="0612585A">
      <w:start w:val="1"/>
      <w:numFmt w:val="lowerLetter"/>
      <w:lvlText w:val="%8."/>
      <w:lvlJc w:val="left"/>
      <w:pPr>
        <w:ind w:left="5760" w:hanging="360"/>
      </w:pPr>
    </w:lvl>
    <w:lvl w:ilvl="8" w:tplc="11E6E9C2">
      <w:start w:val="1"/>
      <w:numFmt w:val="lowerRoman"/>
      <w:lvlText w:val="%9."/>
      <w:lvlJc w:val="right"/>
      <w:pPr>
        <w:ind w:left="6480" w:hanging="180"/>
      </w:pPr>
    </w:lvl>
  </w:abstractNum>
  <w:num w:numId="1" w16cid:durableId="603533629">
    <w:abstractNumId w:val="2"/>
  </w:num>
  <w:num w:numId="2" w16cid:durableId="1234706853">
    <w:abstractNumId w:val="5"/>
  </w:num>
  <w:num w:numId="3" w16cid:durableId="1323002844">
    <w:abstractNumId w:val="7"/>
  </w:num>
  <w:num w:numId="4" w16cid:durableId="1489978199">
    <w:abstractNumId w:val="11"/>
  </w:num>
  <w:num w:numId="5" w16cid:durableId="228613653">
    <w:abstractNumId w:val="9"/>
  </w:num>
  <w:num w:numId="6" w16cid:durableId="1854568107">
    <w:abstractNumId w:val="1"/>
  </w:num>
  <w:num w:numId="7" w16cid:durableId="1528255450">
    <w:abstractNumId w:val="8"/>
  </w:num>
  <w:num w:numId="8" w16cid:durableId="241722267">
    <w:abstractNumId w:val="3"/>
  </w:num>
  <w:num w:numId="9" w16cid:durableId="1227952450">
    <w:abstractNumId w:val="0"/>
  </w:num>
  <w:num w:numId="10" w16cid:durableId="778184794">
    <w:abstractNumId w:val="10"/>
  </w:num>
  <w:num w:numId="11" w16cid:durableId="1911191019">
    <w:abstractNumId w:val="4"/>
  </w:num>
  <w:num w:numId="12" w16cid:durableId="8144468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203D94"/>
    <w:rsid w:val="001D4F6A"/>
    <w:rsid w:val="00257BB9"/>
    <w:rsid w:val="003F6990"/>
    <w:rsid w:val="00F302A6"/>
    <w:rsid w:val="37203D94"/>
    <w:rsid w:val="3CD90071"/>
    <w:rsid w:val="3FA78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278E"/>
  <w15:chartTrackingRefBased/>
  <w15:docId w15:val="{018F4C11-3A7D-4464-A4D4-2F62BD21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CD90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CD9007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CD90071"/>
    <w:pPr>
      <w:tabs>
        <w:tab w:val="center" w:pos="4680"/>
        <w:tab w:val="right" w:pos="9360"/>
      </w:tabs>
      <w:spacing w:after="0" w:line="240" w:lineRule="auto"/>
    </w:pPr>
  </w:style>
  <w:style w:type="paragraph" w:styleId="Footer">
    <w:name w:val="footer"/>
    <w:basedOn w:val="Normal"/>
    <w:uiPriority w:val="99"/>
    <w:unhideWhenUsed/>
    <w:rsid w:val="3CD90071"/>
    <w:pPr>
      <w:tabs>
        <w:tab w:val="center" w:pos="4680"/>
        <w:tab w:val="right" w:pos="9360"/>
      </w:tabs>
      <w:spacing w:after="0" w:line="240" w:lineRule="auto"/>
    </w:pPr>
  </w:style>
  <w:style w:type="paragraph" w:styleId="ListParagraph">
    <w:name w:val="List Paragraph"/>
    <w:basedOn w:val="Normal"/>
    <w:uiPriority w:val="34"/>
    <w:qFormat/>
    <w:rsid w:val="3CD90071"/>
    <w:pPr>
      <w:ind w:left="720"/>
      <w:contextualSpacing/>
    </w:pPr>
  </w:style>
  <w:style w:type="character" w:styleId="Hyperlink">
    <w:name w:val="Hyperlink"/>
    <w:basedOn w:val="DefaultParagraphFont"/>
    <w:uiPriority w:val="99"/>
    <w:unhideWhenUsed/>
    <w:rsid w:val="3CD90071"/>
    <w:rPr>
      <w:color w:val="467886"/>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r-server-hostname:11101"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penssl.org/do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bm.com/docs/en/db2-genius-hub/1.1.x?topic=administration-modifying-db2-genius-hub-ports" TargetMode="External"/><Relationship Id="rId4" Type="http://schemas.openxmlformats.org/officeDocument/2006/relationships/webSettings" Target="webSettings.xml"/><Relationship Id="rId9" Type="http://schemas.openxmlformats.org/officeDocument/2006/relationships/hyperlink" Target="https://www.ibm.com/docs/en/db2-genius-hub/1.1.x?topic=securing-enabling-https-db2-genius-hu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1380</Words>
  <Characters>7866</Characters>
  <Application>Microsoft Office Word</Application>
  <DocSecurity>0</DocSecurity>
  <Lines>65</Lines>
  <Paragraphs>18</Paragraphs>
  <ScaleCrop>false</ScaleCrop>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 Mathew</dc:creator>
  <cp:keywords/>
  <dc:description/>
  <cp:lastModifiedBy>JANA WONG</cp:lastModifiedBy>
  <cp:revision>2</cp:revision>
  <dcterms:created xsi:type="dcterms:W3CDTF">2026-06-17T15:54:00Z</dcterms:created>
  <dcterms:modified xsi:type="dcterms:W3CDTF">2026-06-17T15:54:00Z</dcterms:modified>
</cp:coreProperties>
</file>