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5302" w14:textId="77777777" w:rsidR="00AD5077" w:rsidRDefault="009D30EF" w:rsidP="009D30EF">
      <w:pPr>
        <w:jc w:val="center"/>
        <w:rPr>
          <w:sz w:val="44"/>
          <w:szCs w:val="44"/>
        </w:rPr>
      </w:pPr>
      <w:r w:rsidRPr="009D30EF">
        <w:rPr>
          <w:sz w:val="44"/>
          <w:szCs w:val="44"/>
        </w:rPr>
        <w:t>Db2U Next Gen and the Kubernetes eco</w:t>
      </w:r>
      <w:r>
        <w:rPr>
          <w:sz w:val="44"/>
          <w:szCs w:val="44"/>
        </w:rPr>
        <w:t>system</w:t>
      </w:r>
    </w:p>
    <w:p w14:paraId="6C51A385" w14:textId="75386865" w:rsidR="00AD5077" w:rsidRPr="00AD5077" w:rsidRDefault="00AD5077" w:rsidP="25A0DA73">
      <w:pPr>
        <w:rPr>
          <w:rFonts w:eastAsiaTheme="minorEastAsia"/>
        </w:rPr>
      </w:pPr>
      <w:r w:rsidRPr="25A0DA73">
        <w:rPr>
          <w:rFonts w:eastAsiaTheme="minorEastAsia"/>
        </w:rPr>
        <w:t xml:space="preserve">Db2U Next Generation (Next Gen) is a modernized version of the Db2 Universal Operator designed for deploying Db2 and Db2 Warehouse on OpenShift or Kubernetes. It replaces the legacy Operator Lifecycle Manager (OLM) with a Helm-based </w:t>
      </w:r>
      <w:proofErr w:type="spellStart"/>
      <w:r w:rsidRPr="25A0DA73">
        <w:rPr>
          <w:rFonts w:eastAsiaTheme="minorEastAsia"/>
        </w:rPr>
        <w:t>GitOps</w:t>
      </w:r>
      <w:proofErr w:type="spellEnd"/>
      <w:r w:rsidRPr="25A0DA73">
        <w:rPr>
          <w:rFonts w:eastAsiaTheme="minorEastAsia"/>
        </w:rPr>
        <w:t xml:space="preserve">-compatible installation model, offering a streamlined experience that better aligns with Kubernetes-native deployment practices. </w:t>
      </w:r>
    </w:p>
    <w:p w14:paraId="2516A3FB" w14:textId="52C0D3DC" w:rsidR="25A0DA73" w:rsidRDefault="25A0DA73" w:rsidP="25A0DA73">
      <w:pPr>
        <w:rPr>
          <w:rFonts w:eastAsiaTheme="minorEastAsia"/>
        </w:rPr>
      </w:pPr>
    </w:p>
    <w:p w14:paraId="29D952D7" w14:textId="36FBB97E" w:rsidR="005C77FF" w:rsidRDefault="33163EFB" w:rsidP="009D30EF">
      <w:pPr>
        <w:jc w:val="center"/>
      </w:pPr>
      <w:r>
        <w:rPr>
          <w:noProof/>
        </w:rPr>
        <w:drawing>
          <wp:inline distT="0" distB="0" distL="0" distR="0" wp14:anchorId="3E17ABCA" wp14:editId="6E7C6F7D">
            <wp:extent cx="6100081" cy="5503759"/>
            <wp:effectExtent l="0" t="0" r="0" b="0"/>
            <wp:docPr id="565331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31139" name="Picture 565331139"/>
                    <pic:cNvPicPr/>
                  </pic:nvPicPr>
                  <pic:blipFill>
                    <a:blip r:embed="rId5">
                      <a:extLst>
                        <a:ext uri="{28A0092B-C50C-407E-A947-70E740481C1C}">
                          <a14:useLocalDpi xmlns:a14="http://schemas.microsoft.com/office/drawing/2010/main"/>
                        </a:ext>
                      </a:extLst>
                    </a:blip>
                    <a:stretch>
                      <a:fillRect/>
                    </a:stretch>
                  </pic:blipFill>
                  <pic:spPr>
                    <a:xfrm>
                      <a:off x="0" y="0"/>
                      <a:ext cx="6100081" cy="5503759"/>
                    </a:xfrm>
                    <a:prstGeom prst="rect">
                      <a:avLst/>
                    </a:prstGeom>
                  </pic:spPr>
                </pic:pic>
              </a:graphicData>
            </a:graphic>
          </wp:inline>
        </w:drawing>
      </w:r>
    </w:p>
    <w:p w14:paraId="27C18D99" w14:textId="35627FF4" w:rsidR="25A0DA73" w:rsidRDefault="25A0DA73" w:rsidP="25A0DA73">
      <w:pPr>
        <w:jc w:val="center"/>
        <w:rPr>
          <w:sz w:val="40"/>
          <w:szCs w:val="40"/>
        </w:rPr>
      </w:pPr>
    </w:p>
    <w:p w14:paraId="0F61BC68" w14:textId="6E83EB51" w:rsidR="00C64E17" w:rsidRPr="00545527" w:rsidRDefault="00C64E17" w:rsidP="25A0DA73">
      <w:pPr>
        <w:spacing w:before="100" w:beforeAutospacing="1" w:after="100" w:afterAutospacing="1" w:line="240" w:lineRule="auto"/>
        <w:jc w:val="center"/>
        <w:rPr>
          <w:sz w:val="40"/>
          <w:szCs w:val="40"/>
        </w:rPr>
      </w:pPr>
      <w:r w:rsidRPr="25A0DA73">
        <w:rPr>
          <w:sz w:val="40"/>
          <w:szCs w:val="40"/>
        </w:rPr>
        <w:lastRenderedPageBreak/>
        <w:t>How Db2U Next Gen Transforms the Way DBAs Manage Databases on Kubernetes</w:t>
      </w:r>
    </w:p>
    <w:p w14:paraId="5FEE9ACE" w14:textId="08D09D0E" w:rsidR="4935DDD1" w:rsidRDefault="4935DDD1" w:rsidP="4935DDD1">
      <w:pPr>
        <w:spacing w:beforeAutospacing="1" w:afterAutospacing="1" w:line="240" w:lineRule="auto"/>
        <w:rPr>
          <w:sz w:val="40"/>
          <w:szCs w:val="40"/>
        </w:rPr>
      </w:pPr>
    </w:p>
    <w:p w14:paraId="063ED7AD" w14:textId="3B1148B3" w:rsidR="4935DDD1" w:rsidRPr="00BF69A2" w:rsidRDefault="00AD5077" w:rsidP="00BF69A2">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Rather than treating Kubernetes as an “application platform” separate from the database layer, Next Gen makes Db2 a first-class Kubernetes resource.</w:t>
      </w:r>
      <w:r w:rsidRPr="00AD5077">
        <w:rPr>
          <w:rFonts w:ascii="Times New Roman" w:eastAsia="Times New Roman" w:hAnsi="Times New Roman" w:cs="Times New Roman"/>
          <w:kern w:val="0"/>
          <w14:ligatures w14:val="none"/>
        </w:rPr>
        <w:br/>
      </w:r>
      <w:r w:rsidRPr="25A0DA73">
        <w:rPr>
          <w:rFonts w:eastAsiaTheme="minorEastAsia"/>
          <w:kern w:val="0"/>
          <w14:ligatures w14:val="none"/>
        </w:rPr>
        <w:t>This aligns Db2 with the same operational model used by modern platforms such as PostgreSQL Operators, MongoDB Atlas Operator, and CockroachDB.</w:t>
      </w:r>
    </w:p>
    <w:p w14:paraId="0B6D811C" w14:textId="51D031BF" w:rsidR="4935DDD1" w:rsidRPr="00BF69A2" w:rsidRDefault="37733FAD" w:rsidP="00BF69A2">
      <w:pPr>
        <w:spacing w:before="100" w:beforeAutospacing="1" w:after="100" w:afterAutospacing="1" w:line="240" w:lineRule="auto"/>
        <w:rPr>
          <w:rFonts w:eastAsia="Times New Roman" w:cs="Times New Roman"/>
          <w:kern w:val="0"/>
          <w14:ligatures w14:val="none"/>
        </w:rPr>
      </w:pPr>
      <w:r w:rsidRPr="00BF69A2">
        <w:rPr>
          <w:rFonts w:eastAsia="Times New Roman" w:cs="Times New Roman"/>
        </w:rPr>
        <w:t xml:space="preserve">Some major benefits of using next gen Db2U are the </w:t>
      </w:r>
      <w:r w:rsidR="00C64E17" w:rsidRPr="00BF69A2">
        <w:rPr>
          <w:rFonts w:eastAsia="Times New Roman" w:cs="Times New Roman"/>
        </w:rPr>
        <w:t>following</w:t>
      </w:r>
      <w:r w:rsidR="00AD5077" w:rsidRPr="00BF69A2">
        <w:rPr>
          <w:rFonts w:eastAsia="Times New Roman" w:cs="Times New Roman"/>
          <w:kern w:val="0"/>
          <w14:ligatures w14:val="none"/>
        </w:rPr>
        <w:t>:</w:t>
      </w:r>
    </w:p>
    <w:p w14:paraId="7350B92A" w14:textId="33C1658E" w:rsidR="00C64E17" w:rsidRDefault="00C64E17" w:rsidP="25A0DA73">
      <w:pPr>
        <w:spacing w:before="100" w:beforeAutospacing="1" w:after="100" w:afterAutospacing="1" w:line="240" w:lineRule="auto"/>
        <w:outlineLvl w:val="3"/>
        <w:rPr>
          <w:rFonts w:eastAsiaTheme="minorEastAsia"/>
          <w:kern w:val="0"/>
          <w14:ligatures w14:val="none"/>
        </w:rPr>
      </w:pPr>
      <w:r w:rsidRPr="25A0DA73">
        <w:rPr>
          <w:rFonts w:eastAsiaTheme="minorEastAsia"/>
          <w:b/>
          <w:bCs/>
          <w:kern w:val="0"/>
          <w14:ligatures w14:val="none"/>
        </w:rPr>
        <w:t>1. S</w:t>
      </w:r>
      <w:r w:rsidR="0064012C" w:rsidRPr="25A0DA73">
        <w:rPr>
          <w:rFonts w:eastAsiaTheme="minorEastAsia"/>
          <w:b/>
          <w:bCs/>
          <w:kern w:val="0"/>
          <w14:ligatures w14:val="none"/>
        </w:rPr>
        <w:t>implified</w:t>
      </w:r>
      <w:r w:rsidRPr="25A0DA73">
        <w:rPr>
          <w:rFonts w:eastAsiaTheme="minorEastAsia"/>
          <w:b/>
          <w:bCs/>
          <w:kern w:val="0"/>
          <w14:ligatures w14:val="none"/>
        </w:rPr>
        <w:t xml:space="preserve"> Installation with Helm</w:t>
      </w:r>
    </w:p>
    <w:p w14:paraId="21013629" w14:textId="211ECC7A" w:rsidR="4935DDD1" w:rsidRPr="00BF69A2" w:rsidRDefault="00545527" w:rsidP="00BF69A2">
      <w:pPr>
        <w:spacing w:before="100" w:beforeAutospacing="1" w:after="100" w:afterAutospacing="1" w:line="240" w:lineRule="auto"/>
        <w:outlineLvl w:val="3"/>
        <w:rPr>
          <w:rFonts w:eastAsiaTheme="minorEastAsia"/>
          <w:kern w:val="0"/>
          <w14:ligatures w14:val="none"/>
        </w:rPr>
      </w:pPr>
      <w:r w:rsidRPr="25A0DA73">
        <w:rPr>
          <w:rFonts w:eastAsiaTheme="minorEastAsia"/>
          <w:kern w:val="0"/>
          <w14:ligatures w14:val="none"/>
        </w:rPr>
        <w:t>Next gen operator</w:t>
      </w:r>
      <w:r w:rsidR="6C85F63E" w:rsidRPr="25A0DA73">
        <w:rPr>
          <w:rFonts w:eastAsiaTheme="minorEastAsia"/>
          <w:kern w:val="0"/>
          <w14:ligatures w14:val="none"/>
        </w:rPr>
        <w:t xml:space="preserve"> is </w:t>
      </w:r>
      <w:r w:rsidR="00C64E17" w:rsidRPr="25A0DA73">
        <w:rPr>
          <w:rFonts w:eastAsiaTheme="minorEastAsia"/>
          <w:kern w:val="0"/>
          <w14:ligatures w14:val="none"/>
        </w:rPr>
        <w:t>install</w:t>
      </w:r>
      <w:r w:rsidRPr="25A0DA73">
        <w:rPr>
          <w:rFonts w:eastAsiaTheme="minorEastAsia"/>
          <w:kern w:val="0"/>
          <w14:ligatures w14:val="none"/>
        </w:rPr>
        <w:t>ed</w:t>
      </w:r>
      <w:r w:rsidR="00C64E17" w:rsidRPr="25A0DA73">
        <w:rPr>
          <w:rFonts w:eastAsiaTheme="minorEastAsia"/>
          <w:kern w:val="0"/>
          <w14:ligatures w14:val="none"/>
        </w:rPr>
        <w:t xml:space="preserve"> via </w:t>
      </w:r>
      <w:r w:rsidR="00C64E17" w:rsidRPr="25A0DA73">
        <w:rPr>
          <w:rFonts w:eastAsiaTheme="minorEastAsia"/>
          <w:b/>
          <w:bCs/>
          <w:kern w:val="0"/>
          <w14:ligatures w14:val="none"/>
        </w:rPr>
        <w:t>Helm</w:t>
      </w:r>
      <w:r w:rsidR="00C64E17" w:rsidRPr="25A0DA73">
        <w:rPr>
          <w:rFonts w:eastAsiaTheme="minorEastAsia"/>
          <w:kern w:val="0"/>
          <w14:ligatures w14:val="none"/>
        </w:rPr>
        <w:t>, giving DBAs a predictable, repeatable, version-controlled installation that aligns with modern Kubernetes tooling and workflows</w:t>
      </w:r>
      <w:r w:rsidR="00EF5A00" w:rsidRPr="25A0DA73">
        <w:rPr>
          <w:rFonts w:eastAsiaTheme="minorEastAsia"/>
          <w:kern w:val="0"/>
          <w14:ligatures w14:val="none"/>
        </w:rPr>
        <w:t xml:space="preserve"> and is </w:t>
      </w:r>
      <w:proofErr w:type="spellStart"/>
      <w:r w:rsidR="00EF5A00" w:rsidRPr="25A0DA73">
        <w:rPr>
          <w:rFonts w:eastAsiaTheme="minorEastAsia"/>
          <w:kern w:val="0"/>
          <w14:ligatures w14:val="none"/>
        </w:rPr>
        <w:t>GitOps</w:t>
      </w:r>
      <w:proofErr w:type="spellEnd"/>
      <w:r w:rsidR="00EF5A00" w:rsidRPr="25A0DA73">
        <w:rPr>
          <w:rFonts w:eastAsiaTheme="minorEastAsia"/>
          <w:kern w:val="0"/>
          <w14:ligatures w14:val="none"/>
        </w:rPr>
        <w:t xml:space="preserve"> compatible out of the box</w:t>
      </w:r>
      <w:r w:rsidR="00C64E17" w:rsidRPr="25A0DA73">
        <w:rPr>
          <w:rFonts w:eastAsiaTheme="minorEastAsia"/>
          <w:kern w:val="0"/>
          <w14:ligatures w14:val="none"/>
        </w:rPr>
        <w:t>.</w:t>
      </w:r>
    </w:p>
    <w:p w14:paraId="5E009282" w14:textId="40953927" w:rsidR="00C64E17" w:rsidRDefault="00C64E17" w:rsidP="25A0DA73">
      <w:pPr>
        <w:spacing w:before="100" w:beforeAutospacing="1" w:after="100" w:afterAutospacing="1" w:line="240" w:lineRule="auto"/>
        <w:outlineLvl w:val="3"/>
        <w:rPr>
          <w:rFonts w:eastAsiaTheme="minorEastAsia"/>
          <w:b/>
          <w:bCs/>
          <w:kern w:val="0"/>
          <w14:ligatures w14:val="none"/>
        </w:rPr>
      </w:pPr>
      <w:r w:rsidRPr="25A0DA73">
        <w:rPr>
          <w:rFonts w:eastAsiaTheme="minorEastAsia"/>
          <w:b/>
          <w:bCs/>
          <w:kern w:val="0"/>
          <w14:ligatures w14:val="none"/>
        </w:rPr>
        <w:t xml:space="preserve">2. Faster, More </w:t>
      </w:r>
      <w:r w:rsidR="003554AE" w:rsidRPr="25A0DA73">
        <w:rPr>
          <w:rFonts w:eastAsiaTheme="minorEastAsia"/>
          <w:b/>
          <w:bCs/>
          <w:kern w:val="0"/>
          <w14:ligatures w14:val="none"/>
        </w:rPr>
        <w:t xml:space="preserve">Efficient </w:t>
      </w:r>
      <w:r w:rsidRPr="25A0DA73">
        <w:rPr>
          <w:rFonts w:eastAsiaTheme="minorEastAsia"/>
          <w:b/>
          <w:bCs/>
          <w:kern w:val="0"/>
          <w14:ligatures w14:val="none"/>
        </w:rPr>
        <w:t>Deployments</w:t>
      </w:r>
    </w:p>
    <w:p w14:paraId="570E3643" w14:textId="359728CE" w:rsidR="4935DDD1" w:rsidRPr="00BF69A2" w:rsidRDefault="00C64E17" w:rsidP="00BF69A2">
      <w:pPr>
        <w:spacing w:before="100" w:beforeAutospacing="1" w:after="100" w:afterAutospacing="1" w:line="240" w:lineRule="auto"/>
        <w:outlineLvl w:val="3"/>
        <w:rPr>
          <w:rFonts w:eastAsiaTheme="minorEastAsia"/>
          <w:kern w:val="0"/>
          <w14:ligatures w14:val="none"/>
        </w:rPr>
      </w:pPr>
      <w:r w:rsidRPr="25A0DA73">
        <w:rPr>
          <w:rFonts w:eastAsiaTheme="minorEastAsia"/>
          <w:kern w:val="0"/>
          <w14:ligatures w14:val="none"/>
        </w:rPr>
        <w:t xml:space="preserve">Spinning up new database environments becomes significantly </w:t>
      </w:r>
      <w:proofErr w:type="spellStart"/>
      <w:proofErr w:type="gramStart"/>
      <w:r w:rsidRPr="25A0DA73">
        <w:rPr>
          <w:rFonts w:eastAsiaTheme="minorEastAsia"/>
          <w:kern w:val="0"/>
          <w14:ligatures w14:val="none"/>
        </w:rPr>
        <w:t>quicker.</w:t>
      </w:r>
      <w:r w:rsidR="7F68F81C" w:rsidRPr="6EE7FF6A">
        <w:rPr>
          <w:rFonts w:ascii="Aptos" w:eastAsia="Aptos" w:hAnsi="Aptos" w:cs="Aptos"/>
        </w:rPr>
        <w:t>While</w:t>
      </w:r>
      <w:proofErr w:type="spellEnd"/>
      <w:proofErr w:type="gramEnd"/>
      <w:r w:rsidR="7F68F81C" w:rsidRPr="6EE7FF6A">
        <w:rPr>
          <w:rFonts w:ascii="Aptos" w:eastAsia="Aptos" w:hAnsi="Aptos" w:cs="Aptos"/>
        </w:rPr>
        <w:t xml:space="preserve"> declarative CRDs aren’t new, Db2U Next Gen speeds up provisioning by redesigning the operator’s resource model and reconciliation logic. Fewer Kubernetes objects, lighter reconcilers, and a streamlined create-or-patch workflow mean fewer API calls and faster startup. This leads to quicker, more consistent environment bring-up across clusters.</w:t>
      </w:r>
    </w:p>
    <w:p w14:paraId="669D044A" w14:textId="7799FA9D" w:rsidR="00C64E17" w:rsidRPr="00C64E17" w:rsidRDefault="00C64E17" w:rsidP="25A0DA73">
      <w:pPr>
        <w:spacing w:before="100" w:beforeAutospacing="1" w:after="100" w:afterAutospacing="1" w:line="240" w:lineRule="auto"/>
        <w:outlineLvl w:val="3"/>
        <w:rPr>
          <w:rFonts w:eastAsiaTheme="minorEastAsia"/>
          <w:b/>
          <w:bCs/>
          <w:kern w:val="0"/>
          <w14:ligatures w14:val="none"/>
        </w:rPr>
      </w:pPr>
      <w:r w:rsidRPr="25A0DA73">
        <w:rPr>
          <w:rFonts w:eastAsiaTheme="minorEastAsia"/>
          <w:b/>
          <w:bCs/>
          <w:kern w:val="0"/>
          <w14:ligatures w14:val="none"/>
        </w:rPr>
        <w:t xml:space="preserve">3. Improved Usability Through Kubernetes </w:t>
      </w:r>
      <w:r w:rsidR="2ED35505" w:rsidRPr="25A0DA73">
        <w:rPr>
          <w:rFonts w:eastAsiaTheme="minorEastAsia"/>
          <w:b/>
          <w:bCs/>
          <w:kern w:val="0"/>
          <w14:ligatures w14:val="none"/>
        </w:rPr>
        <w:t>Admission</w:t>
      </w:r>
      <w:r w:rsidRPr="25A0DA73">
        <w:rPr>
          <w:rFonts w:eastAsiaTheme="minorEastAsia"/>
          <w:b/>
          <w:bCs/>
          <w:kern w:val="0"/>
          <w14:ligatures w14:val="none"/>
        </w:rPr>
        <w:t xml:space="preserve"> Webhooks</w:t>
      </w:r>
    </w:p>
    <w:p w14:paraId="36621F19" w14:textId="0305416E" w:rsidR="4935DDD1" w:rsidRPr="00BF69A2" w:rsidRDefault="00EF5A00" w:rsidP="00BF69A2">
      <w:pPr>
        <w:spacing w:before="100" w:beforeAutospacing="1" w:after="100" w:afterAutospacing="1" w:line="240" w:lineRule="auto"/>
        <w:rPr>
          <w:rFonts w:eastAsiaTheme="minorEastAsia"/>
          <w:kern w:val="0"/>
          <w14:ligatures w14:val="none"/>
        </w:rPr>
      </w:pPr>
      <w:r w:rsidRPr="25A0DA73">
        <w:rPr>
          <w:rFonts w:eastAsiaTheme="minorEastAsia"/>
        </w:rPr>
        <w:t xml:space="preserve">The validation webhook is a Kubernetes admission controller that intercepts requests to the API server before they </w:t>
      </w:r>
      <w:proofErr w:type="gramStart"/>
      <w:r w:rsidR="592E0943" w:rsidRPr="25A0DA73">
        <w:rPr>
          <w:rFonts w:eastAsiaTheme="minorEastAsia"/>
        </w:rPr>
        <w:t>are persisted</w:t>
      </w:r>
      <w:proofErr w:type="gramEnd"/>
      <w:r w:rsidRPr="25A0DA73">
        <w:rPr>
          <w:rFonts w:eastAsiaTheme="minorEastAsia"/>
        </w:rPr>
        <w:t>. It validates incoming requests and rejects those that do not meet predefined criteria. This mechanism helps enforce policies and ensures that only valid resources are created or updated in the cluster</w:t>
      </w:r>
      <w:r w:rsidR="00C64E17" w:rsidRPr="25A0DA73">
        <w:rPr>
          <w:rFonts w:eastAsiaTheme="minorEastAsia"/>
          <w:kern w:val="0"/>
          <w14:ligatures w14:val="none"/>
        </w:rPr>
        <w:t>.</w:t>
      </w:r>
    </w:p>
    <w:p w14:paraId="7B7FEA50" w14:textId="1FECB91B" w:rsidR="00C64E17" w:rsidRPr="00C64E17" w:rsidRDefault="00C64E17" w:rsidP="25A0DA73">
      <w:pPr>
        <w:spacing w:before="100" w:beforeAutospacing="1" w:after="100" w:afterAutospacing="1" w:line="240" w:lineRule="auto"/>
        <w:outlineLvl w:val="3"/>
        <w:rPr>
          <w:rFonts w:eastAsiaTheme="minorEastAsia"/>
          <w:b/>
          <w:bCs/>
          <w:kern w:val="0"/>
          <w14:ligatures w14:val="none"/>
        </w:rPr>
      </w:pPr>
      <w:r w:rsidRPr="25A0DA73">
        <w:rPr>
          <w:rFonts w:eastAsiaTheme="minorEastAsia"/>
          <w:b/>
          <w:bCs/>
          <w:kern w:val="0"/>
          <w14:ligatures w14:val="none"/>
        </w:rPr>
        <w:t>4. Enhanced Security</w:t>
      </w:r>
    </w:p>
    <w:p w14:paraId="254397DB" w14:textId="7BABBD39" w:rsidR="4935DDD1" w:rsidRDefault="00EF5A00" w:rsidP="00BF69A2">
      <w:pPr>
        <w:spacing w:before="100" w:beforeAutospacing="1" w:after="100" w:afterAutospacing="1" w:line="240" w:lineRule="auto"/>
        <w:outlineLvl w:val="3"/>
        <w:rPr>
          <w:rFonts w:eastAsiaTheme="minorEastAsia"/>
        </w:rPr>
      </w:pPr>
      <w:r w:rsidRPr="25A0DA73">
        <w:rPr>
          <w:rFonts w:eastAsiaTheme="minorEastAsia"/>
        </w:rPr>
        <w:t xml:space="preserve">Db2U Next Gen strengthens security by adopting a Kubernetes-native model with reduced </w:t>
      </w:r>
      <w:proofErr w:type="spellStart"/>
      <w:r w:rsidRPr="25A0DA73">
        <w:rPr>
          <w:rFonts w:eastAsiaTheme="minorEastAsia"/>
        </w:rPr>
        <w:t>ClusterRole</w:t>
      </w:r>
      <w:proofErr w:type="spellEnd"/>
      <w:r w:rsidRPr="25A0DA73">
        <w:rPr>
          <w:rFonts w:eastAsiaTheme="minorEastAsia"/>
        </w:rPr>
        <w:t xml:space="preserve"> privileges and the option to bring your own SCCs, service accounts, and RBAC policies. The architecture uses fewer container images, shrinking the attack surface and simplifying vulnerability management. It also integrates cleanly with Kubernetes certificate managers and enterprise identity providers, making secure authentication and certificate handling more consistent across environments</w:t>
      </w:r>
    </w:p>
    <w:p w14:paraId="25628B75" w14:textId="2DDB7563" w:rsidR="00C64E17" w:rsidRPr="00C64E17" w:rsidRDefault="00C64E17" w:rsidP="25A0DA73">
      <w:pPr>
        <w:spacing w:before="100" w:beforeAutospacing="1" w:after="100" w:afterAutospacing="1" w:line="240" w:lineRule="auto"/>
        <w:outlineLvl w:val="3"/>
        <w:rPr>
          <w:rFonts w:eastAsiaTheme="minorEastAsia"/>
          <w:b/>
          <w:bCs/>
          <w:kern w:val="0"/>
          <w14:ligatures w14:val="none"/>
        </w:rPr>
      </w:pPr>
      <w:r w:rsidRPr="25A0DA73">
        <w:rPr>
          <w:rFonts w:eastAsiaTheme="minorEastAsia"/>
          <w:b/>
          <w:bCs/>
          <w:kern w:val="0"/>
          <w14:ligatures w14:val="none"/>
        </w:rPr>
        <w:lastRenderedPageBreak/>
        <w:t xml:space="preserve">5. Increased HA via Kubernetes Probes and Lightweight Process Management </w:t>
      </w:r>
    </w:p>
    <w:p w14:paraId="79DC569C" w14:textId="16B0643C" w:rsidR="4935DDD1" w:rsidRPr="00BF69A2" w:rsidRDefault="00C64E17" w:rsidP="00BF69A2">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 xml:space="preserve">High availability is delivered using </w:t>
      </w:r>
      <w:r w:rsidRPr="25A0DA73">
        <w:rPr>
          <w:rFonts w:eastAsiaTheme="minorEastAsia"/>
          <w:b/>
          <w:bCs/>
          <w:kern w:val="0"/>
          <w14:ligatures w14:val="none"/>
        </w:rPr>
        <w:t>native Kubernetes liveness/readiness probes</w:t>
      </w:r>
      <w:r w:rsidRPr="25A0DA73">
        <w:rPr>
          <w:rFonts w:eastAsiaTheme="minorEastAsia"/>
          <w:kern w:val="0"/>
          <w14:ligatures w14:val="none"/>
        </w:rPr>
        <w:t xml:space="preserve"> and a lightweight </w:t>
      </w:r>
      <w:proofErr w:type="spellStart"/>
      <w:r w:rsidRPr="25A0DA73">
        <w:rPr>
          <w:rFonts w:eastAsiaTheme="minorEastAsia"/>
          <w:b/>
          <w:bCs/>
          <w:kern w:val="0"/>
          <w14:ligatures w14:val="none"/>
        </w:rPr>
        <w:t>runit</w:t>
      </w:r>
      <w:proofErr w:type="spellEnd"/>
      <w:r w:rsidRPr="25A0DA73">
        <w:rPr>
          <w:rFonts w:eastAsiaTheme="minorEastAsia"/>
          <w:kern w:val="0"/>
          <w14:ligatures w14:val="none"/>
        </w:rPr>
        <w:t xml:space="preserve"> process manager within Db2 pods. This results in faster failure detection, predictable recovery behavior, and fewer moving parts compared to earlier architectures.</w:t>
      </w:r>
    </w:p>
    <w:p w14:paraId="2CB8EDCD" w14:textId="5F256546" w:rsidR="00AD5077" w:rsidRDefault="00AD5077" w:rsidP="25A0DA73">
      <w:pPr>
        <w:spacing w:before="100" w:beforeAutospacing="1" w:after="100" w:afterAutospacing="1" w:line="240" w:lineRule="auto"/>
        <w:rPr>
          <w:rFonts w:eastAsiaTheme="minorEastAsia"/>
          <w:b/>
          <w:bCs/>
          <w:kern w:val="0"/>
          <w14:ligatures w14:val="none"/>
        </w:rPr>
      </w:pPr>
      <w:r w:rsidRPr="25A0DA73">
        <w:rPr>
          <w:rFonts w:eastAsiaTheme="minorEastAsia"/>
          <w:kern w:val="0"/>
          <w14:ligatures w14:val="none"/>
        </w:rPr>
        <w:t>This is not “Db2 on Kubernetes</w:t>
      </w:r>
      <w:r w:rsidR="00C64E17" w:rsidRPr="25A0DA73">
        <w:rPr>
          <w:rFonts w:eastAsiaTheme="minorEastAsia"/>
          <w:kern w:val="0"/>
          <w14:ligatures w14:val="none"/>
        </w:rPr>
        <w:t>/</w:t>
      </w:r>
      <w:proofErr w:type="spellStart"/>
      <w:r w:rsidR="00C64E17" w:rsidRPr="25A0DA73">
        <w:rPr>
          <w:rFonts w:eastAsiaTheme="minorEastAsia"/>
          <w:kern w:val="0"/>
          <w14:ligatures w14:val="none"/>
        </w:rPr>
        <w:t>Openshift</w:t>
      </w:r>
      <w:proofErr w:type="spellEnd"/>
      <w:r w:rsidR="00C64E17" w:rsidRPr="25A0DA73">
        <w:rPr>
          <w:rFonts w:eastAsiaTheme="minorEastAsia"/>
          <w:kern w:val="0"/>
          <w14:ligatures w14:val="none"/>
        </w:rPr>
        <w:t>”</w:t>
      </w:r>
      <w:r w:rsidRPr="25A0DA73">
        <w:rPr>
          <w:rFonts w:eastAsiaTheme="minorEastAsia"/>
          <w:kern w:val="0"/>
          <w14:ligatures w14:val="none"/>
        </w:rPr>
        <w:t>.</w:t>
      </w:r>
      <w:r w:rsidR="00C64E17" w:rsidRPr="25A0DA73">
        <w:rPr>
          <w:rFonts w:eastAsiaTheme="minorEastAsia"/>
          <w:kern w:val="0"/>
          <w14:ligatures w14:val="none"/>
        </w:rPr>
        <w:t xml:space="preserve"> </w:t>
      </w:r>
      <w:r w:rsidRPr="25A0DA73">
        <w:rPr>
          <w:rFonts w:eastAsiaTheme="minorEastAsia"/>
          <w:kern w:val="0"/>
          <w14:ligatures w14:val="none"/>
        </w:rPr>
        <w:t xml:space="preserve">It is </w:t>
      </w:r>
      <w:r w:rsidRPr="25A0DA73">
        <w:rPr>
          <w:rFonts w:eastAsiaTheme="minorEastAsia"/>
          <w:b/>
          <w:bCs/>
          <w:kern w:val="0"/>
          <w14:ligatures w14:val="none"/>
        </w:rPr>
        <w:t>Db2 for Kubernetes</w:t>
      </w:r>
      <w:r w:rsidR="00C64E17" w:rsidRPr="25A0DA73">
        <w:rPr>
          <w:rFonts w:eastAsiaTheme="minorEastAsia"/>
          <w:b/>
          <w:bCs/>
          <w:kern w:val="0"/>
          <w14:ligatures w14:val="none"/>
        </w:rPr>
        <w:t>/</w:t>
      </w:r>
      <w:proofErr w:type="spellStart"/>
      <w:r w:rsidR="00C64E17" w:rsidRPr="25A0DA73">
        <w:rPr>
          <w:rFonts w:eastAsiaTheme="minorEastAsia"/>
          <w:b/>
          <w:bCs/>
          <w:kern w:val="0"/>
          <w14:ligatures w14:val="none"/>
        </w:rPr>
        <w:t>Openshift</w:t>
      </w:r>
      <w:proofErr w:type="spellEnd"/>
      <w:r w:rsidRPr="25A0DA73">
        <w:rPr>
          <w:rFonts w:eastAsiaTheme="minorEastAsia"/>
          <w:b/>
          <w:bCs/>
          <w:kern w:val="0"/>
          <w14:ligatures w14:val="none"/>
        </w:rPr>
        <w:t>.</w:t>
      </w:r>
    </w:p>
    <w:p w14:paraId="05F3CB6E" w14:textId="77777777" w:rsidR="00545527" w:rsidRPr="00545527" w:rsidRDefault="00545527" w:rsidP="6EE7FF6A">
      <w:pPr>
        <w:spacing w:before="100" w:beforeAutospacing="1" w:after="100" w:afterAutospacing="1" w:line="240" w:lineRule="auto"/>
        <w:outlineLvl w:val="0"/>
        <w:rPr>
          <w:rFonts w:eastAsia="Times New Roman" w:cs="Times New Roman"/>
          <w:kern w:val="36"/>
          <w:sz w:val="40"/>
          <w:szCs w:val="40"/>
          <w14:ligatures w14:val="none"/>
        </w:rPr>
      </w:pPr>
      <w:r w:rsidRPr="00545527">
        <w:rPr>
          <w:rFonts w:eastAsia="Times New Roman" w:cs="Times New Roman"/>
          <w:kern w:val="36"/>
          <w:sz w:val="40"/>
          <w:szCs w:val="40"/>
          <w14:ligatures w14:val="none"/>
        </w:rPr>
        <w:t>Deep Dive: Kubernetes-Native Components in Db2U Next Gen</w:t>
      </w:r>
    </w:p>
    <w:p w14:paraId="1EE821C7" w14:textId="08020D98" w:rsidR="60954468" w:rsidRPr="00BF69A2" w:rsidRDefault="00545527" w:rsidP="00BF69A2">
      <w:pPr>
        <w:spacing w:before="100" w:beforeAutospacing="1" w:after="100" w:afterAutospacing="1" w:line="240" w:lineRule="auto"/>
        <w:rPr>
          <w:rFonts w:ascii="Times New Roman" w:eastAsia="Times New Roman" w:hAnsi="Times New Roman" w:cs="Times New Roman"/>
          <w:kern w:val="0"/>
          <w14:ligatures w14:val="none"/>
        </w:rPr>
      </w:pPr>
      <w:r w:rsidRPr="00545527">
        <w:rPr>
          <w:rFonts w:ascii="Times New Roman" w:eastAsia="Times New Roman" w:hAnsi="Times New Roman" w:cs="Times New Roman"/>
          <w:kern w:val="0"/>
          <w14:ligatures w14:val="none"/>
        </w:rPr>
        <w:t>Below is a breakdown of the major architectural improvements that matter to database platform engineers.</w:t>
      </w:r>
    </w:p>
    <w:p w14:paraId="304FBB9E" w14:textId="52323737" w:rsidR="009D30EF" w:rsidRDefault="001F6D0E" w:rsidP="25A0DA73">
      <w:pPr>
        <w:pStyle w:val="ListParagraph"/>
        <w:numPr>
          <w:ilvl w:val="0"/>
          <w:numId w:val="8"/>
        </w:numPr>
        <w:rPr>
          <w:rFonts w:eastAsiaTheme="minorEastAsia"/>
          <w:sz w:val="36"/>
          <w:szCs w:val="36"/>
        </w:rPr>
      </w:pPr>
      <w:r w:rsidRPr="6EE7FF6A">
        <w:rPr>
          <w:rFonts w:eastAsiaTheme="minorEastAsia"/>
          <w:sz w:val="36"/>
          <w:szCs w:val="36"/>
        </w:rPr>
        <w:t>Helm-Installed Operator</w:t>
      </w:r>
    </w:p>
    <w:p w14:paraId="4B9717EB" w14:textId="10DB6866" w:rsidR="79D47CC6" w:rsidRDefault="79D47CC6" w:rsidP="6EE7FF6A">
      <w:pPr>
        <w:jc w:val="both"/>
      </w:pPr>
      <w:r w:rsidRPr="6EE7FF6A">
        <w:rPr>
          <w:rFonts w:ascii="Aptos" w:eastAsia="Aptos" w:hAnsi="Aptos" w:cs="Aptos"/>
        </w:rPr>
        <w:t xml:space="preserve">Helm is Kubernetes’ native package manager and provides a structured, repeatable way to deploy complex applications. Instead of handcrafting YAML for CRDs, RBAC, Deployments, webhooks, and configuration objects, Helm bundles everything into a single, versioned chart. For database teams, this means the Db2U Operator can be installed, upgraded, or rolled back with one command, while all environment-specific settings—namespaces, image tags, resource limits, security parameters—are captured in a </w:t>
      </w:r>
      <w:proofErr w:type="gramStart"/>
      <w:r w:rsidRPr="6EE7FF6A">
        <w:rPr>
          <w:rFonts w:ascii="Aptos" w:eastAsia="Aptos" w:hAnsi="Aptos" w:cs="Aptos"/>
        </w:rPr>
        <w:t xml:space="preserve">single </w:t>
      </w:r>
      <w:proofErr w:type="spellStart"/>
      <w:r w:rsidRPr="6EE7FF6A">
        <w:rPr>
          <w:rFonts w:ascii="Aptos" w:eastAsia="Aptos" w:hAnsi="Aptos" w:cs="Aptos"/>
        </w:rPr>
        <w:t>values</w:t>
      </w:r>
      <w:proofErr w:type="gramEnd"/>
      <w:r w:rsidRPr="6EE7FF6A">
        <w:rPr>
          <w:rFonts w:ascii="Aptos" w:eastAsia="Aptos" w:hAnsi="Aptos" w:cs="Aptos"/>
        </w:rPr>
        <w:t>.yaml</w:t>
      </w:r>
      <w:proofErr w:type="spellEnd"/>
      <w:r w:rsidRPr="6EE7FF6A">
        <w:rPr>
          <w:rFonts w:ascii="Aptos" w:eastAsia="Aptos" w:hAnsi="Aptos" w:cs="Aptos"/>
        </w:rPr>
        <w:t xml:space="preserve"> file. This dramatically reduces manual setup and ensures consistent deployments across clusters. If you want to learn more about Helm’s architecture, you can read further here: </w:t>
      </w:r>
      <w:hyperlink r:id="rId6">
        <w:r w:rsidRPr="6EE7FF6A">
          <w:rPr>
            <w:rStyle w:val="Hyperlink"/>
            <w:rFonts w:ascii="Aptos" w:eastAsia="Aptos" w:hAnsi="Aptos" w:cs="Aptos"/>
          </w:rPr>
          <w:t>https://helm.sh/docs/topics/architecture/</w:t>
        </w:r>
      </w:hyperlink>
    </w:p>
    <w:p w14:paraId="24732362" w14:textId="7F6182E0" w:rsidR="78B420C6" w:rsidRDefault="78B420C6" w:rsidP="6EE7FF6A">
      <w:pPr>
        <w:jc w:val="both"/>
      </w:pPr>
      <w:r w:rsidRPr="6EE7FF6A">
        <w:rPr>
          <w:rFonts w:ascii="Aptos" w:eastAsia="Aptos" w:hAnsi="Aptos" w:cs="Aptos"/>
        </w:rPr>
        <w:t xml:space="preserve">Db2U Next Generation adopts Helm as its installation method, replacing the older OLM-based approach with a cleaner, fully declarative workflow. This shift brings predictable versioning, simpler upgrades, and seamless integration with </w:t>
      </w:r>
      <w:proofErr w:type="spellStart"/>
      <w:r w:rsidRPr="6EE7FF6A">
        <w:rPr>
          <w:rFonts w:ascii="Aptos" w:eastAsia="Aptos" w:hAnsi="Aptos" w:cs="Aptos"/>
        </w:rPr>
        <w:t>GitOps</w:t>
      </w:r>
      <w:proofErr w:type="spellEnd"/>
      <w:r w:rsidRPr="6EE7FF6A">
        <w:rPr>
          <w:rFonts w:ascii="Aptos" w:eastAsia="Aptos" w:hAnsi="Aptos" w:cs="Aptos"/>
        </w:rPr>
        <w:t xml:space="preserve"> tools such as </w:t>
      </w:r>
      <w:proofErr w:type="spellStart"/>
      <w:r w:rsidRPr="6EE7FF6A">
        <w:rPr>
          <w:rFonts w:ascii="Aptos" w:eastAsia="Aptos" w:hAnsi="Aptos" w:cs="Aptos"/>
        </w:rPr>
        <w:t>ArgoCD</w:t>
      </w:r>
      <w:proofErr w:type="spellEnd"/>
      <w:r w:rsidRPr="6EE7FF6A">
        <w:rPr>
          <w:rFonts w:ascii="Aptos" w:eastAsia="Aptos" w:hAnsi="Aptos" w:cs="Aptos"/>
        </w:rPr>
        <w:t xml:space="preserve"> and Flux. As a result, Db2 operator installation becomes well-aligned with modern CI/CD pipelines, making the database lifecycle as automated and reproducible as any other cloud-native component.</w:t>
      </w:r>
    </w:p>
    <w:p w14:paraId="4B4FB067" w14:textId="6775D645" w:rsidR="78B420C6" w:rsidRDefault="78B420C6" w:rsidP="6EE7FF6A">
      <w:pPr>
        <w:jc w:val="both"/>
      </w:pPr>
      <w:r w:rsidRPr="6EE7FF6A">
        <w:rPr>
          <w:rFonts w:ascii="Aptos" w:eastAsia="Aptos" w:hAnsi="Aptos" w:cs="Aptos"/>
        </w:rPr>
        <w:t xml:space="preserve">Cluster administrators install the operator using a straightforward helm install command, while environment-specific settings are supplied through an </w:t>
      </w:r>
      <w:proofErr w:type="spellStart"/>
      <w:proofErr w:type="gramStart"/>
      <w:r w:rsidRPr="6EE7FF6A">
        <w:rPr>
          <w:rFonts w:ascii="Aptos" w:eastAsia="Aptos" w:hAnsi="Aptos" w:cs="Aptos"/>
        </w:rPr>
        <w:t>overrides</w:t>
      </w:r>
      <w:proofErr w:type="gramEnd"/>
      <w:r w:rsidRPr="6EE7FF6A">
        <w:rPr>
          <w:rFonts w:ascii="Aptos" w:eastAsia="Aptos" w:hAnsi="Aptos" w:cs="Aptos"/>
        </w:rPr>
        <w:t>.yaml</w:t>
      </w:r>
      <w:proofErr w:type="spellEnd"/>
      <w:r w:rsidRPr="6EE7FF6A">
        <w:rPr>
          <w:rFonts w:ascii="Aptos" w:eastAsia="Aptos" w:hAnsi="Aptos" w:cs="Aptos"/>
        </w:rPr>
        <w:t xml:space="preserve"> file. This keeps deployments consistent across clusters and makes version control simple. For example:</w:t>
      </w:r>
    </w:p>
    <w:p w14:paraId="187E38FF" w14:textId="31B4582B" w:rsidR="00CF7628" w:rsidRPr="00CF7628" w:rsidRDefault="00CF7628" w:rsidP="6EE7FF6A">
      <w:pPr>
        <w:pStyle w:val="NormalWeb"/>
        <w:ind w:left="720"/>
        <w:rPr>
          <w:rFonts w:ascii="Arial" w:hAnsi="Arial" w:cs="Arial"/>
          <w:i/>
          <w:iCs/>
        </w:rPr>
      </w:pPr>
      <w:r w:rsidRPr="6EE7FF6A">
        <w:rPr>
          <w:rFonts w:ascii="Arial" w:hAnsi="Arial" w:cs="Arial"/>
          <w:i/>
          <w:iCs/>
        </w:rPr>
        <w:t xml:space="preserve"> </w:t>
      </w:r>
      <w:r w:rsidR="00D95193" w:rsidRPr="6EE7FF6A">
        <w:rPr>
          <w:rFonts w:ascii="Arial" w:hAnsi="Arial" w:cs="Arial"/>
          <w:i/>
          <w:iCs/>
        </w:rPr>
        <w:t xml:space="preserve">     </w:t>
      </w:r>
      <w:r w:rsidR="00D32F38" w:rsidRPr="6EE7FF6A">
        <w:rPr>
          <w:rFonts w:ascii="Arial" w:hAnsi="Arial" w:cs="Arial"/>
          <w:i/>
          <w:iCs/>
        </w:rPr>
        <w:t xml:space="preserve"> </w:t>
      </w:r>
      <w:r w:rsidR="00D95193" w:rsidRPr="6EE7FF6A">
        <w:rPr>
          <w:rFonts w:ascii="Arial" w:hAnsi="Arial" w:cs="Arial"/>
          <w:i/>
          <w:iCs/>
        </w:rPr>
        <w:t xml:space="preserve"> </w:t>
      </w:r>
      <w:r w:rsidR="00D32F38" w:rsidRPr="6EE7FF6A">
        <w:rPr>
          <w:rFonts w:ascii="Arial" w:hAnsi="Arial" w:cs="Arial"/>
          <w:i/>
          <w:iCs/>
        </w:rPr>
        <w:t>helm install db2-</w:t>
      </w:r>
      <w:proofErr w:type="gramStart"/>
      <w:r w:rsidR="00D32F38" w:rsidRPr="6EE7FF6A">
        <w:rPr>
          <w:rFonts w:ascii="Arial" w:hAnsi="Arial" w:cs="Arial"/>
          <w:i/>
          <w:iCs/>
        </w:rPr>
        <w:t>operator .</w:t>
      </w:r>
      <w:proofErr w:type="gramEnd"/>
      <w:r w:rsidR="00D32F38" w:rsidRPr="6EE7FF6A">
        <w:rPr>
          <w:rFonts w:ascii="Arial" w:hAnsi="Arial" w:cs="Arial"/>
          <w:i/>
          <w:iCs/>
        </w:rPr>
        <w:t xml:space="preserve">/db2-operator -f </w:t>
      </w:r>
      <w:proofErr w:type="spellStart"/>
      <w:proofErr w:type="gramStart"/>
      <w:r w:rsidR="00D32F38" w:rsidRPr="6EE7FF6A">
        <w:rPr>
          <w:rFonts w:ascii="Arial" w:hAnsi="Arial" w:cs="Arial"/>
          <w:i/>
          <w:iCs/>
        </w:rPr>
        <w:t>overrides.yaml</w:t>
      </w:r>
      <w:proofErr w:type="spellEnd"/>
      <w:proofErr w:type="gramEnd"/>
      <w:r w:rsidR="00D32F38" w:rsidRPr="6EE7FF6A">
        <w:rPr>
          <w:rFonts w:ascii="Arial" w:hAnsi="Arial" w:cs="Arial"/>
          <w:i/>
          <w:iCs/>
        </w:rPr>
        <w:t xml:space="preserve"> --set   </w:t>
      </w:r>
      <w:proofErr w:type="spellStart"/>
      <w:r w:rsidR="00D32F38" w:rsidRPr="6EE7FF6A">
        <w:rPr>
          <w:rFonts w:ascii="Arial" w:hAnsi="Arial" w:cs="Arial"/>
          <w:i/>
          <w:iCs/>
        </w:rPr>
        <w:t>image.tag</w:t>
      </w:r>
      <w:proofErr w:type="spellEnd"/>
      <w:r w:rsidR="00D32F38" w:rsidRPr="6EE7FF6A">
        <w:rPr>
          <w:rFonts w:ascii="Arial" w:hAnsi="Arial" w:cs="Arial"/>
          <w:i/>
          <w:iCs/>
        </w:rPr>
        <w:t>=0.1</w:t>
      </w:r>
    </w:p>
    <w:p w14:paraId="2236B357" w14:textId="74CFEEC1" w:rsidR="00CF7628" w:rsidRDefault="3C317906" w:rsidP="6EE7FF6A">
      <w:pPr>
        <w:jc w:val="center"/>
        <w:rPr>
          <w:rFonts w:ascii="Times New Roman" w:hAnsi="Times New Roman" w:cs="Times New Roman"/>
        </w:rPr>
      </w:pPr>
      <w:r>
        <w:rPr>
          <w:noProof/>
        </w:rPr>
        <w:lastRenderedPageBreak/>
        <w:drawing>
          <wp:inline distT="0" distB="0" distL="0" distR="0" wp14:anchorId="31DD6989" wp14:editId="2D2F6630">
            <wp:extent cx="1540426" cy="2310640"/>
            <wp:effectExtent l="0" t="0" r="0" b="0"/>
            <wp:docPr id="1157697534" name="Picture 1" descr="A diagram of a software flow&#10;&#10;AI-generated content may be incorrect.">
              <a:extLst xmlns:a="http://schemas.openxmlformats.org/drawingml/2006/main">
                <a:ext uri="{FF2B5EF4-FFF2-40B4-BE49-F238E27FC236}">
                  <a16:creationId xmlns:a16="http://schemas.microsoft.com/office/drawing/2014/main" id="{C273ACEA-1D82-4A60-8928-0B9D9DD3C0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29563" name="Picture 1" descr="A diagram of a software flow&#10;&#10;AI-generated content may be incorrect."/>
                    <pic:cNvPicPr/>
                  </pic:nvPicPr>
                  <pic:blipFill>
                    <a:blip r:embed="rId7" cstate="print">
                      <a:extLst>
                        <a:ext uri="{28A0092B-C50C-407E-A947-70E740481C1C}">
                          <a14:useLocalDpi xmlns:a14="http://schemas.microsoft.com/office/drawing/2010/main"/>
                        </a:ext>
                      </a:extLst>
                    </a:blip>
                    <a:stretch>
                      <a:fillRect/>
                    </a:stretch>
                  </pic:blipFill>
                  <pic:spPr>
                    <a:xfrm>
                      <a:off x="0" y="0"/>
                      <a:ext cx="1540426" cy="2310640"/>
                    </a:xfrm>
                    <a:prstGeom prst="rect">
                      <a:avLst/>
                    </a:prstGeom>
                  </pic:spPr>
                </pic:pic>
              </a:graphicData>
            </a:graphic>
          </wp:inline>
        </w:drawing>
      </w:r>
    </w:p>
    <w:p w14:paraId="77278542" w14:textId="5E057437" w:rsidR="00CF7628" w:rsidRDefault="00CF7628" w:rsidP="25A0DA73">
      <w:pPr>
        <w:pStyle w:val="ListParagraph"/>
        <w:numPr>
          <w:ilvl w:val="0"/>
          <w:numId w:val="8"/>
        </w:numPr>
        <w:rPr>
          <w:rFonts w:eastAsiaTheme="minorEastAsia"/>
          <w:sz w:val="36"/>
          <w:szCs w:val="36"/>
        </w:rPr>
      </w:pPr>
      <w:r w:rsidRPr="114393F3">
        <w:rPr>
          <w:rFonts w:eastAsiaTheme="minorEastAsia"/>
          <w:sz w:val="36"/>
          <w:szCs w:val="36"/>
        </w:rPr>
        <w:t xml:space="preserve">Admission Webhooks: Validation and Mutation </w:t>
      </w:r>
    </w:p>
    <w:p w14:paraId="6AFF9B0E" w14:textId="77777777" w:rsidR="00CF7628" w:rsidRDefault="00CF7628" w:rsidP="25A0DA73">
      <w:pPr>
        <w:pStyle w:val="ListParagraph"/>
        <w:rPr>
          <w:rFonts w:eastAsiaTheme="minorEastAsia"/>
        </w:rPr>
      </w:pPr>
    </w:p>
    <w:p w14:paraId="59A2B78A" w14:textId="6BFA0661" w:rsidR="25A0DA73" w:rsidRDefault="00CF7628" w:rsidP="25A0DA73">
      <w:pPr>
        <w:rPr>
          <w:rFonts w:eastAsiaTheme="minorEastAsia"/>
        </w:rPr>
      </w:pPr>
      <w:r w:rsidRPr="25A0DA73">
        <w:rPr>
          <w:rFonts w:eastAsiaTheme="minorEastAsia"/>
        </w:rPr>
        <w:t xml:space="preserve">Kubernetes has a built-in mechanism called </w:t>
      </w:r>
      <w:r w:rsidRPr="25A0DA73">
        <w:rPr>
          <w:rStyle w:val="Strong"/>
          <w:rFonts w:eastAsiaTheme="minorEastAsia"/>
          <w:b w:val="0"/>
          <w:bCs w:val="0"/>
        </w:rPr>
        <w:t>admission control</w:t>
      </w:r>
      <w:r w:rsidRPr="25A0DA73">
        <w:rPr>
          <w:rFonts w:eastAsiaTheme="minorEastAsia"/>
        </w:rPr>
        <w:t xml:space="preserve">, which allows the platform to inspect and evaluate API requests </w:t>
      </w:r>
      <w:r w:rsidRPr="25A0DA73">
        <w:rPr>
          <w:rStyle w:val="Emphasis"/>
          <w:rFonts w:eastAsiaTheme="minorEastAsia"/>
        </w:rPr>
        <w:t>before</w:t>
      </w:r>
      <w:r w:rsidRPr="25A0DA73">
        <w:rPr>
          <w:rFonts w:eastAsiaTheme="minorEastAsia"/>
        </w:rPr>
        <w:t xml:space="preserve"> they persisted into </w:t>
      </w:r>
      <w:proofErr w:type="spellStart"/>
      <w:r w:rsidRPr="25A0DA73">
        <w:rPr>
          <w:rFonts w:eastAsiaTheme="minorEastAsia"/>
        </w:rPr>
        <w:t>etcd</w:t>
      </w:r>
      <w:proofErr w:type="spellEnd"/>
      <w:r w:rsidRPr="25A0DA73">
        <w:rPr>
          <w:rFonts w:eastAsiaTheme="minorEastAsia"/>
        </w:rPr>
        <w:t xml:space="preserve">. Admission controllers can modify a request, approve it, or block it entirely. Two of the most powerful mechanisms in this system are </w:t>
      </w:r>
      <w:proofErr w:type="spellStart"/>
      <w:r w:rsidRPr="25A0DA73">
        <w:rPr>
          <w:rStyle w:val="Strong"/>
          <w:rFonts w:eastAsiaTheme="minorEastAsia"/>
          <w:b w:val="0"/>
          <w:bCs w:val="0"/>
        </w:rPr>
        <w:t>MutatingAdmissionWebhooks</w:t>
      </w:r>
      <w:proofErr w:type="spellEnd"/>
      <w:r w:rsidRPr="25A0DA73">
        <w:rPr>
          <w:rFonts w:eastAsiaTheme="minorEastAsia"/>
        </w:rPr>
        <w:t xml:space="preserve"> and </w:t>
      </w:r>
      <w:proofErr w:type="spellStart"/>
      <w:r w:rsidRPr="25A0DA73">
        <w:rPr>
          <w:rStyle w:val="Strong"/>
          <w:rFonts w:eastAsiaTheme="minorEastAsia"/>
          <w:b w:val="0"/>
          <w:bCs w:val="0"/>
        </w:rPr>
        <w:t>ValidatingAdmissionWebhooks</w:t>
      </w:r>
      <w:proofErr w:type="spellEnd"/>
      <w:r w:rsidRPr="25A0DA73">
        <w:rPr>
          <w:rFonts w:eastAsiaTheme="minorEastAsia"/>
        </w:rPr>
        <w:t>.</w:t>
      </w:r>
    </w:p>
    <w:p w14:paraId="4FCCC81D" w14:textId="6187A35A" w:rsidR="25A0DA73" w:rsidRDefault="00CF7628" w:rsidP="00BF69A2">
      <w:pPr>
        <w:spacing w:before="100" w:beforeAutospacing="1" w:after="100" w:afterAutospacing="1" w:line="240" w:lineRule="auto"/>
        <w:outlineLvl w:val="2"/>
        <w:rPr>
          <w:rFonts w:eastAsiaTheme="minorEastAsia"/>
          <w:sz w:val="27"/>
          <w:szCs w:val="27"/>
        </w:rPr>
      </w:pPr>
      <w:r w:rsidRPr="25A0DA73">
        <w:rPr>
          <w:rFonts w:eastAsiaTheme="minorEastAsia"/>
          <w:kern w:val="0"/>
          <w:sz w:val="27"/>
          <w:szCs w:val="27"/>
          <w14:ligatures w14:val="none"/>
        </w:rPr>
        <w:t>Mutating Webhooks – Adjusting or Enriching Requests</w:t>
      </w:r>
    </w:p>
    <w:p w14:paraId="1E5BDACF" w14:textId="2443863E" w:rsidR="00CF7628" w:rsidRPr="00CF7628" w:rsidRDefault="00CF7628"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 xml:space="preserve">A mutating webhook can </w:t>
      </w:r>
      <w:r w:rsidRPr="25A0DA73">
        <w:rPr>
          <w:rFonts w:eastAsiaTheme="minorEastAsia"/>
          <w:i/>
          <w:iCs/>
          <w:kern w:val="0"/>
          <w14:ligatures w14:val="none"/>
        </w:rPr>
        <w:t>modify</w:t>
      </w:r>
      <w:r w:rsidRPr="25A0DA73">
        <w:rPr>
          <w:rFonts w:eastAsiaTheme="minorEastAsia"/>
          <w:kern w:val="0"/>
          <w14:ligatures w14:val="none"/>
        </w:rPr>
        <w:t xml:space="preserve"> an object as it is being created or updated. This</w:t>
      </w:r>
      <w:r w:rsidR="5F7500C7" w:rsidRPr="25A0DA73">
        <w:rPr>
          <w:rFonts w:eastAsiaTheme="minorEastAsia"/>
          <w:kern w:val="0"/>
          <w14:ligatures w14:val="none"/>
        </w:rPr>
        <w:t xml:space="preserve"> </w:t>
      </w:r>
      <w:r w:rsidRPr="25A0DA73">
        <w:rPr>
          <w:rFonts w:eastAsiaTheme="minorEastAsia"/>
          <w:kern w:val="0"/>
          <w14:ligatures w14:val="none"/>
        </w:rPr>
        <w:t xml:space="preserve">When an API request comes in (e.g., creating a </w:t>
      </w:r>
      <w:r w:rsidRPr="25A0DA73">
        <w:rPr>
          <w:rFonts w:eastAsiaTheme="minorEastAsia"/>
          <w:kern w:val="0"/>
          <w:sz w:val="20"/>
          <w:szCs w:val="20"/>
          <w14:ligatures w14:val="none"/>
        </w:rPr>
        <w:t>Db2uInstance</w:t>
      </w:r>
      <w:r w:rsidRPr="25A0DA73">
        <w:rPr>
          <w:rFonts w:eastAsiaTheme="minorEastAsia"/>
          <w:kern w:val="0"/>
          <w14:ligatures w14:val="none"/>
        </w:rPr>
        <w:t>), a mutating webhook can:</w:t>
      </w:r>
    </w:p>
    <w:p w14:paraId="44E5EB20" w14:textId="77777777" w:rsidR="00CF7628" w:rsidRPr="00CF7628" w:rsidRDefault="00CF7628" w:rsidP="25A0DA73">
      <w:pPr>
        <w:numPr>
          <w:ilvl w:val="0"/>
          <w:numId w:val="12"/>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inject default values</w:t>
      </w:r>
    </w:p>
    <w:p w14:paraId="4379FFBE" w14:textId="77777777" w:rsidR="00CF7628" w:rsidRPr="00CF7628" w:rsidRDefault="00CF7628" w:rsidP="25A0DA73">
      <w:pPr>
        <w:numPr>
          <w:ilvl w:val="0"/>
          <w:numId w:val="12"/>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add missing labels or annotations</w:t>
      </w:r>
    </w:p>
    <w:p w14:paraId="3A55030D" w14:textId="77777777" w:rsidR="00CF7628" w:rsidRPr="00CF7628" w:rsidRDefault="00CF7628" w:rsidP="25A0DA73">
      <w:pPr>
        <w:numPr>
          <w:ilvl w:val="0"/>
          <w:numId w:val="12"/>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fill in implied configuration</w:t>
      </w:r>
    </w:p>
    <w:p w14:paraId="7BA136B4" w14:textId="47EAD313" w:rsidR="25A0DA73" w:rsidRPr="00BF69A2" w:rsidRDefault="00CF7628" w:rsidP="00BF69A2">
      <w:pPr>
        <w:numPr>
          <w:ilvl w:val="0"/>
          <w:numId w:val="12"/>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rewrite fields that must conform to operator conventions</w:t>
      </w:r>
    </w:p>
    <w:p w14:paraId="237332EA" w14:textId="47CBAEB4" w:rsidR="00CF7628" w:rsidRPr="00BF69A2" w:rsidRDefault="00CF7628" w:rsidP="00BF69A2">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This is extremely useful for database CRDs because it reduces the amount of configuration users must specify and ensures consistent baseline settings across deployments.</w:t>
      </w:r>
    </w:p>
    <w:p w14:paraId="07338404" w14:textId="0E4352C9" w:rsidR="25A0DA73" w:rsidRPr="00BF69A2" w:rsidRDefault="00CF7628" w:rsidP="00BF69A2">
      <w:pPr>
        <w:spacing w:before="100" w:beforeAutospacing="1" w:after="100" w:afterAutospacing="1" w:line="240" w:lineRule="auto"/>
        <w:outlineLvl w:val="2"/>
        <w:rPr>
          <w:rFonts w:eastAsiaTheme="minorEastAsia"/>
          <w:kern w:val="0"/>
          <w:sz w:val="27"/>
          <w:szCs w:val="27"/>
          <w14:ligatures w14:val="none"/>
        </w:rPr>
      </w:pPr>
      <w:r w:rsidRPr="25A0DA73">
        <w:rPr>
          <w:rFonts w:eastAsiaTheme="minorEastAsia"/>
          <w:kern w:val="0"/>
          <w:sz w:val="27"/>
          <w:szCs w:val="27"/>
          <w14:ligatures w14:val="none"/>
        </w:rPr>
        <w:t>Validating Webhooks – Enforcing Policy &amp; Preventing Misconfiguration</w:t>
      </w:r>
    </w:p>
    <w:p w14:paraId="79F332BD" w14:textId="73EFC2EE" w:rsidR="00CF7628" w:rsidRPr="00CF7628" w:rsidRDefault="00CF7628"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 xml:space="preserve">A validating webhook cannot modify anything — instead, it acts as a gatekeeper. It evaluates the resource </w:t>
      </w:r>
      <w:r w:rsidRPr="25A0DA73">
        <w:rPr>
          <w:rFonts w:eastAsiaTheme="minorEastAsia"/>
          <w:i/>
          <w:iCs/>
          <w:kern w:val="0"/>
          <w14:ligatures w14:val="none"/>
        </w:rPr>
        <w:t>after</w:t>
      </w:r>
      <w:r w:rsidRPr="25A0DA73">
        <w:rPr>
          <w:rFonts w:eastAsiaTheme="minorEastAsia"/>
          <w:kern w:val="0"/>
          <w14:ligatures w14:val="none"/>
        </w:rPr>
        <w:t xml:space="preserve"> mutation and </w:t>
      </w:r>
      <w:r w:rsidRPr="25A0DA73">
        <w:rPr>
          <w:rFonts w:eastAsiaTheme="minorEastAsia"/>
          <w:i/>
          <w:iCs/>
          <w:kern w:val="0"/>
          <w14:ligatures w14:val="none"/>
        </w:rPr>
        <w:t>after</w:t>
      </w:r>
      <w:r w:rsidRPr="25A0DA73">
        <w:rPr>
          <w:rFonts w:eastAsiaTheme="minorEastAsia"/>
          <w:kern w:val="0"/>
          <w14:ligatures w14:val="none"/>
        </w:rPr>
        <w:t xml:space="preserve"> schema validation, but </w:t>
      </w:r>
      <w:r w:rsidRPr="25A0DA73">
        <w:rPr>
          <w:rFonts w:eastAsiaTheme="minorEastAsia"/>
          <w:i/>
          <w:iCs/>
          <w:kern w:val="0"/>
          <w14:ligatures w14:val="none"/>
        </w:rPr>
        <w:t>before</w:t>
      </w:r>
      <w:r w:rsidRPr="25A0DA73">
        <w:rPr>
          <w:rFonts w:eastAsiaTheme="minorEastAsia"/>
          <w:kern w:val="0"/>
          <w14:ligatures w14:val="none"/>
        </w:rPr>
        <w:t xml:space="preserve"> the object is stored in </w:t>
      </w:r>
      <w:proofErr w:type="spellStart"/>
      <w:r w:rsidRPr="25A0DA73">
        <w:rPr>
          <w:rFonts w:eastAsiaTheme="minorEastAsia"/>
          <w:kern w:val="0"/>
          <w14:ligatures w14:val="none"/>
        </w:rPr>
        <w:t>etcd</w:t>
      </w:r>
      <w:proofErr w:type="spellEnd"/>
      <w:r w:rsidRPr="25A0DA73">
        <w:rPr>
          <w:rFonts w:eastAsiaTheme="minorEastAsia"/>
          <w:kern w:val="0"/>
          <w14:ligatures w14:val="none"/>
        </w:rPr>
        <w:t>.</w:t>
      </w:r>
    </w:p>
    <w:p w14:paraId="01EE8868" w14:textId="77777777" w:rsidR="00CF7628" w:rsidRPr="00CF7628" w:rsidRDefault="00CF7628"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Validating webhooks are used to enforce rules such as:</w:t>
      </w:r>
    </w:p>
    <w:p w14:paraId="36F3A81E" w14:textId="77777777" w:rsidR="00CF7628" w:rsidRPr="00CF7628" w:rsidRDefault="00CF7628" w:rsidP="25A0DA73">
      <w:pPr>
        <w:numPr>
          <w:ilvl w:val="0"/>
          <w:numId w:val="10"/>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ensuring required fields follow a specific format</w:t>
      </w:r>
    </w:p>
    <w:p w14:paraId="3C85526E" w14:textId="77777777" w:rsidR="00CF7628" w:rsidRPr="00CF7628" w:rsidRDefault="00CF7628" w:rsidP="25A0DA73">
      <w:pPr>
        <w:numPr>
          <w:ilvl w:val="0"/>
          <w:numId w:val="10"/>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lastRenderedPageBreak/>
        <w:t>checking that images come from trusted registries</w:t>
      </w:r>
    </w:p>
    <w:p w14:paraId="61B81409" w14:textId="72BF7698" w:rsidR="00CF7628" w:rsidRPr="00CF7628" w:rsidRDefault="00CF7628" w:rsidP="25A0DA73">
      <w:pPr>
        <w:numPr>
          <w:ilvl w:val="0"/>
          <w:numId w:val="10"/>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blocking configurations that would cause downtime or cluster issues</w:t>
      </w:r>
      <w:r w:rsidR="7ED8EFA6" w:rsidRPr="25A0DA73">
        <w:rPr>
          <w:rFonts w:eastAsiaTheme="minorEastAsia"/>
          <w:kern w:val="0"/>
          <w14:ligatures w14:val="none"/>
        </w:rPr>
        <w:t>, unless exp</w:t>
      </w:r>
      <w:r w:rsidR="7ED8EFA6" w:rsidRPr="6EE7FF6A">
        <w:rPr>
          <w:rFonts w:eastAsiaTheme="minorEastAsia"/>
        </w:rPr>
        <w:t xml:space="preserve">licitly agreed upon </w:t>
      </w:r>
    </w:p>
    <w:p w14:paraId="6DE58172" w14:textId="77777777" w:rsidR="00CF7628" w:rsidRPr="00CF7628" w:rsidRDefault="00CF7628" w:rsidP="25A0DA73">
      <w:pPr>
        <w:numPr>
          <w:ilvl w:val="0"/>
          <w:numId w:val="10"/>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validating semantic version compatibility</w:t>
      </w:r>
    </w:p>
    <w:p w14:paraId="18A3ED00" w14:textId="77777777" w:rsidR="00CF7628" w:rsidRPr="00CF7628" w:rsidRDefault="00CF7628" w:rsidP="25A0DA73">
      <w:pPr>
        <w:numPr>
          <w:ilvl w:val="0"/>
          <w:numId w:val="10"/>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preventing unsupported topologies or resource shapes</w:t>
      </w:r>
    </w:p>
    <w:p w14:paraId="1145336F" w14:textId="29A7B819" w:rsidR="25A0DA73" w:rsidRDefault="25A0DA73" w:rsidP="25A0DA73">
      <w:pPr>
        <w:spacing w:beforeAutospacing="1" w:afterAutospacing="1" w:line="240" w:lineRule="auto"/>
        <w:ind w:left="720"/>
        <w:rPr>
          <w:rFonts w:eastAsiaTheme="minorEastAsia"/>
        </w:rPr>
      </w:pPr>
    </w:p>
    <w:p w14:paraId="056F4651" w14:textId="0421F9E1" w:rsidR="00CF7628" w:rsidRDefault="00CF7628"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 xml:space="preserve">If the resource fails any rule, the webhook simply returns a rejection and the API request is </w:t>
      </w:r>
      <w:r w:rsidR="3631173D" w:rsidRPr="25A0DA73">
        <w:rPr>
          <w:rFonts w:eastAsiaTheme="minorEastAsia"/>
          <w:kern w:val="0"/>
          <w14:ligatures w14:val="none"/>
        </w:rPr>
        <w:t>aborted,</w:t>
      </w:r>
      <w:r w:rsidRPr="25A0DA73">
        <w:rPr>
          <w:rFonts w:eastAsiaTheme="minorEastAsia"/>
          <w:kern w:val="0"/>
          <w14:ligatures w14:val="none"/>
        </w:rPr>
        <w:t xml:space="preserve"> and error message is returned to the kubectl/oc command invocation which initiated this request. </w:t>
      </w:r>
    </w:p>
    <w:p w14:paraId="4AC435C1" w14:textId="345675C7" w:rsidR="037E9FF7" w:rsidRDefault="037E9FF7" w:rsidP="037E9FF7">
      <w:pPr>
        <w:spacing w:beforeAutospacing="1" w:afterAutospacing="1" w:line="240" w:lineRule="auto"/>
        <w:rPr>
          <w:rFonts w:ascii="Times New Roman" w:eastAsia="Times New Roman" w:hAnsi="Times New Roman" w:cs="Times New Roman"/>
        </w:rPr>
      </w:pPr>
    </w:p>
    <w:p w14:paraId="6E11BDBA" w14:textId="07077E4C" w:rsidR="13335960" w:rsidRDefault="4661CDFB" w:rsidP="13335960">
      <w:pPr>
        <w:spacing w:beforeAutospacing="1" w:afterAutospacing="1" w:line="240" w:lineRule="auto"/>
        <w:rPr>
          <w:rFonts w:ascii="Times New Roman" w:eastAsia="Times New Roman" w:hAnsi="Times New Roman" w:cs="Times New Roman"/>
        </w:rPr>
      </w:pPr>
      <w:r>
        <w:rPr>
          <w:noProof/>
        </w:rPr>
        <w:drawing>
          <wp:inline distT="0" distB="0" distL="0" distR="0" wp14:anchorId="427F8C7F" wp14:editId="37E92600">
            <wp:extent cx="6057900" cy="1922218"/>
            <wp:effectExtent l="0" t="0" r="0" b="0"/>
            <wp:docPr id="1330053061" name="drawing">
              <a:extLst xmlns:a="http://schemas.openxmlformats.org/drawingml/2006/main">
                <a:ext uri="{FF2B5EF4-FFF2-40B4-BE49-F238E27FC236}">
                  <a16:creationId xmlns:a16="http://schemas.microsoft.com/office/drawing/2014/main" id="{556B5691-DCDA-4196-8EB2-620292D7DA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53061" name="Picture 1330053061"/>
                    <pic:cNvPicPr/>
                  </pic:nvPicPr>
                  <pic:blipFill>
                    <a:blip r:embed="rId8">
                      <a:extLst>
                        <a:ext uri="{28A0092B-C50C-407E-A947-70E740481C1C}">
                          <a14:useLocalDpi xmlns:a14="http://schemas.microsoft.com/office/drawing/2010/main"/>
                        </a:ext>
                      </a:extLst>
                    </a:blip>
                    <a:stretch>
                      <a:fillRect/>
                    </a:stretch>
                  </pic:blipFill>
                  <pic:spPr>
                    <a:xfrm>
                      <a:off x="0" y="0"/>
                      <a:ext cx="6057900" cy="1922218"/>
                    </a:xfrm>
                    <a:prstGeom prst="rect">
                      <a:avLst/>
                    </a:prstGeom>
                  </pic:spPr>
                </pic:pic>
              </a:graphicData>
            </a:graphic>
          </wp:inline>
        </w:drawing>
      </w:r>
    </w:p>
    <w:p w14:paraId="710635AA" w14:textId="18FEF434" w:rsidR="13335960" w:rsidRDefault="13335960" w:rsidP="13335960">
      <w:pPr>
        <w:spacing w:beforeAutospacing="1" w:afterAutospacing="1" w:line="240" w:lineRule="auto"/>
        <w:rPr>
          <w:rFonts w:ascii="Times New Roman" w:eastAsia="Times New Roman" w:hAnsi="Times New Roman" w:cs="Times New Roman"/>
        </w:rPr>
      </w:pPr>
    </w:p>
    <w:p w14:paraId="380A5ADF" w14:textId="0DAE67E3" w:rsidR="13335960" w:rsidRDefault="13335960" w:rsidP="13335960">
      <w:pPr>
        <w:spacing w:beforeAutospacing="1" w:afterAutospacing="1" w:line="240" w:lineRule="auto"/>
        <w:rPr>
          <w:rFonts w:ascii="Times New Roman" w:eastAsia="Times New Roman" w:hAnsi="Times New Roman" w:cs="Times New Roman"/>
        </w:rPr>
      </w:pPr>
    </w:p>
    <w:p w14:paraId="53014A8D" w14:textId="0687309E" w:rsidR="25A0DA73" w:rsidRDefault="00CF7628" w:rsidP="00BF69A2">
      <w:pPr>
        <w:spacing w:before="100" w:beforeAutospacing="1" w:after="100" w:afterAutospacing="1" w:line="240" w:lineRule="auto"/>
        <w:rPr>
          <w:rFonts w:eastAsiaTheme="minorEastAsia"/>
          <w:sz w:val="27"/>
          <w:szCs w:val="27"/>
        </w:rPr>
      </w:pPr>
      <w:r w:rsidRPr="25A0DA73">
        <w:rPr>
          <w:rFonts w:eastAsiaTheme="minorEastAsia"/>
          <w:sz w:val="27"/>
          <w:szCs w:val="27"/>
        </w:rPr>
        <w:t>How Db2U Next Gen Leverages Webhooks</w:t>
      </w:r>
    </w:p>
    <w:p w14:paraId="1AB0587C" w14:textId="0B60E003" w:rsidR="25A0DA73" w:rsidRDefault="00CF7628" w:rsidP="25A0DA73">
      <w:pPr>
        <w:pStyle w:val="NormalWeb"/>
        <w:rPr>
          <w:rFonts w:asciiTheme="minorHAnsi" w:eastAsiaTheme="minorEastAsia" w:hAnsiTheme="minorHAnsi" w:cstheme="minorBidi"/>
        </w:rPr>
      </w:pPr>
      <w:r w:rsidRPr="25A0DA73">
        <w:rPr>
          <w:rFonts w:asciiTheme="minorHAnsi" w:eastAsiaTheme="minorEastAsia" w:hAnsiTheme="minorHAnsi" w:cstheme="minorBidi"/>
        </w:rPr>
        <w:t>The Db2u validation webhook is used to enforce certain policies on the Db2uInstance custom resource. This includes the following policies:</w:t>
      </w:r>
    </w:p>
    <w:p w14:paraId="3109E746" w14:textId="5C9A7322" w:rsidR="00CF7628" w:rsidRPr="00BF69A2" w:rsidRDefault="00CF7628" w:rsidP="00BF69A2">
      <w:pPr>
        <w:pStyle w:val="NormalWeb"/>
        <w:numPr>
          <w:ilvl w:val="0"/>
          <w:numId w:val="20"/>
        </w:numPr>
        <w:rPr>
          <w:rFonts w:asciiTheme="minorHAnsi" w:eastAsiaTheme="minorEastAsia" w:hAnsiTheme="minorHAnsi" w:cstheme="minorBidi"/>
        </w:rPr>
      </w:pPr>
      <w:r w:rsidRPr="25A0DA73">
        <w:rPr>
          <w:rStyle w:val="Emphasis"/>
          <w:rFonts w:asciiTheme="minorHAnsi" w:eastAsiaTheme="minorEastAsia" w:hAnsiTheme="minorHAnsi" w:cstheme="minorBidi"/>
        </w:rPr>
        <w:t>The Db2uInstance Custom Resource (CR) must have a valid image </w:t>
      </w:r>
      <w:r>
        <w:br/>
      </w:r>
      <w:r w:rsidRPr="00BF69A2">
        <w:rPr>
          <w:rFonts w:asciiTheme="minorHAnsi" w:eastAsiaTheme="minorEastAsia" w:hAnsiTheme="minorHAnsi" w:cstheme="minorBidi"/>
        </w:rPr>
        <w:t xml:space="preserve">The webhook checks the Db2uInstance CR to ensure that the image specified in the </w:t>
      </w:r>
      <w:proofErr w:type="spellStart"/>
      <w:proofErr w:type="gramStart"/>
      <w:r w:rsidRPr="00BF69A2">
        <w:rPr>
          <w:rFonts w:asciiTheme="minorHAnsi" w:eastAsiaTheme="minorEastAsia" w:hAnsiTheme="minorHAnsi" w:cstheme="minorBidi"/>
        </w:rPr>
        <w:t>spec.image</w:t>
      </w:r>
      <w:proofErr w:type="spellEnd"/>
      <w:proofErr w:type="gramEnd"/>
      <w:r w:rsidRPr="00BF69A2">
        <w:rPr>
          <w:rFonts w:asciiTheme="minorHAnsi" w:eastAsiaTheme="minorEastAsia" w:hAnsiTheme="minorHAnsi" w:cstheme="minorBidi"/>
        </w:rPr>
        <w:t xml:space="preserve"> field is valid for the </w:t>
      </w:r>
      <w:proofErr w:type="gramStart"/>
      <w:r w:rsidRPr="00BF69A2">
        <w:rPr>
          <w:rFonts w:asciiTheme="minorHAnsi" w:eastAsiaTheme="minorEastAsia" w:hAnsiTheme="minorHAnsi" w:cstheme="minorBidi"/>
        </w:rPr>
        <w:t>particular operator</w:t>
      </w:r>
      <w:proofErr w:type="gramEnd"/>
      <w:r w:rsidRPr="00BF69A2">
        <w:rPr>
          <w:rFonts w:asciiTheme="minorHAnsi" w:eastAsiaTheme="minorEastAsia" w:hAnsiTheme="minorHAnsi" w:cstheme="minorBidi"/>
        </w:rPr>
        <w:t xml:space="preserve"> version. If the image is not valid, for example if it violates the semantic versioning scheme, the webhook will reject the request.</w:t>
      </w:r>
    </w:p>
    <w:p w14:paraId="42C997FF" w14:textId="2C3FD537" w:rsidR="25A0DA73" w:rsidRDefault="00CF7628" w:rsidP="00BF69A2">
      <w:pPr>
        <w:pStyle w:val="NormalWeb"/>
        <w:ind w:left="720"/>
        <w:rPr>
          <w:rFonts w:asciiTheme="minorHAnsi" w:eastAsiaTheme="minorEastAsia" w:hAnsiTheme="minorHAnsi" w:cstheme="minorBidi"/>
        </w:rPr>
      </w:pPr>
      <w:r w:rsidRPr="2350DEE5">
        <w:rPr>
          <w:rFonts w:asciiTheme="minorHAnsi" w:eastAsiaTheme="minorEastAsia" w:hAnsiTheme="minorHAnsi" w:cstheme="minorBidi"/>
        </w:rPr>
        <w:t>The webhook also rejects any image that is not from the icr.io registry. This is to ensure that only images from the IBM Container Registry are used in the clus</w:t>
      </w:r>
      <w:r w:rsidR="4358BABC" w:rsidRPr="2350DEE5">
        <w:rPr>
          <w:rFonts w:asciiTheme="minorHAnsi" w:eastAsiaTheme="minorEastAsia" w:hAnsiTheme="minorHAnsi" w:cstheme="minorBidi"/>
        </w:rPr>
        <w:t>ter</w:t>
      </w:r>
      <w:r w:rsidRPr="2350DEE5">
        <w:rPr>
          <w:rFonts w:asciiTheme="minorHAnsi" w:eastAsiaTheme="minorEastAsia" w:hAnsiTheme="minorHAnsi" w:cstheme="minorBidi"/>
        </w:rPr>
        <w:t xml:space="preserve">. However, for air-gapped deployments, this can be bypassed by setting the </w:t>
      </w:r>
      <w:proofErr w:type="spellStart"/>
      <w:r w:rsidRPr="2350DEE5">
        <w:rPr>
          <w:rFonts w:asciiTheme="minorHAnsi" w:eastAsiaTheme="minorEastAsia" w:hAnsiTheme="minorHAnsi" w:cstheme="minorBidi"/>
        </w:rPr>
        <w:t>imageRegistryOverride</w:t>
      </w:r>
      <w:proofErr w:type="spellEnd"/>
      <w:r w:rsidRPr="2350DEE5">
        <w:rPr>
          <w:rFonts w:asciiTheme="minorHAnsi" w:eastAsiaTheme="minorEastAsia" w:hAnsiTheme="minorHAnsi" w:cstheme="minorBidi"/>
        </w:rPr>
        <w:t xml:space="preserve"> config in the Db2uInstance CR.</w:t>
      </w:r>
    </w:p>
    <w:p w14:paraId="6F8140D4" w14:textId="377E74C7" w:rsidR="00CF7628" w:rsidRPr="00BF69A2" w:rsidRDefault="00CF7628" w:rsidP="00BF69A2">
      <w:pPr>
        <w:pStyle w:val="NormalWeb"/>
        <w:numPr>
          <w:ilvl w:val="0"/>
          <w:numId w:val="20"/>
        </w:numPr>
        <w:rPr>
          <w:rFonts w:asciiTheme="minorHAnsi" w:eastAsiaTheme="minorEastAsia" w:hAnsiTheme="minorHAnsi" w:cstheme="minorBidi"/>
        </w:rPr>
      </w:pPr>
      <w:r w:rsidRPr="25A0DA73">
        <w:rPr>
          <w:rFonts w:asciiTheme="minorHAnsi" w:eastAsiaTheme="minorEastAsia" w:hAnsiTheme="minorHAnsi" w:cstheme="minorBidi"/>
        </w:rPr>
        <w:lastRenderedPageBreak/>
        <w:t>The Db2uInstance CR must be annotated to allow changes that cause downtime</w:t>
      </w:r>
      <w:r>
        <w:br/>
      </w:r>
      <w:r w:rsidRPr="00BF69A2">
        <w:rPr>
          <w:rFonts w:asciiTheme="minorHAnsi" w:eastAsiaTheme="minorEastAsia" w:hAnsiTheme="minorHAnsi" w:cstheme="minorBidi"/>
        </w:rPr>
        <w:t>The webhook looks for the maintenance annotation in the CR:</w:t>
      </w:r>
      <w:r w:rsidR="00BF69A2">
        <w:rPr>
          <w:rFonts w:asciiTheme="minorHAnsi" w:eastAsiaTheme="minorEastAsia" w:hAnsiTheme="minorHAnsi" w:cstheme="minorBidi"/>
        </w:rPr>
        <w:t xml:space="preserve"> </w:t>
      </w:r>
      <w:r w:rsidRPr="00BF69A2">
        <w:rPr>
          <w:rStyle w:val="HTMLCode"/>
          <w:rFonts w:asciiTheme="minorHAnsi" w:eastAsiaTheme="minorEastAsia" w:hAnsiTheme="minorHAnsi" w:cstheme="minorBidi"/>
        </w:rPr>
        <w:t>db2u.databases.ibm.com/maintenance: "true"</w:t>
      </w:r>
      <w:r w:rsidR="00BF69A2">
        <w:rPr>
          <w:rStyle w:val="HTMLCode"/>
          <w:rFonts w:asciiTheme="minorHAnsi" w:eastAsiaTheme="minorEastAsia" w:hAnsiTheme="minorHAnsi" w:cstheme="minorBidi"/>
          <w:sz w:val="24"/>
          <w:szCs w:val="24"/>
        </w:rPr>
        <w:t xml:space="preserve">. </w:t>
      </w:r>
      <w:r w:rsidRPr="00BF69A2">
        <w:rPr>
          <w:rFonts w:asciiTheme="minorHAnsi" w:eastAsiaTheme="minorEastAsia" w:hAnsiTheme="minorHAnsi" w:cstheme="minorBidi"/>
        </w:rPr>
        <w:t>It only allows changes that cause a downtime if the annotation is present. The flow for this process is as follows:</w:t>
      </w:r>
    </w:p>
    <w:p w14:paraId="0BD74C25" w14:textId="19A3DD88" w:rsidR="00CF7628" w:rsidRDefault="00CF7628" w:rsidP="25A0DA73">
      <w:pPr>
        <w:pStyle w:val="NormalWeb"/>
        <w:numPr>
          <w:ilvl w:val="0"/>
          <w:numId w:val="15"/>
        </w:numPr>
        <w:rPr>
          <w:rFonts w:asciiTheme="minorHAnsi" w:eastAsiaTheme="minorEastAsia" w:hAnsiTheme="minorHAnsi" w:cstheme="minorBidi"/>
        </w:rPr>
      </w:pPr>
      <w:r w:rsidRPr="25A0DA73">
        <w:rPr>
          <w:rFonts w:asciiTheme="minorHAnsi" w:eastAsiaTheme="minorEastAsia" w:hAnsiTheme="minorHAnsi" w:cstheme="minorBidi"/>
        </w:rPr>
        <w:t xml:space="preserve">If the annotation is present: the webhook allows changes that cause downtime. For </w:t>
      </w:r>
      <w:r w:rsidR="555DA33C" w:rsidRPr="25A0DA73">
        <w:rPr>
          <w:rFonts w:asciiTheme="minorHAnsi" w:eastAsiaTheme="minorEastAsia" w:hAnsiTheme="minorHAnsi" w:cstheme="minorBidi"/>
        </w:rPr>
        <w:t>example, scale</w:t>
      </w:r>
      <w:r w:rsidRPr="25A0DA73">
        <w:rPr>
          <w:rFonts w:asciiTheme="minorHAnsi" w:eastAsiaTheme="minorEastAsia" w:hAnsiTheme="minorHAnsi" w:cstheme="minorBidi"/>
        </w:rPr>
        <w:t xml:space="preserve"> up/down, </w:t>
      </w:r>
      <w:proofErr w:type="spellStart"/>
      <w:r w:rsidRPr="25A0DA73">
        <w:rPr>
          <w:rFonts w:asciiTheme="minorHAnsi" w:eastAsiaTheme="minorEastAsia" w:hAnsiTheme="minorHAnsi" w:cstheme="minorBidi"/>
        </w:rPr>
        <w:t>cpu</w:t>
      </w:r>
      <w:proofErr w:type="spellEnd"/>
      <w:r w:rsidRPr="25A0DA73">
        <w:rPr>
          <w:rFonts w:asciiTheme="minorHAnsi" w:eastAsiaTheme="minorEastAsia" w:hAnsiTheme="minorHAnsi" w:cstheme="minorBidi"/>
        </w:rPr>
        <w:t>/memory changes or update/upgrade, and restore.</w:t>
      </w:r>
      <w:r>
        <w:br/>
      </w:r>
    </w:p>
    <w:p w14:paraId="61BCCAE4" w14:textId="124921F6" w:rsidR="25A0DA73" w:rsidRPr="00BF69A2" w:rsidRDefault="00CF7628" w:rsidP="00BF69A2">
      <w:pPr>
        <w:pStyle w:val="NormalWeb"/>
        <w:numPr>
          <w:ilvl w:val="0"/>
          <w:numId w:val="15"/>
        </w:numPr>
        <w:rPr>
          <w:rFonts w:asciiTheme="minorHAnsi" w:eastAsiaTheme="minorEastAsia" w:hAnsiTheme="minorHAnsi" w:cstheme="minorBidi"/>
        </w:rPr>
      </w:pPr>
      <w:r w:rsidRPr="25A0DA73">
        <w:rPr>
          <w:rFonts w:asciiTheme="minorHAnsi" w:eastAsiaTheme="minorEastAsia" w:hAnsiTheme="minorHAnsi" w:cstheme="minorBidi"/>
        </w:rPr>
        <w:t>If the annotation is not present, but the changes can be done online, for example labels or annotations: the webhook allows the changes.</w:t>
      </w:r>
    </w:p>
    <w:p w14:paraId="59FB0A2A" w14:textId="6E597CB4" w:rsidR="00BF69A2" w:rsidRDefault="00CF7628" w:rsidP="00BF69A2">
      <w:pPr>
        <w:numPr>
          <w:ilvl w:val="0"/>
          <w:numId w:val="20"/>
        </w:numPr>
        <w:spacing w:before="100" w:beforeAutospacing="1" w:after="100" w:afterAutospacing="1" w:line="240" w:lineRule="auto"/>
        <w:rPr>
          <w:rFonts w:eastAsiaTheme="minorEastAsia"/>
        </w:rPr>
      </w:pPr>
      <w:r w:rsidRPr="25A0DA73">
        <w:rPr>
          <w:rStyle w:val="Emphasis"/>
          <w:rFonts w:eastAsiaTheme="minorEastAsia"/>
        </w:rPr>
        <w:t xml:space="preserve">Changes to </w:t>
      </w:r>
      <w:proofErr w:type="spellStart"/>
      <w:r w:rsidRPr="25A0DA73">
        <w:rPr>
          <w:rStyle w:val="Emphasis"/>
          <w:rFonts w:eastAsiaTheme="minorEastAsia"/>
        </w:rPr>
        <w:t>db</w:t>
      </w:r>
      <w:proofErr w:type="spellEnd"/>
      <w:r w:rsidRPr="25A0DA73">
        <w:rPr>
          <w:rStyle w:val="Emphasis"/>
          <w:rFonts w:eastAsiaTheme="minorEastAsia"/>
        </w:rPr>
        <w:t xml:space="preserve"> and </w:t>
      </w:r>
      <w:proofErr w:type="spellStart"/>
      <w:r w:rsidRPr="25A0DA73">
        <w:rPr>
          <w:rStyle w:val="Emphasis"/>
          <w:rFonts w:eastAsiaTheme="minorEastAsia"/>
        </w:rPr>
        <w:t>dbm</w:t>
      </w:r>
      <w:proofErr w:type="spellEnd"/>
      <w:r w:rsidRPr="25A0DA73">
        <w:rPr>
          <w:rStyle w:val="Emphasis"/>
          <w:rFonts w:eastAsiaTheme="minorEastAsia"/>
        </w:rPr>
        <w:t xml:space="preserve"> config variables will only be allowed via ADMIN_CMD post CR creation</w:t>
      </w:r>
      <w:r>
        <w:br/>
      </w:r>
      <w:r w:rsidRPr="00BF69A2">
        <w:rPr>
          <w:rFonts w:eastAsiaTheme="minorEastAsia"/>
        </w:rPr>
        <w:t xml:space="preserve">The webhook checks the Db2uInstance CR to ensure that changes to the </w:t>
      </w:r>
      <w:proofErr w:type="spellStart"/>
      <w:r w:rsidRPr="00BF69A2">
        <w:rPr>
          <w:rFonts w:eastAsiaTheme="minorEastAsia"/>
        </w:rPr>
        <w:t>db</w:t>
      </w:r>
      <w:proofErr w:type="spellEnd"/>
      <w:r w:rsidRPr="00BF69A2">
        <w:rPr>
          <w:rFonts w:eastAsiaTheme="minorEastAsia"/>
        </w:rPr>
        <w:t xml:space="preserve"> and </w:t>
      </w:r>
      <w:proofErr w:type="spellStart"/>
      <w:r w:rsidRPr="00BF69A2">
        <w:rPr>
          <w:rFonts w:eastAsiaTheme="minorEastAsia"/>
        </w:rPr>
        <w:t>dbm</w:t>
      </w:r>
      <w:proofErr w:type="spellEnd"/>
      <w:r w:rsidRPr="00BF69A2">
        <w:rPr>
          <w:rFonts w:eastAsiaTheme="minorEastAsia"/>
        </w:rPr>
        <w:t xml:space="preserve"> variables are only allowed on CR creation. Any changes to these variables after CR creation must be done through the </w:t>
      </w:r>
      <w:hyperlink r:id="rId9">
        <w:r w:rsidRPr="00BF69A2">
          <w:rPr>
            <w:rStyle w:val="Hyperlink"/>
            <w:rFonts w:eastAsiaTheme="minorEastAsia"/>
          </w:rPr>
          <w:t>ADMIN_CMD procedure</w:t>
        </w:r>
      </w:hyperlink>
      <w:r w:rsidRPr="00BF69A2">
        <w:rPr>
          <w:rFonts w:eastAsiaTheme="minorEastAsia"/>
        </w:rPr>
        <w:t>. This provides a more consistent experience to native Db2 externals.</w:t>
      </w:r>
    </w:p>
    <w:p w14:paraId="20B266DD" w14:textId="77777777" w:rsidR="00BF69A2" w:rsidRPr="00BF69A2" w:rsidRDefault="00BF69A2" w:rsidP="00BF69A2">
      <w:pPr>
        <w:spacing w:before="100" w:beforeAutospacing="1" w:after="100" w:afterAutospacing="1" w:line="240" w:lineRule="auto"/>
        <w:ind w:left="720"/>
        <w:rPr>
          <w:rFonts w:eastAsiaTheme="minorEastAsia"/>
        </w:rPr>
      </w:pPr>
    </w:p>
    <w:p w14:paraId="0132440B" w14:textId="7C3A1A82" w:rsidR="4935DDD1" w:rsidRPr="00BF69A2" w:rsidRDefault="00CF7628" w:rsidP="114393F3">
      <w:pPr>
        <w:numPr>
          <w:ilvl w:val="0"/>
          <w:numId w:val="20"/>
        </w:numPr>
        <w:spacing w:before="100" w:beforeAutospacing="1" w:after="100" w:afterAutospacing="1" w:line="240" w:lineRule="auto"/>
        <w:rPr>
          <w:rFonts w:eastAsiaTheme="minorEastAsia"/>
        </w:rPr>
      </w:pPr>
      <w:r w:rsidRPr="25A0DA73">
        <w:rPr>
          <w:rStyle w:val="Emphasis"/>
          <w:rFonts w:eastAsiaTheme="minorEastAsia"/>
        </w:rPr>
        <w:t>Other user-provided settings in the CR</w:t>
      </w:r>
      <w:r>
        <w:br/>
      </w:r>
      <w:r w:rsidRPr="25A0DA73">
        <w:rPr>
          <w:rFonts w:eastAsiaTheme="minorEastAsia"/>
        </w:rPr>
        <w:t xml:space="preserve">For example, validating the </w:t>
      </w:r>
      <w:r w:rsidRPr="25A0DA73">
        <w:rPr>
          <w:rStyle w:val="HTMLCode"/>
          <w:rFonts w:asciiTheme="minorHAnsi" w:eastAsiaTheme="minorEastAsia" w:hAnsiTheme="minorHAnsi" w:cstheme="minorBidi"/>
        </w:rPr>
        <w:t>items</w:t>
      </w:r>
      <w:r w:rsidRPr="25A0DA73">
        <w:rPr>
          <w:rFonts w:eastAsiaTheme="minorEastAsia"/>
        </w:rPr>
        <w:t xml:space="preserve"> array that defines required certificates in the secret when SSL is enabled in the CR. </w:t>
      </w:r>
    </w:p>
    <w:p w14:paraId="180F6B13" w14:textId="77777777" w:rsidR="002B035B" w:rsidRDefault="002B035B" w:rsidP="002B035B">
      <w:pPr>
        <w:spacing w:before="100" w:beforeAutospacing="1" w:after="100" w:afterAutospacing="1" w:line="240" w:lineRule="auto"/>
        <w:ind w:left="360"/>
      </w:pPr>
    </w:p>
    <w:p w14:paraId="5F6429C7" w14:textId="196DB5D1" w:rsidR="002B035B" w:rsidRPr="002B035B" w:rsidRDefault="002B035B" w:rsidP="25A0DA73">
      <w:pPr>
        <w:pStyle w:val="ListParagraph"/>
        <w:numPr>
          <w:ilvl w:val="0"/>
          <w:numId w:val="8"/>
        </w:numPr>
        <w:rPr>
          <w:rFonts w:eastAsiaTheme="minorEastAsia"/>
          <w:sz w:val="36"/>
          <w:szCs w:val="36"/>
        </w:rPr>
      </w:pPr>
      <w:r w:rsidRPr="25A0DA73">
        <w:rPr>
          <w:rFonts w:eastAsiaTheme="minorEastAsia"/>
          <w:sz w:val="36"/>
          <w:szCs w:val="36"/>
        </w:rPr>
        <w:t>A Smarter, Kubernetes-Aligned Operator Architecture</w:t>
      </w:r>
    </w:p>
    <w:p w14:paraId="10F52BA4" w14:textId="5C17EEC7" w:rsidR="114393F3" w:rsidRPr="00BF69A2" w:rsidRDefault="002B035B" w:rsidP="00BF69A2">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 xml:space="preserve">At the heart of every Kubernetes operator is its </w:t>
      </w:r>
      <w:r w:rsidRPr="25A0DA73">
        <w:rPr>
          <w:rFonts w:eastAsiaTheme="minorEastAsia"/>
          <w:b/>
          <w:bCs/>
          <w:kern w:val="0"/>
          <w14:ligatures w14:val="none"/>
        </w:rPr>
        <w:t>reconciler</w:t>
      </w:r>
      <w:r w:rsidRPr="25A0DA73">
        <w:rPr>
          <w:rFonts w:eastAsiaTheme="minorEastAsia"/>
          <w:kern w:val="0"/>
          <w14:ligatures w14:val="none"/>
        </w:rPr>
        <w:t xml:space="preserve"> — the control loop responsible for driving actual cluster state toward the desired state expressed in a Custom Resource (CR). Db2U Next Generation significantly modernizes this area by replacing heavyweight logic with lightweight, modular, Kubernetes-native reconcilers that are easier to reason about, faster to execute, and more reliable under real-world operational load.</w:t>
      </w:r>
    </w:p>
    <w:p w14:paraId="438D507A" w14:textId="1D302462" w:rsidR="359FD66B" w:rsidRPr="00BF69A2" w:rsidRDefault="002B035B" w:rsidP="00BF69A2">
      <w:pPr>
        <w:spacing w:before="100" w:beforeAutospacing="1" w:after="100" w:afterAutospacing="1" w:line="240" w:lineRule="auto"/>
        <w:outlineLvl w:val="2"/>
        <w:rPr>
          <w:rFonts w:eastAsiaTheme="minorEastAsia"/>
          <w:kern w:val="0"/>
          <w:sz w:val="27"/>
          <w:szCs w:val="27"/>
          <w14:ligatures w14:val="none"/>
        </w:rPr>
      </w:pPr>
      <w:r w:rsidRPr="25A0DA73">
        <w:rPr>
          <w:rFonts w:eastAsiaTheme="minorEastAsia"/>
          <w:kern w:val="0"/>
          <w:sz w:val="27"/>
          <w:szCs w:val="27"/>
          <w14:ligatures w14:val="none"/>
        </w:rPr>
        <w:t>Lightweight Resource Reconcilers: Simple, Fast, Kubernetes-Native</w:t>
      </w:r>
    </w:p>
    <w:p w14:paraId="54FBE855" w14:textId="38CF5B5E" w:rsidR="002B035B" w:rsidRPr="002B035B" w:rsidRDefault="002B035B" w:rsidP="114393F3">
      <w:pPr>
        <w:spacing w:before="100" w:beforeAutospacing="1" w:after="100" w:afterAutospacing="1" w:line="240" w:lineRule="auto"/>
        <w:rPr>
          <w:rFonts w:eastAsiaTheme="minorEastAsia"/>
        </w:rPr>
      </w:pPr>
      <w:r w:rsidRPr="25A0DA73">
        <w:rPr>
          <w:rFonts w:eastAsiaTheme="minorEastAsia"/>
          <w:kern w:val="0"/>
          <w14:ligatures w14:val="none"/>
        </w:rPr>
        <w:t xml:space="preserve">Instead of maintaining complex orchestration code, Db2U Next Gen introduces a set of </w:t>
      </w:r>
      <w:r w:rsidRPr="25A0DA73">
        <w:rPr>
          <w:rFonts w:eastAsiaTheme="minorEastAsia"/>
          <w:b/>
          <w:bCs/>
          <w:kern w:val="0"/>
          <w14:ligatures w14:val="none"/>
        </w:rPr>
        <w:t>lightweight reconcilers</w:t>
      </w:r>
      <w:r w:rsidRPr="25A0DA73">
        <w:rPr>
          <w:rFonts w:eastAsiaTheme="minorEastAsia"/>
          <w:kern w:val="0"/>
          <w14:ligatures w14:val="none"/>
        </w:rPr>
        <w:t>, each focused on a specific Kubernetes resource (Deployment,</w:t>
      </w:r>
      <w:r w:rsidRPr="002B035B">
        <w:rPr>
          <w:rFonts w:ascii="Times New Roman" w:eastAsia="Times New Roman" w:hAnsi="Times New Roman" w:cs="Times New Roman"/>
          <w:kern w:val="0"/>
          <w14:ligatures w14:val="none"/>
        </w:rPr>
        <w:t xml:space="preserve"> </w:t>
      </w:r>
      <w:r w:rsidR="6DDAAB62" w:rsidRPr="25A0DA73">
        <w:rPr>
          <w:rFonts w:eastAsiaTheme="minorEastAsia"/>
          <w:kern w:val="0"/>
          <w14:ligatures w14:val="none"/>
        </w:rPr>
        <w:t>Db2uEngine</w:t>
      </w:r>
      <w:r w:rsidRPr="25A0DA73">
        <w:rPr>
          <w:rFonts w:eastAsiaTheme="minorEastAsia"/>
          <w:kern w:val="0"/>
          <w14:ligatures w14:val="none"/>
        </w:rPr>
        <w:t xml:space="preserve">, Service, </w:t>
      </w:r>
      <w:proofErr w:type="spellStart"/>
      <w:r w:rsidRPr="25A0DA73">
        <w:rPr>
          <w:rFonts w:eastAsiaTheme="minorEastAsia"/>
          <w:kern w:val="0"/>
          <w14:ligatures w14:val="none"/>
        </w:rPr>
        <w:t>ConfigMap</w:t>
      </w:r>
      <w:proofErr w:type="spellEnd"/>
      <w:r w:rsidRPr="25A0DA73">
        <w:rPr>
          <w:rFonts w:eastAsiaTheme="minorEastAsia"/>
          <w:kern w:val="0"/>
          <w14:ligatures w14:val="none"/>
        </w:rPr>
        <w:t>, Secret, PVC, etc.).</w:t>
      </w:r>
      <w:r w:rsidRPr="002B035B">
        <w:rPr>
          <w:rFonts w:ascii="Times New Roman" w:eastAsia="Times New Roman" w:hAnsi="Times New Roman" w:cs="Times New Roman"/>
          <w:kern w:val="0"/>
          <w14:ligatures w14:val="none"/>
        </w:rPr>
        <w:br/>
      </w:r>
    </w:p>
    <w:p w14:paraId="7DEB2857" w14:textId="38CF5B5E" w:rsidR="002B035B" w:rsidRPr="002B035B" w:rsidRDefault="002B035B"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Each reconciler follows a clean, predictable pattern:</w:t>
      </w:r>
    </w:p>
    <w:p w14:paraId="417790C2" w14:textId="77777777" w:rsidR="002B035B" w:rsidRPr="002B035B" w:rsidRDefault="002B035B" w:rsidP="25A0DA73">
      <w:pPr>
        <w:numPr>
          <w:ilvl w:val="0"/>
          <w:numId w:val="5"/>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lastRenderedPageBreak/>
        <w:t>Detect whether the resource exists</w:t>
      </w:r>
    </w:p>
    <w:p w14:paraId="22F945C2" w14:textId="77777777" w:rsidR="002B035B" w:rsidRPr="002B035B" w:rsidRDefault="002B035B" w:rsidP="25A0DA73">
      <w:pPr>
        <w:numPr>
          <w:ilvl w:val="0"/>
          <w:numId w:val="5"/>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Compare actual state vs desired state</w:t>
      </w:r>
    </w:p>
    <w:p w14:paraId="4FF5F0CD" w14:textId="77777777" w:rsidR="002B035B" w:rsidRPr="002B035B" w:rsidRDefault="002B035B" w:rsidP="25A0DA73">
      <w:pPr>
        <w:numPr>
          <w:ilvl w:val="0"/>
          <w:numId w:val="5"/>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If needed → patch/update</w:t>
      </w:r>
    </w:p>
    <w:p w14:paraId="2923D3B2" w14:textId="77777777" w:rsidR="002B035B" w:rsidRPr="002B035B" w:rsidRDefault="002B035B" w:rsidP="25A0DA73">
      <w:pPr>
        <w:numPr>
          <w:ilvl w:val="0"/>
          <w:numId w:val="5"/>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If missing → create it</w:t>
      </w:r>
    </w:p>
    <w:p w14:paraId="5E7D2ABB" w14:textId="653FA20D" w:rsidR="002B035B" w:rsidRPr="002B035B" w:rsidRDefault="002B035B" w:rsidP="25A0DA73">
      <w:pPr>
        <w:numPr>
          <w:ilvl w:val="0"/>
          <w:numId w:val="5"/>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If no changes → no action taken</w:t>
      </w:r>
    </w:p>
    <w:p w14:paraId="70BFFCF1" w14:textId="3FC547D2" w:rsidR="77BD5B48" w:rsidRDefault="77BD5B48" w:rsidP="25A0DA73">
      <w:pPr>
        <w:spacing w:beforeAutospacing="1" w:afterAutospacing="1" w:line="240" w:lineRule="auto"/>
        <w:ind w:left="720"/>
        <w:rPr>
          <w:rFonts w:eastAsiaTheme="minorEastAsia"/>
        </w:rPr>
      </w:pPr>
    </w:p>
    <w:p w14:paraId="0DED53A6" w14:textId="5423333E" w:rsidR="3A3180C9" w:rsidRDefault="3A3180C9" w:rsidP="780AB02B">
      <w:pPr>
        <w:spacing w:beforeAutospacing="1" w:afterAutospacing="1" w:line="240" w:lineRule="auto"/>
        <w:rPr>
          <w:rFonts w:eastAsiaTheme="minorEastAsia"/>
        </w:rPr>
      </w:pPr>
      <w:r>
        <w:rPr>
          <w:noProof/>
        </w:rPr>
        <w:drawing>
          <wp:inline distT="0" distB="0" distL="0" distR="0" wp14:anchorId="2FBCEB7B" wp14:editId="2A2BC844">
            <wp:extent cx="5943600" cy="3962400"/>
            <wp:effectExtent l="0" t="0" r="0" b="0"/>
            <wp:docPr id="1463475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75966" name="Picture 1463475966"/>
                    <pic:cNvPicPr/>
                  </pic:nvPicPr>
                  <pic:blipFill>
                    <a:blip r:embed="rId10">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0C9A8AAC" w14:textId="4FA7F052" w:rsidR="780AB02B" w:rsidRDefault="780AB02B" w:rsidP="780AB02B">
      <w:pPr>
        <w:spacing w:beforeAutospacing="1" w:afterAutospacing="1" w:line="240" w:lineRule="auto"/>
        <w:rPr>
          <w:rFonts w:eastAsiaTheme="minorEastAsia"/>
        </w:rPr>
      </w:pPr>
    </w:p>
    <w:p w14:paraId="02DD2453" w14:textId="77777777" w:rsidR="002B035B" w:rsidRDefault="002B035B"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This model is intentionally minimal: no imperative workflows, no hidden side effects, no multi-step orchestration baked into a single giant controller. Instead, each resource reconciler is idempotent, stateless, and easy to debug — perfectly aligned with Kubernetes design principles.</w:t>
      </w:r>
    </w:p>
    <w:p w14:paraId="7AB96434" w14:textId="77777777" w:rsidR="002B035B" w:rsidRDefault="002B035B" w:rsidP="25A0DA73">
      <w:pPr>
        <w:spacing w:before="100" w:beforeAutospacing="1" w:after="100" w:afterAutospacing="1" w:line="240" w:lineRule="auto"/>
        <w:rPr>
          <w:rFonts w:eastAsiaTheme="minorEastAsia"/>
          <w:kern w:val="0"/>
          <w14:ligatures w14:val="none"/>
        </w:rPr>
      </w:pPr>
    </w:p>
    <w:p w14:paraId="433F6958" w14:textId="5AF08024" w:rsidR="1730B7CE" w:rsidRPr="00BF69A2" w:rsidRDefault="002B035B" w:rsidP="00BF69A2">
      <w:pPr>
        <w:spacing w:before="100" w:beforeAutospacing="1" w:after="100" w:afterAutospacing="1" w:line="240" w:lineRule="auto"/>
        <w:outlineLvl w:val="2"/>
        <w:rPr>
          <w:rFonts w:eastAsiaTheme="minorEastAsia"/>
          <w:kern w:val="0"/>
          <w:sz w:val="27"/>
          <w:szCs w:val="27"/>
          <w14:ligatures w14:val="none"/>
        </w:rPr>
      </w:pPr>
      <w:r w:rsidRPr="25A0DA73">
        <w:rPr>
          <w:rFonts w:eastAsiaTheme="minorEastAsia"/>
          <w:kern w:val="0"/>
          <w:sz w:val="27"/>
          <w:szCs w:val="27"/>
          <w14:ligatures w14:val="none"/>
        </w:rPr>
        <w:t>Phase-Driven Main Instance Reconciler</w:t>
      </w:r>
    </w:p>
    <w:p w14:paraId="05EB73AC" w14:textId="77777777" w:rsidR="002B035B" w:rsidRPr="002B035B" w:rsidRDefault="002B035B"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Beyond individual resources, Db2U Next Gen also restructures the main Db2 instance reconciler into clearly defined phases. This is a major departure from traditional monolithic reconciliation loops that attempt to handle all logic in one pass.</w:t>
      </w:r>
    </w:p>
    <w:p w14:paraId="6D27C6B6" w14:textId="77777777" w:rsidR="002B035B" w:rsidRPr="002B035B" w:rsidRDefault="002B035B"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lastRenderedPageBreak/>
        <w:t>The Db2U Instance Reconciler is now divided into phases like:</w:t>
      </w:r>
    </w:p>
    <w:p w14:paraId="7794F021" w14:textId="77777777" w:rsidR="002B035B" w:rsidRPr="002B035B" w:rsidRDefault="002B035B" w:rsidP="25A0DA73">
      <w:pPr>
        <w:numPr>
          <w:ilvl w:val="0"/>
          <w:numId w:val="4"/>
        </w:numPr>
        <w:spacing w:before="100" w:beforeAutospacing="1" w:after="100" w:afterAutospacing="1" w:line="240" w:lineRule="auto"/>
        <w:rPr>
          <w:rFonts w:eastAsiaTheme="minorEastAsia"/>
          <w:kern w:val="0"/>
          <w14:ligatures w14:val="none"/>
        </w:rPr>
      </w:pPr>
      <w:r w:rsidRPr="25A0DA73">
        <w:rPr>
          <w:rFonts w:eastAsiaTheme="minorEastAsia"/>
          <w:b/>
          <w:bCs/>
          <w:kern w:val="0"/>
          <w14:ligatures w14:val="none"/>
        </w:rPr>
        <w:t>Converge Phase</w:t>
      </w:r>
      <w:r w:rsidRPr="002B035B">
        <w:rPr>
          <w:rFonts w:ascii="Times New Roman" w:eastAsia="Times New Roman" w:hAnsi="Times New Roman" w:cs="Times New Roman"/>
          <w:kern w:val="0"/>
          <w14:ligatures w14:val="none"/>
        </w:rPr>
        <w:br/>
      </w:r>
      <w:r w:rsidRPr="25A0DA73">
        <w:rPr>
          <w:rFonts w:eastAsiaTheme="minorEastAsia"/>
          <w:kern w:val="0"/>
          <w14:ligatures w14:val="none"/>
        </w:rPr>
        <w:t>Ensures all underlying Kubernetes primitives (pods, PVCs, services, etc.) match the desired configuration.</w:t>
      </w:r>
    </w:p>
    <w:p w14:paraId="27CD07E4" w14:textId="4E4FC3E8" w:rsidR="002B035B" w:rsidRPr="002B035B" w:rsidRDefault="002B035B" w:rsidP="25A0DA73">
      <w:pPr>
        <w:numPr>
          <w:ilvl w:val="0"/>
          <w:numId w:val="4"/>
        </w:numPr>
        <w:spacing w:before="100" w:beforeAutospacing="1" w:after="100" w:afterAutospacing="1" w:line="240" w:lineRule="auto"/>
        <w:rPr>
          <w:rFonts w:eastAsiaTheme="minorEastAsia"/>
          <w:kern w:val="0"/>
          <w14:ligatures w14:val="none"/>
        </w:rPr>
      </w:pPr>
      <w:r w:rsidRPr="25A0DA73">
        <w:rPr>
          <w:rFonts w:eastAsiaTheme="minorEastAsia"/>
          <w:b/>
          <w:bCs/>
          <w:kern w:val="0"/>
          <w14:ligatures w14:val="none"/>
        </w:rPr>
        <w:t>Scale Phase</w:t>
      </w:r>
      <w:r w:rsidRPr="002B035B">
        <w:rPr>
          <w:rFonts w:ascii="Times New Roman" w:eastAsia="Times New Roman" w:hAnsi="Times New Roman" w:cs="Times New Roman"/>
          <w:kern w:val="0"/>
          <w14:ligatures w14:val="none"/>
        </w:rPr>
        <w:br/>
      </w:r>
      <w:r w:rsidRPr="25A0DA73">
        <w:rPr>
          <w:rFonts w:eastAsiaTheme="minorEastAsia"/>
          <w:kern w:val="0"/>
          <w14:ligatures w14:val="none"/>
        </w:rPr>
        <w:t xml:space="preserve">Triggered when the user adjusts </w:t>
      </w:r>
      <w:r w:rsidR="364EC3A2" w:rsidRPr="25A0DA73">
        <w:rPr>
          <w:rFonts w:eastAsiaTheme="minorEastAsia"/>
          <w:kern w:val="0"/>
          <w14:ligatures w14:val="none"/>
        </w:rPr>
        <w:t>CPU/Memory</w:t>
      </w:r>
      <w:r w:rsidRPr="25A0DA73">
        <w:rPr>
          <w:rFonts w:eastAsiaTheme="minorEastAsia"/>
          <w:kern w:val="0"/>
          <w14:ligatures w14:val="none"/>
        </w:rPr>
        <w:t xml:space="preserve"> in the CR.</w:t>
      </w:r>
      <w:r w:rsidR="68076BDF" w:rsidRPr="25A0DA73">
        <w:rPr>
          <w:rFonts w:eastAsiaTheme="minorEastAsia"/>
          <w:kern w:val="0"/>
          <w14:ligatures w14:val="none"/>
        </w:rPr>
        <w:t xml:space="preserve"> </w:t>
      </w:r>
      <w:r w:rsidR="68076BDF" w:rsidRPr="780AB02B">
        <w:rPr>
          <w:rFonts w:ascii="Aptos" w:eastAsia="Aptos" w:hAnsi="Aptos" w:cs="Aptos"/>
        </w:rPr>
        <w:t>The operator reconciler gracefully terminates the existing pods and brings up new pods with the updated configuration applied.</w:t>
      </w:r>
    </w:p>
    <w:p w14:paraId="7FB490DD" w14:textId="77777777" w:rsidR="002B035B" w:rsidRPr="002B035B" w:rsidRDefault="002B035B" w:rsidP="25A0DA73">
      <w:pPr>
        <w:numPr>
          <w:ilvl w:val="0"/>
          <w:numId w:val="4"/>
        </w:numPr>
        <w:spacing w:before="100" w:beforeAutospacing="1" w:after="100" w:afterAutospacing="1" w:line="240" w:lineRule="auto"/>
        <w:rPr>
          <w:rFonts w:eastAsiaTheme="minorEastAsia"/>
          <w:kern w:val="0"/>
          <w14:ligatures w14:val="none"/>
        </w:rPr>
      </w:pPr>
      <w:r w:rsidRPr="25A0DA73">
        <w:rPr>
          <w:rFonts w:eastAsiaTheme="minorEastAsia"/>
          <w:b/>
          <w:bCs/>
          <w:kern w:val="0"/>
          <w14:ligatures w14:val="none"/>
        </w:rPr>
        <w:t>Feature Enablement Phase</w:t>
      </w:r>
      <w:r w:rsidRPr="002B035B">
        <w:rPr>
          <w:rFonts w:ascii="Times New Roman" w:eastAsia="Times New Roman" w:hAnsi="Times New Roman" w:cs="Times New Roman"/>
          <w:kern w:val="0"/>
          <w14:ligatures w14:val="none"/>
        </w:rPr>
        <w:br/>
      </w:r>
      <w:r w:rsidRPr="25A0DA73">
        <w:rPr>
          <w:rFonts w:eastAsiaTheme="minorEastAsia"/>
          <w:kern w:val="0"/>
          <w14:ligatures w14:val="none"/>
        </w:rPr>
        <w:t>For toggling or enabling new Db2 feature sets, memory classes, warehouse capabilities, or optional lifecycle behaviors.</w:t>
      </w:r>
    </w:p>
    <w:p w14:paraId="605FF8DB" w14:textId="71712FC8" w:rsidR="7535C6D7" w:rsidRPr="00BF69A2" w:rsidRDefault="002B035B" w:rsidP="00BF69A2">
      <w:pPr>
        <w:numPr>
          <w:ilvl w:val="0"/>
          <w:numId w:val="4"/>
        </w:numPr>
        <w:spacing w:before="100" w:beforeAutospacing="1" w:after="100" w:afterAutospacing="1" w:line="240" w:lineRule="auto"/>
        <w:rPr>
          <w:rFonts w:eastAsiaTheme="minorEastAsia"/>
          <w:kern w:val="0"/>
          <w14:ligatures w14:val="none"/>
        </w:rPr>
      </w:pPr>
      <w:r w:rsidRPr="25A0DA73">
        <w:rPr>
          <w:rFonts w:eastAsiaTheme="minorEastAsia"/>
          <w:b/>
          <w:bCs/>
          <w:kern w:val="0"/>
          <w14:ligatures w14:val="none"/>
        </w:rPr>
        <w:t>Update / Upgrade Phase</w:t>
      </w:r>
      <w:r w:rsidRPr="002B035B">
        <w:rPr>
          <w:rFonts w:ascii="Times New Roman" w:eastAsia="Times New Roman" w:hAnsi="Times New Roman" w:cs="Times New Roman"/>
          <w:kern w:val="0"/>
          <w14:ligatures w14:val="none"/>
        </w:rPr>
        <w:br/>
      </w:r>
      <w:r w:rsidRPr="25A0DA73">
        <w:rPr>
          <w:rFonts w:eastAsiaTheme="minorEastAsia"/>
          <w:kern w:val="0"/>
          <w14:ligatures w14:val="none"/>
        </w:rPr>
        <w:t>Activated only when the image tag or version-related fields change.</w:t>
      </w:r>
      <w:r w:rsidRPr="002B035B">
        <w:rPr>
          <w:rFonts w:ascii="Times New Roman" w:eastAsia="Times New Roman" w:hAnsi="Times New Roman" w:cs="Times New Roman"/>
          <w:kern w:val="0"/>
          <w14:ligatures w14:val="none"/>
        </w:rPr>
        <w:br/>
      </w:r>
      <w:r w:rsidRPr="25A0DA73">
        <w:rPr>
          <w:rFonts w:eastAsiaTheme="minorEastAsia"/>
          <w:kern w:val="0"/>
          <w14:ligatures w14:val="none"/>
        </w:rPr>
        <w:t>Ensures semantic-versioning rules and safety checks are met before proceeding.</w:t>
      </w:r>
    </w:p>
    <w:p w14:paraId="54A63763" w14:textId="77777777" w:rsidR="002B035B" w:rsidRPr="002B035B" w:rsidRDefault="002B035B"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Each phase is only executed when the user initiates a relevant change to the Custom Resource.</w:t>
      </w:r>
      <w:r w:rsidRPr="002B035B">
        <w:rPr>
          <w:rFonts w:ascii="Times New Roman" w:eastAsia="Times New Roman" w:hAnsi="Times New Roman" w:cs="Times New Roman"/>
          <w:kern w:val="0"/>
          <w14:ligatures w14:val="none"/>
        </w:rPr>
        <w:br/>
      </w:r>
      <w:r w:rsidRPr="25A0DA73">
        <w:rPr>
          <w:rFonts w:eastAsiaTheme="minorEastAsia"/>
          <w:kern w:val="0"/>
          <w14:ligatures w14:val="none"/>
        </w:rPr>
        <w:t>This leads to several operational benefits:</w:t>
      </w:r>
    </w:p>
    <w:p w14:paraId="07A7A530" w14:textId="77777777" w:rsidR="002B035B" w:rsidRPr="002B035B" w:rsidRDefault="002B035B" w:rsidP="25A0DA73">
      <w:pPr>
        <w:numPr>
          <w:ilvl w:val="0"/>
          <w:numId w:val="3"/>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No unnecessary work during reconciles — the operator doesn’t run expensive logic unless the CR requests it.</w:t>
      </w:r>
    </w:p>
    <w:p w14:paraId="4578DC35" w14:textId="77777777" w:rsidR="002B035B" w:rsidRPr="002B035B" w:rsidRDefault="002B035B" w:rsidP="25A0DA73">
      <w:pPr>
        <w:numPr>
          <w:ilvl w:val="0"/>
          <w:numId w:val="3"/>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Reduced cluster noise — fewer API calls, less churn, fewer failed events.</w:t>
      </w:r>
    </w:p>
    <w:p w14:paraId="48A4B8D1" w14:textId="77777777" w:rsidR="002B035B" w:rsidRPr="002B035B" w:rsidRDefault="002B035B" w:rsidP="25A0DA73">
      <w:pPr>
        <w:numPr>
          <w:ilvl w:val="0"/>
          <w:numId w:val="3"/>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Predictable operator behavior — phases act like event-driven workflows rather than a generic infinite loop.</w:t>
      </w:r>
    </w:p>
    <w:p w14:paraId="7253026A" w14:textId="77777777" w:rsidR="002B035B" w:rsidRDefault="002B035B" w:rsidP="25A0DA73">
      <w:pPr>
        <w:numPr>
          <w:ilvl w:val="0"/>
          <w:numId w:val="3"/>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Safer lifecycle operations — upgrades and scaling are explicitly gated behind user-initiated changes.</w:t>
      </w:r>
    </w:p>
    <w:p w14:paraId="42F255E4" w14:textId="77777777" w:rsidR="002B035B" w:rsidRDefault="002B035B" w:rsidP="002B035B">
      <w:pPr>
        <w:spacing w:before="100" w:beforeAutospacing="1" w:after="100" w:afterAutospacing="1" w:line="240" w:lineRule="auto"/>
        <w:rPr>
          <w:rFonts w:ascii="Times New Roman" w:eastAsia="Times New Roman" w:hAnsi="Times New Roman" w:cs="Times New Roman"/>
          <w:kern w:val="0"/>
          <w14:ligatures w14:val="none"/>
        </w:rPr>
      </w:pPr>
    </w:p>
    <w:p w14:paraId="6F3EAA62" w14:textId="1E42F4A2" w:rsidR="29B20F2B" w:rsidRPr="00BF69A2" w:rsidRDefault="002B035B" w:rsidP="00BF69A2">
      <w:pPr>
        <w:spacing w:before="100" w:beforeAutospacing="1" w:after="100" w:afterAutospacing="1" w:line="240" w:lineRule="auto"/>
        <w:outlineLvl w:val="2"/>
        <w:rPr>
          <w:rFonts w:eastAsiaTheme="minorEastAsia"/>
          <w:kern w:val="0"/>
          <w:sz w:val="27"/>
          <w:szCs w:val="27"/>
          <w14:ligatures w14:val="none"/>
        </w:rPr>
      </w:pPr>
      <w:r w:rsidRPr="25A0DA73">
        <w:rPr>
          <w:rFonts w:eastAsiaTheme="minorEastAsia"/>
          <w:kern w:val="0"/>
          <w:sz w:val="27"/>
          <w:szCs w:val="27"/>
          <w14:ligatures w14:val="none"/>
        </w:rPr>
        <w:t>Clear Phase Visibility and Better User Experience Through Status &amp; Logs</w:t>
      </w:r>
    </w:p>
    <w:p w14:paraId="79819D59" w14:textId="77777777" w:rsidR="002B035B" w:rsidRDefault="002B035B"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 xml:space="preserve">Another major enhancement in Db2U Next Gen is the improved observability of the reconcile process. Every phase—whether converge, scale, feature enablement, or update/upgrade—is explicitly surfaced both in the operator logs </w:t>
      </w:r>
      <w:r w:rsidRPr="25A0DA73">
        <w:rPr>
          <w:rFonts w:eastAsiaTheme="minorEastAsia"/>
          <w:i/>
          <w:iCs/>
          <w:kern w:val="0"/>
          <w14:ligatures w14:val="none"/>
        </w:rPr>
        <w:t>and</w:t>
      </w:r>
      <w:r w:rsidRPr="25A0DA73">
        <w:rPr>
          <w:rFonts w:eastAsiaTheme="minorEastAsia"/>
          <w:kern w:val="0"/>
          <w14:ligatures w14:val="none"/>
        </w:rPr>
        <w:t xml:space="preserve"> inside the </w:t>
      </w:r>
      <w:r w:rsidRPr="25A0DA73">
        <w:rPr>
          <w:rFonts w:eastAsiaTheme="minorEastAsia"/>
          <w:kern w:val="0"/>
          <w:sz w:val="20"/>
          <w:szCs w:val="20"/>
          <w14:ligatures w14:val="none"/>
        </w:rPr>
        <w:t>status</w:t>
      </w:r>
      <w:r w:rsidRPr="25A0DA73">
        <w:rPr>
          <w:rFonts w:eastAsiaTheme="minorEastAsia"/>
          <w:kern w:val="0"/>
          <w14:ligatures w14:val="none"/>
        </w:rPr>
        <w:t xml:space="preserve"> field of the </w:t>
      </w:r>
      <w:r w:rsidRPr="25A0DA73">
        <w:rPr>
          <w:rFonts w:eastAsiaTheme="minorEastAsia"/>
          <w:kern w:val="0"/>
          <w:sz w:val="20"/>
          <w:szCs w:val="20"/>
          <w14:ligatures w14:val="none"/>
        </w:rPr>
        <w:t>Db2uInstance</w:t>
      </w:r>
      <w:r w:rsidRPr="25A0DA73">
        <w:rPr>
          <w:rFonts w:eastAsiaTheme="minorEastAsia"/>
          <w:kern w:val="0"/>
          <w14:ligatures w14:val="none"/>
        </w:rPr>
        <w:t xml:space="preserve"> CR. This gives users immediate clarity on </w:t>
      </w:r>
      <w:r w:rsidRPr="25A0DA73">
        <w:rPr>
          <w:rFonts w:eastAsiaTheme="minorEastAsia"/>
          <w:i/>
          <w:iCs/>
          <w:kern w:val="0"/>
          <w14:ligatures w14:val="none"/>
        </w:rPr>
        <w:t>what</w:t>
      </w:r>
      <w:r w:rsidRPr="25A0DA73">
        <w:rPr>
          <w:rFonts w:eastAsiaTheme="minorEastAsia"/>
          <w:kern w:val="0"/>
          <w14:ligatures w14:val="none"/>
        </w:rPr>
        <w:t xml:space="preserve"> the operator is doing and </w:t>
      </w:r>
      <w:r w:rsidRPr="25A0DA73">
        <w:rPr>
          <w:rFonts w:eastAsiaTheme="minorEastAsia"/>
          <w:i/>
          <w:iCs/>
          <w:kern w:val="0"/>
          <w14:ligatures w14:val="none"/>
        </w:rPr>
        <w:t>why</w:t>
      </w:r>
      <w:r w:rsidRPr="25A0DA73">
        <w:rPr>
          <w:rFonts w:eastAsiaTheme="minorEastAsia"/>
          <w:kern w:val="0"/>
          <w14:ligatures w14:val="none"/>
        </w:rPr>
        <w:t>. Instead of opaque or monolithic reconcile loops, the operator now reports fine-grained status messages such as the active phase, progress markers, pending operations, or validation failures. As a result, misconfigurations, blocked upgrades, missing resources, or dependency failures become significantly easier to detect. For DBAs and Kubernetes operators, this leads to faster troubleshooting, fewer support calls, and an overall smoother operational experience—because the operator “tells you what it’s doing” instead of silently attempting to correct state behind the scenes.</w:t>
      </w:r>
    </w:p>
    <w:p w14:paraId="358C16D4" w14:textId="77777777" w:rsidR="00891B24" w:rsidRDefault="00891B24" w:rsidP="25A0DA73">
      <w:pPr>
        <w:spacing w:before="100" w:beforeAutospacing="1" w:after="100" w:afterAutospacing="1" w:line="240" w:lineRule="auto"/>
        <w:rPr>
          <w:rFonts w:eastAsiaTheme="minorEastAsia"/>
          <w:kern w:val="0"/>
          <w14:ligatures w14:val="none"/>
        </w:rPr>
      </w:pPr>
    </w:p>
    <w:p w14:paraId="41236B85" w14:textId="77777777" w:rsidR="00BF69A2" w:rsidRDefault="00BF69A2" w:rsidP="25A0DA73">
      <w:pPr>
        <w:spacing w:before="100" w:beforeAutospacing="1" w:after="100" w:afterAutospacing="1" w:line="240" w:lineRule="auto"/>
        <w:rPr>
          <w:rFonts w:eastAsiaTheme="minorEastAsia"/>
          <w:kern w:val="0"/>
          <w14:ligatures w14:val="none"/>
        </w:rPr>
      </w:pPr>
    </w:p>
    <w:p w14:paraId="7342DDA8" w14:textId="77777777" w:rsidR="00BF69A2" w:rsidRDefault="00BF69A2" w:rsidP="25A0DA73">
      <w:pPr>
        <w:spacing w:before="100" w:beforeAutospacing="1" w:after="100" w:afterAutospacing="1" w:line="240" w:lineRule="auto"/>
        <w:rPr>
          <w:rFonts w:eastAsiaTheme="minorEastAsia"/>
          <w:kern w:val="0"/>
          <w14:ligatures w14:val="none"/>
        </w:rPr>
      </w:pPr>
    </w:p>
    <w:p w14:paraId="68F0E1C6" w14:textId="422C7ECD" w:rsidR="00891B24" w:rsidRPr="00891B24" w:rsidRDefault="00891B24" w:rsidP="25A0DA73">
      <w:pPr>
        <w:pStyle w:val="ListParagraph"/>
        <w:numPr>
          <w:ilvl w:val="0"/>
          <w:numId w:val="8"/>
        </w:numPr>
        <w:rPr>
          <w:rFonts w:eastAsiaTheme="minorEastAsia"/>
          <w:sz w:val="36"/>
          <w:szCs w:val="36"/>
        </w:rPr>
      </w:pPr>
      <w:r w:rsidRPr="25A0DA73">
        <w:rPr>
          <w:rFonts w:eastAsiaTheme="minorEastAsia"/>
          <w:sz w:val="36"/>
          <w:szCs w:val="36"/>
        </w:rPr>
        <w:t xml:space="preserve">Storage Pre-checker: Ensuring Storage Readiness for Db2 Workloads </w:t>
      </w:r>
    </w:p>
    <w:p w14:paraId="1E8A85A3" w14:textId="512F0A95" w:rsidR="00891B24" w:rsidRDefault="00891B24" w:rsidP="25A0DA73">
      <w:pPr>
        <w:pStyle w:val="NormalWeb"/>
        <w:rPr>
          <w:rFonts w:asciiTheme="minorHAnsi" w:eastAsiaTheme="minorEastAsia" w:hAnsiTheme="minorHAnsi" w:cstheme="minorBidi"/>
        </w:rPr>
      </w:pPr>
      <w:r w:rsidRPr="25A0DA73">
        <w:rPr>
          <w:rFonts w:asciiTheme="minorHAnsi" w:eastAsiaTheme="minorEastAsia" w:hAnsiTheme="minorHAnsi" w:cstheme="minorBidi"/>
        </w:rPr>
        <w:t xml:space="preserve">When running a stateful database on Kubernetes (or OpenShift), properly configured storage is critical. Persistent storage must meet certain requirements — correct access modes, proper permissions, and more — otherwise you risk data corruption, misbehavior, or failed deployments. </w:t>
      </w:r>
    </w:p>
    <w:p w14:paraId="14879BDA" w14:textId="261C7C5F" w:rsidR="25A0DA73" w:rsidRDefault="25A0DA73" w:rsidP="25A0DA73">
      <w:pPr>
        <w:pStyle w:val="NormalWeb"/>
        <w:rPr>
          <w:rFonts w:asciiTheme="minorHAnsi" w:eastAsiaTheme="minorEastAsia" w:hAnsiTheme="minorHAnsi" w:cstheme="minorBidi"/>
        </w:rPr>
      </w:pPr>
    </w:p>
    <w:p w14:paraId="4335754A" w14:textId="77777777" w:rsidR="00891B24" w:rsidRDefault="00891B24" w:rsidP="25A0DA73">
      <w:pPr>
        <w:pStyle w:val="NormalWeb"/>
        <w:rPr>
          <w:rFonts w:asciiTheme="minorHAnsi" w:eastAsiaTheme="minorEastAsia" w:hAnsiTheme="minorHAnsi" w:cstheme="minorBidi"/>
        </w:rPr>
      </w:pPr>
      <w:r w:rsidRPr="25A0DA73">
        <w:rPr>
          <w:rFonts w:asciiTheme="minorHAnsi" w:eastAsiaTheme="minorEastAsia" w:hAnsiTheme="minorHAnsi" w:cstheme="minorBidi"/>
        </w:rPr>
        <w:t xml:space="preserve">To avoid these risks, Db2U Next Gen introduces a </w:t>
      </w:r>
      <w:r w:rsidRPr="25A0DA73">
        <w:rPr>
          <w:rStyle w:val="Strong"/>
          <w:rFonts w:asciiTheme="minorHAnsi" w:eastAsiaTheme="minorEastAsia" w:hAnsiTheme="minorHAnsi" w:cstheme="minorBidi"/>
        </w:rPr>
        <w:t>“</w:t>
      </w:r>
      <w:r w:rsidRPr="25A0DA73">
        <w:rPr>
          <w:rStyle w:val="Strong"/>
          <w:rFonts w:asciiTheme="minorHAnsi" w:eastAsiaTheme="minorEastAsia" w:hAnsiTheme="minorHAnsi" w:cstheme="minorBidi"/>
          <w:b w:val="0"/>
          <w:bCs w:val="0"/>
        </w:rPr>
        <w:t>Storage Pre-checker</w:t>
      </w:r>
      <w:r w:rsidRPr="25A0DA73">
        <w:rPr>
          <w:rStyle w:val="Strong"/>
          <w:rFonts w:asciiTheme="minorHAnsi" w:eastAsiaTheme="minorEastAsia" w:hAnsiTheme="minorHAnsi" w:cstheme="minorBidi"/>
        </w:rPr>
        <w:t>”</w:t>
      </w:r>
      <w:r w:rsidRPr="25A0DA73">
        <w:rPr>
          <w:rFonts w:asciiTheme="minorHAnsi" w:eastAsiaTheme="minorEastAsia" w:hAnsiTheme="minorHAnsi" w:cstheme="minorBidi"/>
        </w:rPr>
        <w:t xml:space="preserve"> — a mechanism that validates storage configuration </w:t>
      </w:r>
      <w:r w:rsidRPr="25A0DA73">
        <w:rPr>
          <w:rStyle w:val="Emphasis"/>
          <w:rFonts w:asciiTheme="minorHAnsi" w:eastAsiaTheme="minorEastAsia" w:hAnsiTheme="minorHAnsi" w:cstheme="minorBidi"/>
        </w:rPr>
        <w:t>before</w:t>
      </w:r>
      <w:r w:rsidRPr="25A0DA73">
        <w:rPr>
          <w:rFonts w:asciiTheme="minorHAnsi" w:eastAsiaTheme="minorEastAsia" w:hAnsiTheme="minorHAnsi" w:cstheme="minorBidi"/>
        </w:rPr>
        <w:t xml:space="preserve"> the database engine starts. </w:t>
      </w:r>
    </w:p>
    <w:p w14:paraId="5B7B23EE" w14:textId="77777777" w:rsidR="00891B24" w:rsidRPr="00891B24" w:rsidRDefault="00891B24" w:rsidP="25A0DA73">
      <w:pPr>
        <w:spacing w:before="100" w:beforeAutospacing="1" w:after="100" w:afterAutospacing="1" w:line="240" w:lineRule="auto"/>
        <w:outlineLvl w:val="2"/>
        <w:rPr>
          <w:rFonts w:eastAsiaTheme="minorEastAsia"/>
          <w:kern w:val="0"/>
          <w:sz w:val="27"/>
          <w:szCs w:val="27"/>
          <w14:ligatures w14:val="none"/>
        </w:rPr>
      </w:pPr>
      <w:r w:rsidRPr="25A0DA73">
        <w:rPr>
          <w:rFonts w:eastAsiaTheme="minorEastAsia"/>
          <w:kern w:val="0"/>
          <w:sz w:val="27"/>
          <w:szCs w:val="27"/>
          <w14:ligatures w14:val="none"/>
        </w:rPr>
        <w:t>Typical checks and validations include:</w:t>
      </w:r>
    </w:p>
    <w:p w14:paraId="1E1E58AD" w14:textId="77777777" w:rsidR="00891B24" w:rsidRPr="00891B24" w:rsidRDefault="00891B24" w:rsidP="25A0DA73">
      <w:pPr>
        <w:numPr>
          <w:ilvl w:val="0"/>
          <w:numId w:val="16"/>
        </w:numPr>
        <w:spacing w:before="100" w:beforeAutospacing="1" w:after="100" w:afterAutospacing="1" w:line="240" w:lineRule="auto"/>
        <w:rPr>
          <w:rFonts w:eastAsiaTheme="minorEastAsia"/>
          <w:kern w:val="0"/>
          <w14:ligatures w14:val="none"/>
        </w:rPr>
      </w:pPr>
      <w:r w:rsidRPr="25A0DA73">
        <w:rPr>
          <w:rFonts w:eastAsiaTheme="minorEastAsia"/>
          <w:b/>
          <w:bCs/>
          <w:kern w:val="0"/>
          <w14:ligatures w14:val="none"/>
        </w:rPr>
        <w:t xml:space="preserve">Filesystem permissions, mount options, and </w:t>
      </w:r>
      <w:proofErr w:type="spellStart"/>
      <w:r w:rsidRPr="25A0DA73">
        <w:rPr>
          <w:rFonts w:eastAsiaTheme="minorEastAsia"/>
          <w:b/>
          <w:bCs/>
          <w:kern w:val="0"/>
          <w14:ligatures w14:val="none"/>
        </w:rPr>
        <w:t>SELinux</w:t>
      </w:r>
      <w:proofErr w:type="spellEnd"/>
      <w:r w:rsidRPr="25A0DA73">
        <w:rPr>
          <w:rFonts w:eastAsiaTheme="minorEastAsia"/>
          <w:b/>
          <w:bCs/>
          <w:kern w:val="0"/>
          <w14:ligatures w14:val="none"/>
        </w:rPr>
        <w:t>/security context</w:t>
      </w:r>
      <w:r w:rsidRPr="00891B24">
        <w:rPr>
          <w:rFonts w:ascii="Times New Roman" w:eastAsia="Times New Roman" w:hAnsi="Times New Roman" w:cs="Times New Roman"/>
          <w:kern w:val="0"/>
          <w14:ligatures w14:val="none"/>
        </w:rPr>
        <w:br/>
      </w:r>
      <w:r w:rsidRPr="25A0DA73">
        <w:rPr>
          <w:rFonts w:eastAsiaTheme="minorEastAsia"/>
          <w:kern w:val="0"/>
          <w14:ligatures w14:val="none"/>
        </w:rPr>
        <w:t>The pre-checker validates that the mounted volume provides Db2 with the correct read/write permissions and compatible security context. This prevents issues where Db2 cannot initialize directories, write logs, or create metadata due to restrictive storage permissions.</w:t>
      </w:r>
    </w:p>
    <w:p w14:paraId="0D3C97F4" w14:textId="77777777" w:rsidR="00891B24" w:rsidRPr="00891B24" w:rsidRDefault="00891B24" w:rsidP="25A0DA73">
      <w:pPr>
        <w:numPr>
          <w:ilvl w:val="0"/>
          <w:numId w:val="16"/>
        </w:numPr>
        <w:spacing w:before="100" w:beforeAutospacing="1" w:after="100" w:afterAutospacing="1" w:line="240" w:lineRule="auto"/>
        <w:rPr>
          <w:rFonts w:eastAsiaTheme="minorEastAsia"/>
          <w:kern w:val="0"/>
          <w14:ligatures w14:val="none"/>
        </w:rPr>
      </w:pPr>
      <w:r w:rsidRPr="25A0DA73">
        <w:rPr>
          <w:rFonts w:eastAsiaTheme="minorEastAsia"/>
          <w:b/>
          <w:bCs/>
          <w:kern w:val="0"/>
          <w14:ligatures w14:val="none"/>
        </w:rPr>
        <w:t>Storage performance / speed checks</w:t>
      </w:r>
      <w:r w:rsidRPr="00891B24">
        <w:rPr>
          <w:rFonts w:ascii="Times New Roman" w:eastAsia="Times New Roman" w:hAnsi="Times New Roman" w:cs="Times New Roman"/>
          <w:kern w:val="0"/>
          <w14:ligatures w14:val="none"/>
        </w:rPr>
        <w:br/>
      </w:r>
      <w:r w:rsidRPr="25A0DA73">
        <w:rPr>
          <w:rFonts w:eastAsiaTheme="minorEastAsia"/>
          <w:kern w:val="0"/>
          <w14:ligatures w14:val="none"/>
        </w:rPr>
        <w:t>Db2 has minimum throughput and latency requirements for its data directories, transaction logs, and temporary spaces. The pre-checker measures basic storage I/O characteristics to ensure that the underlying storage meets the minimum performance thresholds needed for Db2 to operate reliably. If the volume is too slow or inconsistent, the pre-checker will fail early rather than allowing Db2 to start on inadequate storage.</w:t>
      </w:r>
    </w:p>
    <w:p w14:paraId="689E1A78" w14:textId="77777777" w:rsidR="00891B24" w:rsidRDefault="00891B24" w:rsidP="25A0DA73">
      <w:pPr>
        <w:numPr>
          <w:ilvl w:val="0"/>
          <w:numId w:val="16"/>
        </w:numPr>
        <w:spacing w:before="100" w:beforeAutospacing="1" w:after="100" w:afterAutospacing="1" w:line="240" w:lineRule="auto"/>
        <w:rPr>
          <w:rFonts w:eastAsiaTheme="minorEastAsia"/>
          <w:kern w:val="0"/>
          <w14:ligatures w14:val="none"/>
        </w:rPr>
      </w:pPr>
      <w:r w:rsidRPr="25A0DA73">
        <w:rPr>
          <w:rFonts w:eastAsiaTheme="minorEastAsia"/>
          <w:b/>
          <w:bCs/>
          <w:kern w:val="0"/>
          <w14:ligatures w14:val="none"/>
        </w:rPr>
        <w:t>Verification that storage can meet Db2’s minimum operational requirements</w:t>
      </w:r>
      <w:r w:rsidRPr="00891B24">
        <w:rPr>
          <w:rFonts w:ascii="Times New Roman" w:eastAsia="Times New Roman" w:hAnsi="Times New Roman" w:cs="Times New Roman"/>
          <w:kern w:val="0"/>
          <w14:ligatures w14:val="none"/>
        </w:rPr>
        <w:br/>
      </w:r>
      <w:r w:rsidRPr="25A0DA73">
        <w:rPr>
          <w:rFonts w:eastAsiaTheme="minorEastAsia"/>
          <w:kern w:val="0"/>
          <w14:ligatures w14:val="none"/>
        </w:rPr>
        <w:t>Beyond raw speed, the pre-checker ensures that the allocated storage configuration (filesystem type, mount stability, provisioning behavior, capacity, etc.) is consistent with what Db2 expects. This prevents scenarios where Db2 pods start successfully but fail later because the filesystem cannot sustain normal DB workloads.</w:t>
      </w:r>
    </w:p>
    <w:p w14:paraId="38C73C20" w14:textId="77777777" w:rsidR="00891B24" w:rsidRDefault="00891B24" w:rsidP="00891B24">
      <w:pPr>
        <w:spacing w:before="100" w:beforeAutospacing="1" w:after="100" w:afterAutospacing="1" w:line="240" w:lineRule="auto"/>
        <w:rPr>
          <w:rFonts w:ascii="Times New Roman" w:eastAsia="Times New Roman" w:hAnsi="Times New Roman" w:cs="Times New Roman"/>
          <w:kern w:val="0"/>
          <w14:ligatures w14:val="none"/>
        </w:rPr>
      </w:pPr>
    </w:p>
    <w:p w14:paraId="0C30C98F" w14:textId="0C6AA23D" w:rsidR="25A0DA73" w:rsidRDefault="25A0DA73" w:rsidP="25A0DA73">
      <w:pPr>
        <w:spacing w:beforeAutospacing="1" w:afterAutospacing="1" w:line="240" w:lineRule="auto"/>
        <w:outlineLvl w:val="1"/>
        <w:rPr>
          <w:rFonts w:ascii="Times New Roman" w:eastAsia="Times New Roman" w:hAnsi="Times New Roman" w:cs="Times New Roman"/>
          <w:sz w:val="27"/>
          <w:szCs w:val="27"/>
        </w:rPr>
      </w:pPr>
    </w:p>
    <w:p w14:paraId="6275CB87" w14:textId="77777777" w:rsidR="00BF69A2" w:rsidRDefault="00BF69A2" w:rsidP="25A0DA73">
      <w:pPr>
        <w:spacing w:before="100" w:beforeAutospacing="1" w:after="100" w:afterAutospacing="1" w:line="240" w:lineRule="auto"/>
        <w:outlineLvl w:val="1"/>
        <w:rPr>
          <w:rFonts w:eastAsiaTheme="minorEastAsia"/>
          <w:kern w:val="0"/>
          <w:sz w:val="27"/>
          <w:szCs w:val="27"/>
          <w14:ligatures w14:val="none"/>
        </w:rPr>
      </w:pPr>
    </w:p>
    <w:p w14:paraId="1BB11DD1" w14:textId="77777777" w:rsidR="00BF69A2" w:rsidRDefault="00BF69A2" w:rsidP="25A0DA73">
      <w:pPr>
        <w:spacing w:before="100" w:beforeAutospacing="1" w:after="100" w:afterAutospacing="1" w:line="240" w:lineRule="auto"/>
        <w:outlineLvl w:val="1"/>
        <w:rPr>
          <w:rFonts w:eastAsiaTheme="minorEastAsia"/>
          <w:kern w:val="0"/>
          <w:sz w:val="27"/>
          <w:szCs w:val="27"/>
          <w14:ligatures w14:val="none"/>
        </w:rPr>
      </w:pPr>
    </w:p>
    <w:p w14:paraId="705990C2" w14:textId="74D19837" w:rsidR="6DE7009A" w:rsidRPr="00BF69A2" w:rsidRDefault="00891B24" w:rsidP="00BF69A2">
      <w:pPr>
        <w:spacing w:before="100" w:beforeAutospacing="1" w:after="100" w:afterAutospacing="1" w:line="240" w:lineRule="auto"/>
        <w:outlineLvl w:val="1"/>
        <w:rPr>
          <w:rFonts w:eastAsiaTheme="minorEastAsia"/>
          <w:kern w:val="0"/>
          <w:sz w:val="27"/>
          <w:szCs w:val="27"/>
          <w14:ligatures w14:val="none"/>
        </w:rPr>
      </w:pPr>
      <w:r w:rsidRPr="25A0DA73">
        <w:rPr>
          <w:rFonts w:eastAsiaTheme="minorEastAsia"/>
          <w:kern w:val="0"/>
          <w:sz w:val="27"/>
          <w:szCs w:val="27"/>
          <w14:ligatures w14:val="none"/>
        </w:rPr>
        <w:t>How Pre-checker Enhances Reliability, Safety, and DBA Experience</w:t>
      </w:r>
    </w:p>
    <w:p w14:paraId="46BE30E5" w14:textId="77777777" w:rsidR="00891B24" w:rsidRPr="00891B24" w:rsidRDefault="00891B24" w:rsidP="25A0DA73">
      <w:pPr>
        <w:spacing w:before="100" w:beforeAutospacing="1" w:after="100" w:afterAutospacing="1" w:line="240" w:lineRule="auto"/>
        <w:outlineLvl w:val="2"/>
        <w:rPr>
          <w:rFonts w:eastAsiaTheme="minorEastAsia"/>
          <w:b/>
          <w:bCs/>
          <w:kern w:val="0"/>
          <w:sz w:val="27"/>
          <w:szCs w:val="27"/>
          <w14:ligatures w14:val="none"/>
        </w:rPr>
      </w:pPr>
      <w:r w:rsidRPr="25A0DA73">
        <w:rPr>
          <w:rFonts w:eastAsiaTheme="minorEastAsia"/>
          <w:b/>
          <w:bCs/>
          <w:kern w:val="0"/>
          <w:sz w:val="27"/>
          <w:szCs w:val="27"/>
          <w14:ligatures w14:val="none"/>
        </w:rPr>
        <w:t xml:space="preserve">• </w:t>
      </w:r>
      <w:r w:rsidRPr="25A0DA73">
        <w:rPr>
          <w:rFonts w:eastAsiaTheme="minorEastAsia"/>
          <w:kern w:val="0"/>
          <w:sz w:val="27"/>
          <w:szCs w:val="27"/>
          <w14:ligatures w14:val="none"/>
        </w:rPr>
        <w:t>Prevents “half-deployed” or “broken storage” databases</w:t>
      </w:r>
    </w:p>
    <w:p w14:paraId="09669112" w14:textId="77777777" w:rsidR="00891B24" w:rsidRPr="00891B24" w:rsidRDefault="00891B24"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 xml:space="preserve">Because the pre-checker validates storage </w:t>
      </w:r>
      <w:r w:rsidRPr="25A0DA73">
        <w:rPr>
          <w:rFonts w:eastAsiaTheme="minorEastAsia"/>
          <w:i/>
          <w:iCs/>
          <w:kern w:val="0"/>
          <w14:ligatures w14:val="none"/>
        </w:rPr>
        <w:t>before</w:t>
      </w:r>
      <w:r w:rsidRPr="25A0DA73">
        <w:rPr>
          <w:rFonts w:eastAsiaTheme="minorEastAsia"/>
          <w:kern w:val="0"/>
          <w14:ligatures w14:val="none"/>
        </w:rPr>
        <w:t xml:space="preserve"> Db2 starts, the risk of ending up with partially initialized databases hanging in wrongly configured storage drops dramatically. Instead of discovering errors when the database boots (or worse, later during runtime), those errors surface early — during deployment.</w:t>
      </w:r>
    </w:p>
    <w:p w14:paraId="3ED804C7" w14:textId="77777777" w:rsidR="00891B24" w:rsidRPr="00891B24" w:rsidRDefault="00891B24" w:rsidP="25A0DA73">
      <w:pPr>
        <w:spacing w:before="100" w:beforeAutospacing="1" w:after="100" w:afterAutospacing="1" w:line="240" w:lineRule="auto"/>
        <w:outlineLvl w:val="2"/>
        <w:rPr>
          <w:rFonts w:eastAsiaTheme="minorEastAsia"/>
          <w:b/>
          <w:bCs/>
          <w:kern w:val="0"/>
          <w:sz w:val="27"/>
          <w:szCs w:val="27"/>
          <w14:ligatures w14:val="none"/>
        </w:rPr>
      </w:pPr>
      <w:r w:rsidRPr="25A0DA73">
        <w:rPr>
          <w:rFonts w:eastAsiaTheme="minorEastAsia"/>
          <w:b/>
          <w:bCs/>
          <w:kern w:val="0"/>
          <w:sz w:val="27"/>
          <w:szCs w:val="27"/>
          <w14:ligatures w14:val="none"/>
        </w:rPr>
        <w:t xml:space="preserve">• </w:t>
      </w:r>
      <w:r w:rsidRPr="25A0DA73">
        <w:rPr>
          <w:rFonts w:eastAsiaTheme="minorEastAsia"/>
          <w:kern w:val="0"/>
          <w:sz w:val="27"/>
          <w:szCs w:val="27"/>
          <w14:ligatures w14:val="none"/>
        </w:rPr>
        <w:t>Saves time and reduces operational uncertainty</w:t>
      </w:r>
    </w:p>
    <w:p w14:paraId="003C2AB3" w14:textId="77777777" w:rsidR="00891B24" w:rsidRPr="00891B24" w:rsidRDefault="00891B24"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For DBAs, verifying storage manually (type, compatibility, permissions, access mode, etc.) can be tedious and error-prone — especially across different clusters or environments. The pre-checker automates this validation, making deployment repeatable, reliable, and less stressful.</w:t>
      </w:r>
    </w:p>
    <w:p w14:paraId="1F3ED7CA" w14:textId="77777777" w:rsidR="00891B24" w:rsidRPr="00891B24" w:rsidRDefault="00891B24" w:rsidP="25A0DA73">
      <w:pPr>
        <w:spacing w:before="100" w:beforeAutospacing="1" w:after="100" w:afterAutospacing="1" w:line="240" w:lineRule="auto"/>
        <w:outlineLvl w:val="2"/>
        <w:rPr>
          <w:rFonts w:eastAsiaTheme="minorEastAsia"/>
          <w:b/>
          <w:bCs/>
          <w:kern w:val="0"/>
          <w:sz w:val="27"/>
          <w:szCs w:val="27"/>
          <w14:ligatures w14:val="none"/>
        </w:rPr>
      </w:pPr>
      <w:r w:rsidRPr="25A0DA73">
        <w:rPr>
          <w:rFonts w:eastAsiaTheme="minorEastAsia"/>
          <w:b/>
          <w:bCs/>
          <w:kern w:val="0"/>
          <w:sz w:val="27"/>
          <w:szCs w:val="27"/>
          <w14:ligatures w14:val="none"/>
        </w:rPr>
        <w:t xml:space="preserve">• </w:t>
      </w:r>
      <w:r w:rsidRPr="25A0DA73">
        <w:rPr>
          <w:rFonts w:eastAsiaTheme="minorEastAsia"/>
          <w:kern w:val="0"/>
          <w:sz w:val="27"/>
          <w:szCs w:val="27"/>
          <w14:ligatures w14:val="none"/>
        </w:rPr>
        <w:t>Provides clear feedback — in CR status &amp; logs</w:t>
      </w:r>
    </w:p>
    <w:p w14:paraId="48E93427" w14:textId="07B63BAA" w:rsidR="00891B24" w:rsidRPr="00891B24" w:rsidRDefault="00891B24"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 xml:space="preserve">When a pre-checker error occurs, it logs details (and in so doing helps in troubleshooting), and reports them in the </w:t>
      </w:r>
      <w:r w:rsidRPr="25A0DA73">
        <w:rPr>
          <w:rFonts w:eastAsiaTheme="minorEastAsia"/>
          <w:kern w:val="0"/>
          <w:sz w:val="20"/>
          <w:szCs w:val="20"/>
          <w14:ligatures w14:val="none"/>
        </w:rPr>
        <w:t>status</w:t>
      </w:r>
      <w:r w:rsidRPr="25A0DA73">
        <w:rPr>
          <w:rFonts w:eastAsiaTheme="minorEastAsia"/>
          <w:kern w:val="0"/>
          <w14:ligatures w14:val="none"/>
        </w:rPr>
        <w:t xml:space="preserve"> section of the </w:t>
      </w:r>
      <w:r w:rsidRPr="25A0DA73">
        <w:rPr>
          <w:rFonts w:eastAsiaTheme="minorEastAsia"/>
          <w:kern w:val="0"/>
          <w:sz w:val="20"/>
          <w:szCs w:val="20"/>
          <w14:ligatures w14:val="none"/>
        </w:rPr>
        <w:t>Db2uInstance</w:t>
      </w:r>
      <w:r w:rsidRPr="25A0DA73">
        <w:rPr>
          <w:rFonts w:eastAsiaTheme="minorEastAsia"/>
          <w:kern w:val="0"/>
          <w14:ligatures w14:val="none"/>
        </w:rPr>
        <w:t xml:space="preserve"> CR. This makes it easier for teams to understand what went wrong — storage misconfiguration rather than, say, Pod or network failure. </w:t>
      </w:r>
    </w:p>
    <w:p w14:paraId="3582A73E" w14:textId="77777777" w:rsidR="00891B24" w:rsidRPr="00891B24" w:rsidRDefault="00891B24" w:rsidP="25A0DA73">
      <w:pPr>
        <w:spacing w:before="100" w:beforeAutospacing="1" w:after="100" w:afterAutospacing="1" w:line="240" w:lineRule="auto"/>
        <w:outlineLvl w:val="2"/>
        <w:rPr>
          <w:rFonts w:eastAsiaTheme="minorEastAsia"/>
          <w:b/>
          <w:bCs/>
          <w:kern w:val="0"/>
          <w:sz w:val="27"/>
          <w:szCs w:val="27"/>
          <w14:ligatures w14:val="none"/>
        </w:rPr>
      </w:pPr>
      <w:r w:rsidRPr="25A0DA73">
        <w:rPr>
          <w:rFonts w:eastAsiaTheme="minorEastAsia"/>
          <w:b/>
          <w:bCs/>
          <w:kern w:val="0"/>
          <w:sz w:val="27"/>
          <w:szCs w:val="27"/>
          <w14:ligatures w14:val="none"/>
        </w:rPr>
        <w:t xml:space="preserve">• </w:t>
      </w:r>
      <w:r w:rsidRPr="25A0DA73">
        <w:rPr>
          <w:rFonts w:eastAsiaTheme="minorEastAsia"/>
          <w:kern w:val="0"/>
          <w:sz w:val="27"/>
          <w:szCs w:val="27"/>
          <w14:ligatures w14:val="none"/>
        </w:rPr>
        <w:t>Makes Db2 on Kubernetes more production-ready</w:t>
      </w:r>
    </w:p>
    <w:p w14:paraId="7056BEA7" w14:textId="42B778DD" w:rsidR="00891B24" w:rsidRDefault="00891B24"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While Kubernetes’ native storage abstractions (</w:t>
      </w:r>
      <w:proofErr w:type="spellStart"/>
      <w:r w:rsidRPr="25A0DA73">
        <w:rPr>
          <w:rFonts w:eastAsiaTheme="minorEastAsia"/>
          <w:kern w:val="0"/>
          <w14:ligatures w14:val="none"/>
        </w:rPr>
        <w:t>P</w:t>
      </w:r>
      <w:r w:rsidR="6F3ED554" w:rsidRPr="25A0DA73">
        <w:rPr>
          <w:rFonts w:eastAsiaTheme="minorEastAsia"/>
          <w:kern w:val="0"/>
          <w14:ligatures w14:val="none"/>
        </w:rPr>
        <w:t>ersistentVolume</w:t>
      </w:r>
      <w:r w:rsidRPr="25A0DA73">
        <w:rPr>
          <w:rFonts w:eastAsiaTheme="minorEastAsia"/>
          <w:kern w:val="0"/>
          <w14:ligatures w14:val="none"/>
        </w:rPr>
        <w:t>s</w:t>
      </w:r>
      <w:proofErr w:type="spellEnd"/>
      <w:r w:rsidRPr="25A0DA73">
        <w:rPr>
          <w:rFonts w:eastAsiaTheme="minorEastAsia"/>
          <w:kern w:val="0"/>
          <w14:ligatures w14:val="none"/>
        </w:rPr>
        <w:t xml:space="preserve">, </w:t>
      </w:r>
      <w:proofErr w:type="spellStart"/>
      <w:r w:rsidRPr="25A0DA73">
        <w:rPr>
          <w:rFonts w:eastAsiaTheme="minorEastAsia"/>
          <w:kern w:val="0"/>
          <w14:ligatures w14:val="none"/>
        </w:rPr>
        <w:t>P</w:t>
      </w:r>
      <w:r w:rsidR="3F8A5B2B" w:rsidRPr="25A0DA73">
        <w:rPr>
          <w:rFonts w:eastAsiaTheme="minorEastAsia"/>
          <w:kern w:val="0"/>
          <w14:ligatures w14:val="none"/>
        </w:rPr>
        <w:t>ersistentVolume</w:t>
      </w:r>
      <w:r w:rsidRPr="25A0DA73">
        <w:rPr>
          <w:rFonts w:eastAsiaTheme="minorEastAsia"/>
          <w:kern w:val="0"/>
          <w14:ligatures w14:val="none"/>
        </w:rPr>
        <w:t>C</w:t>
      </w:r>
      <w:r w:rsidR="373F9668" w:rsidRPr="25A0DA73">
        <w:rPr>
          <w:rFonts w:eastAsiaTheme="minorEastAsia"/>
          <w:kern w:val="0"/>
          <w14:ligatures w14:val="none"/>
        </w:rPr>
        <w:t>laim</w:t>
      </w:r>
      <w:r w:rsidRPr="25A0DA73">
        <w:rPr>
          <w:rFonts w:eastAsiaTheme="minorEastAsia"/>
          <w:kern w:val="0"/>
          <w14:ligatures w14:val="none"/>
        </w:rPr>
        <w:t>s</w:t>
      </w:r>
      <w:proofErr w:type="spellEnd"/>
      <w:r w:rsidRPr="25A0DA73">
        <w:rPr>
          <w:rFonts w:eastAsiaTheme="minorEastAsia"/>
          <w:kern w:val="0"/>
          <w14:ligatures w14:val="none"/>
        </w:rPr>
        <w:t xml:space="preserve">, </w:t>
      </w:r>
      <w:proofErr w:type="spellStart"/>
      <w:r w:rsidRPr="25A0DA73">
        <w:rPr>
          <w:rFonts w:eastAsiaTheme="minorEastAsia"/>
          <w:kern w:val="0"/>
          <w14:ligatures w14:val="none"/>
        </w:rPr>
        <w:t>StorageClasses</w:t>
      </w:r>
      <w:proofErr w:type="spellEnd"/>
      <w:r w:rsidRPr="25A0DA73">
        <w:rPr>
          <w:rFonts w:eastAsiaTheme="minorEastAsia"/>
          <w:kern w:val="0"/>
          <w14:ligatures w14:val="none"/>
        </w:rPr>
        <w:t>) are powerful, they are also flexible — which means misconfiguration is easy. By embedding a pre-checker, Next Gen reduces the barrier for running Db2 reliably in a containerized, Kubernetes-native way.</w:t>
      </w:r>
    </w:p>
    <w:p w14:paraId="5369F5CF" w14:textId="77777777" w:rsidR="008B3ACB" w:rsidRDefault="008B3ACB" w:rsidP="00891B24">
      <w:pPr>
        <w:spacing w:before="100" w:beforeAutospacing="1" w:after="100" w:afterAutospacing="1" w:line="240" w:lineRule="auto"/>
        <w:rPr>
          <w:rFonts w:ascii="Times New Roman" w:eastAsia="Times New Roman" w:hAnsi="Times New Roman" w:cs="Times New Roman"/>
          <w:kern w:val="0"/>
          <w14:ligatures w14:val="none"/>
        </w:rPr>
      </w:pPr>
    </w:p>
    <w:p w14:paraId="4218414E" w14:textId="03E067CD" w:rsidR="008B3ACB" w:rsidRPr="008B3ACB" w:rsidRDefault="008B3ACB" w:rsidP="008B3ACB">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8B3ACB">
        <w:rPr>
          <w:sz w:val="36"/>
          <w:szCs w:val="36"/>
        </w:rPr>
        <w:t xml:space="preserve"> Simplifying SSL/TLS in Db2U Next Gen Through cert-manager Integration</w:t>
      </w:r>
    </w:p>
    <w:p w14:paraId="56BFE8F2" w14:textId="7016E476" w:rsidR="75EB7A39" w:rsidRDefault="75EB7A39" w:rsidP="594FAEF5">
      <w:pPr>
        <w:pStyle w:val="ListParagraph"/>
        <w:spacing w:beforeAutospacing="1" w:afterAutospacing="1" w:line="240" w:lineRule="auto"/>
        <w:rPr>
          <w:rFonts w:ascii="Times New Roman" w:eastAsia="Times New Roman" w:hAnsi="Times New Roman" w:cs="Times New Roman"/>
          <w:sz w:val="36"/>
          <w:szCs w:val="36"/>
        </w:rPr>
      </w:pPr>
    </w:p>
    <w:p w14:paraId="7B6E3259" w14:textId="27C96626" w:rsidR="12DAEC3A" w:rsidRPr="00BF69A2" w:rsidRDefault="008B3ACB" w:rsidP="00BF69A2">
      <w:pPr>
        <w:spacing w:before="100" w:beforeAutospacing="1" w:after="100" w:afterAutospacing="1" w:line="240" w:lineRule="auto"/>
        <w:outlineLvl w:val="2"/>
        <w:rPr>
          <w:rFonts w:eastAsiaTheme="minorEastAsia"/>
          <w:kern w:val="0"/>
          <w:sz w:val="27"/>
          <w:szCs w:val="27"/>
          <w14:ligatures w14:val="none"/>
        </w:rPr>
      </w:pPr>
      <w:r w:rsidRPr="25A0DA73">
        <w:rPr>
          <w:rFonts w:eastAsiaTheme="minorEastAsia"/>
          <w:kern w:val="0"/>
          <w:sz w:val="27"/>
          <w:szCs w:val="27"/>
          <w14:ligatures w14:val="none"/>
        </w:rPr>
        <w:t>Why TLS / Cert Management Matters</w:t>
      </w:r>
    </w:p>
    <w:p w14:paraId="0F8A6713" w14:textId="77777777" w:rsidR="008B3ACB" w:rsidRPr="008B3ACB" w:rsidRDefault="008B3ACB"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lastRenderedPageBreak/>
        <w:t>In many enterprise and cloud-native environments, databases must support encrypted connections (TLS) — especially if clients are remote, or if traffic passes untrusted networks. Managing TLS manually (issuing certs, rotating, distributing secrets) is error-prone and operationally heavy.</w:t>
      </w:r>
    </w:p>
    <w:p w14:paraId="4BA0F847" w14:textId="77777777" w:rsidR="008B3ACB" w:rsidRDefault="008B3ACB"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Using a Kubernetes-native certificate management solution like cert-manager lets you automate certificate issuance, rotation, and renewal, while integrating with CR-driven workflows. This drastically reduces manual overhead and improves security hygiene.</w:t>
      </w:r>
    </w:p>
    <w:p w14:paraId="7E7C1E45" w14:textId="77777777" w:rsidR="008B3ACB" w:rsidRDefault="008B3ACB" w:rsidP="25A0DA73">
      <w:pPr>
        <w:spacing w:before="100" w:beforeAutospacing="1" w:after="100" w:afterAutospacing="1" w:line="240" w:lineRule="auto"/>
        <w:rPr>
          <w:rFonts w:eastAsiaTheme="minorEastAsia"/>
          <w:kern w:val="0"/>
          <w14:ligatures w14:val="none"/>
        </w:rPr>
      </w:pPr>
    </w:p>
    <w:p w14:paraId="08085224" w14:textId="7460967E" w:rsidR="2350DEE5" w:rsidRPr="00BF69A2" w:rsidRDefault="59D5EC2D" w:rsidP="2350DEE5">
      <w:pPr>
        <w:spacing w:beforeAutospacing="1" w:afterAutospacing="1" w:line="240" w:lineRule="auto"/>
      </w:pPr>
      <w:r w:rsidRPr="2350DEE5">
        <w:rPr>
          <w:rFonts w:ascii="Aptos" w:eastAsia="Aptos" w:hAnsi="Aptos" w:cs="Aptos"/>
          <w:sz w:val="27"/>
          <w:szCs w:val="27"/>
        </w:rPr>
        <w:t>What Is cert-manager and How It Works with Db2U Next Gen</w:t>
      </w:r>
    </w:p>
    <w:p w14:paraId="0E85D576" w14:textId="7DB3B155" w:rsidR="008B3ACB" w:rsidRPr="008B3ACB" w:rsidRDefault="008B3ACB" w:rsidP="25A0DA73">
      <w:pPr>
        <w:numPr>
          <w:ilvl w:val="0"/>
          <w:numId w:val="7"/>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 xml:space="preserve">cert-manager is a Kubernetes-native tool that leverages </w:t>
      </w:r>
      <w:proofErr w:type="spellStart"/>
      <w:r w:rsidRPr="25A0DA73">
        <w:rPr>
          <w:rFonts w:eastAsiaTheme="minorEastAsia"/>
          <w:kern w:val="0"/>
          <w14:ligatures w14:val="none"/>
        </w:rPr>
        <w:t>CustomResourceDefinitions</w:t>
      </w:r>
      <w:proofErr w:type="spellEnd"/>
      <w:r w:rsidRPr="25A0DA73">
        <w:rPr>
          <w:rFonts w:eastAsiaTheme="minorEastAsia"/>
          <w:kern w:val="0"/>
          <w14:ligatures w14:val="none"/>
        </w:rPr>
        <w:t xml:space="preserve"> (CRDs) to define certificate requests (</w:t>
      </w:r>
      <w:r w:rsidRPr="25A0DA73">
        <w:rPr>
          <w:rFonts w:eastAsiaTheme="minorEastAsia"/>
          <w:kern w:val="0"/>
          <w:sz w:val="20"/>
          <w:szCs w:val="20"/>
          <w14:ligatures w14:val="none"/>
        </w:rPr>
        <w:t>Certificate</w:t>
      </w:r>
      <w:r w:rsidRPr="25A0DA73">
        <w:rPr>
          <w:rFonts w:eastAsiaTheme="minorEastAsia"/>
          <w:kern w:val="0"/>
          <w14:ligatures w14:val="none"/>
        </w:rPr>
        <w:t xml:space="preserve">, </w:t>
      </w:r>
      <w:r w:rsidRPr="25A0DA73">
        <w:rPr>
          <w:rFonts w:eastAsiaTheme="minorEastAsia"/>
          <w:kern w:val="0"/>
          <w:sz w:val="20"/>
          <w:szCs w:val="20"/>
          <w14:ligatures w14:val="none"/>
        </w:rPr>
        <w:t>Issuer</w:t>
      </w:r>
      <w:r w:rsidRPr="25A0DA73">
        <w:rPr>
          <w:rFonts w:eastAsiaTheme="minorEastAsia"/>
          <w:kern w:val="0"/>
          <w14:ligatures w14:val="none"/>
        </w:rPr>
        <w:t xml:space="preserve">, </w:t>
      </w:r>
      <w:proofErr w:type="spellStart"/>
      <w:r w:rsidRPr="25A0DA73">
        <w:rPr>
          <w:rFonts w:eastAsiaTheme="minorEastAsia"/>
          <w:kern w:val="0"/>
          <w:sz w:val="20"/>
          <w:szCs w:val="20"/>
          <w14:ligatures w14:val="none"/>
        </w:rPr>
        <w:t>ClusterIssuer</w:t>
      </w:r>
      <w:proofErr w:type="spellEnd"/>
      <w:r w:rsidRPr="25A0DA73">
        <w:rPr>
          <w:rFonts w:eastAsiaTheme="minorEastAsia"/>
          <w:kern w:val="0"/>
          <w14:ligatures w14:val="none"/>
        </w:rPr>
        <w:t xml:space="preserve">, etc.). </w:t>
      </w:r>
    </w:p>
    <w:p w14:paraId="3F5AC37E" w14:textId="7E0D6A15" w:rsidR="008B3ACB" w:rsidRPr="008B3ACB" w:rsidRDefault="008B3ACB" w:rsidP="25A0DA73">
      <w:pPr>
        <w:numPr>
          <w:ilvl w:val="0"/>
          <w:numId w:val="7"/>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 xml:space="preserve">Once installed in your cluster (typically via Helm or YAML manifests), cert-manager watches for </w:t>
      </w:r>
      <w:r w:rsidRPr="25A0DA73">
        <w:rPr>
          <w:rFonts w:eastAsiaTheme="minorEastAsia"/>
          <w:kern w:val="0"/>
          <w:sz w:val="20"/>
          <w:szCs w:val="20"/>
          <w14:ligatures w14:val="none"/>
        </w:rPr>
        <w:t>Certificate</w:t>
      </w:r>
      <w:r w:rsidRPr="25A0DA73">
        <w:rPr>
          <w:rFonts w:eastAsiaTheme="minorEastAsia"/>
          <w:kern w:val="0"/>
          <w14:ligatures w14:val="none"/>
        </w:rPr>
        <w:t xml:space="preserve"> resources, issues signed certificates (via self-signed CA, or via</w:t>
      </w:r>
      <w:r w:rsidRPr="008B3ACB">
        <w:rPr>
          <w:rFonts w:ascii="Times New Roman" w:eastAsia="Times New Roman" w:hAnsi="Times New Roman" w:cs="Times New Roman"/>
          <w:kern w:val="0"/>
          <w14:ligatures w14:val="none"/>
        </w:rPr>
        <w:t xml:space="preserve"> </w:t>
      </w:r>
      <w:r w:rsidRPr="25A0DA73">
        <w:rPr>
          <w:rFonts w:eastAsiaTheme="minorEastAsia"/>
          <w:kern w:val="0"/>
          <w14:ligatures w14:val="none"/>
        </w:rPr>
        <w:t xml:space="preserve">ACME/Let’s Encrypt, or via internal CA), stores them as Kubernetes Secrets, and automatically renews them when close to expiration. </w:t>
      </w:r>
      <w:r w:rsidR="2BCE013F" w:rsidRPr="25A0DA73">
        <w:rPr>
          <w:rFonts w:eastAsiaTheme="minorEastAsia"/>
          <w:kern w:val="0"/>
          <w14:ligatures w14:val="none"/>
        </w:rPr>
        <w:t xml:space="preserve">More information about cert manager can be found here - </w:t>
      </w:r>
      <w:hyperlink r:id="rId11">
        <w:r w:rsidR="2BCE013F" w:rsidRPr="780AB02B">
          <w:rPr>
            <w:rStyle w:val="Hyperlink"/>
            <w:rFonts w:eastAsiaTheme="minorEastAsia"/>
          </w:rPr>
          <w:t>https://cert-manager.io/v1.1-docs/installation/kubernetes/</w:t>
        </w:r>
      </w:hyperlink>
      <w:r w:rsidR="2BCE013F" w:rsidRPr="780AB02B">
        <w:rPr>
          <w:rFonts w:eastAsiaTheme="minorEastAsia"/>
        </w:rPr>
        <w:t xml:space="preserve"> </w:t>
      </w:r>
    </w:p>
    <w:p w14:paraId="180A9862" w14:textId="2E8105F6" w:rsidR="008B3ACB" w:rsidRPr="008B3ACB" w:rsidRDefault="008B3ACB" w:rsidP="25A0DA73">
      <w:pPr>
        <w:numPr>
          <w:ilvl w:val="0"/>
          <w:numId w:val="7"/>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 xml:space="preserve">For Db2U Next Gen: when you configure a </w:t>
      </w:r>
      <w:r w:rsidRPr="25A0DA73">
        <w:rPr>
          <w:rFonts w:eastAsiaTheme="minorEastAsia"/>
          <w:kern w:val="0"/>
          <w:sz w:val="20"/>
          <w:szCs w:val="20"/>
          <w14:ligatures w14:val="none"/>
        </w:rPr>
        <w:t>Db2uInstance</w:t>
      </w:r>
      <w:r w:rsidRPr="25A0DA73">
        <w:rPr>
          <w:rFonts w:eastAsiaTheme="minorEastAsia"/>
          <w:kern w:val="0"/>
          <w14:ligatures w14:val="none"/>
        </w:rPr>
        <w:t xml:space="preserve"> CR, there is support for TLS/SSL in the spec. This means it’s possible (and recommended) to supply a Kubernetes Secret containing </w:t>
      </w:r>
      <w:r w:rsidRPr="25A0DA73">
        <w:rPr>
          <w:rFonts w:eastAsiaTheme="minorEastAsia"/>
          <w:kern w:val="0"/>
          <w:sz w:val="20"/>
          <w:szCs w:val="20"/>
          <w14:ligatures w14:val="none"/>
        </w:rPr>
        <w:t>tls.crt</w:t>
      </w:r>
      <w:r w:rsidRPr="25A0DA73">
        <w:rPr>
          <w:rFonts w:eastAsiaTheme="minorEastAsia"/>
          <w:kern w:val="0"/>
          <w14:ligatures w14:val="none"/>
        </w:rPr>
        <w:t xml:space="preserve"> and </w:t>
      </w:r>
      <w:proofErr w:type="spellStart"/>
      <w:r w:rsidRPr="25A0DA73">
        <w:rPr>
          <w:rFonts w:eastAsiaTheme="minorEastAsia"/>
          <w:kern w:val="0"/>
          <w:sz w:val="20"/>
          <w:szCs w:val="20"/>
          <w14:ligatures w14:val="none"/>
        </w:rPr>
        <w:t>tls.key</w:t>
      </w:r>
      <w:proofErr w:type="spellEnd"/>
      <w:r w:rsidRPr="25A0DA73">
        <w:rPr>
          <w:rFonts w:eastAsiaTheme="minorEastAsia"/>
          <w:kern w:val="0"/>
          <w14:ligatures w14:val="none"/>
        </w:rPr>
        <w:t xml:space="preserve">, referencing a certificate managed by cert-manager. </w:t>
      </w:r>
    </w:p>
    <w:p w14:paraId="58AC63B5" w14:textId="5A9B5BE0" w:rsidR="6EE7FF6A" w:rsidRPr="00BF69A2" w:rsidRDefault="008B3ACB" w:rsidP="00BF69A2">
      <w:pPr>
        <w:numPr>
          <w:ilvl w:val="0"/>
          <w:numId w:val="7"/>
        </w:num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As a result, database clients can connect to the Db2 instance over TLS, with the certificate trust chain handled by Kubernetes / cert-manager, rather than manually distributing certs.</w:t>
      </w:r>
    </w:p>
    <w:p w14:paraId="61F1D578" w14:textId="07613556" w:rsidR="6EE7FF6A" w:rsidRDefault="6EE7FF6A" w:rsidP="6EE7FF6A">
      <w:pPr>
        <w:spacing w:beforeAutospacing="1" w:afterAutospacing="1" w:line="240" w:lineRule="auto"/>
        <w:outlineLvl w:val="2"/>
        <w:rPr>
          <w:rFonts w:eastAsiaTheme="minorEastAsia"/>
          <w:sz w:val="27"/>
          <w:szCs w:val="27"/>
        </w:rPr>
      </w:pPr>
    </w:p>
    <w:p w14:paraId="01C458BC" w14:textId="15208408" w:rsidR="4935DDD1" w:rsidRPr="00BF69A2" w:rsidRDefault="008B3ACB" w:rsidP="00BF69A2">
      <w:pPr>
        <w:spacing w:before="100" w:beforeAutospacing="1" w:after="100" w:afterAutospacing="1" w:line="240" w:lineRule="auto"/>
        <w:outlineLvl w:val="2"/>
        <w:rPr>
          <w:rFonts w:eastAsiaTheme="minorEastAsia"/>
          <w:kern w:val="0"/>
          <w:sz w:val="27"/>
          <w:szCs w:val="27"/>
          <w14:ligatures w14:val="none"/>
        </w:rPr>
      </w:pPr>
      <w:r w:rsidRPr="25A0DA73">
        <w:rPr>
          <w:rFonts w:eastAsiaTheme="minorEastAsia"/>
          <w:kern w:val="0"/>
          <w:sz w:val="27"/>
          <w:szCs w:val="27"/>
          <w14:ligatures w14:val="none"/>
        </w:rPr>
        <w:t>Automatic Certificate Renewal and Online TLS Updates</w:t>
      </w:r>
    </w:p>
    <w:p w14:paraId="728C9D2C" w14:textId="39D705DF" w:rsidR="008B3ACB" w:rsidRPr="008B3ACB" w:rsidRDefault="008B3ACB" w:rsidP="25A0DA73">
      <w:pPr>
        <w:spacing w:before="100" w:beforeAutospacing="1" w:after="100" w:afterAutospacing="1" w:line="240" w:lineRule="auto"/>
        <w:rPr>
          <w:rFonts w:eastAsiaTheme="minorEastAsia"/>
          <w:kern w:val="0"/>
          <w14:ligatures w14:val="none"/>
        </w:rPr>
      </w:pPr>
      <w:r w:rsidRPr="25A0DA73">
        <w:rPr>
          <w:rFonts w:eastAsiaTheme="minorEastAsia"/>
          <w:kern w:val="0"/>
          <w14:ligatures w14:val="none"/>
        </w:rPr>
        <w:t>One of the key advantages of using cert-manager with Db2U Next Gen is that certificate lifecycle management becomes fully automated. cert-manager continuously monitors certificate expiration and renews the TLS secret before it becomes invalid. Db2U Next Gen extends this workflow through an SSL informer integrated into its phase-based reconciler. The informer watches for changes to the certificate Secret—such as a renewal event—and automatically triggers the appropriate TLS update phase inside the Db2 instance. This enables Db2 to refresh its TLS configuration online, without requiring disruptive restarts or manual intervention. The combination of cert-manager’s automated renewal and the operator’s SSL-aware reconciliation delivers a seamless, Kubernetes-native approach to maintaining secure connections throughout the database lifecycle.</w:t>
      </w:r>
    </w:p>
    <w:p w14:paraId="175E9F1A" w14:textId="77777777" w:rsidR="00891B24" w:rsidRDefault="00891B24" w:rsidP="00891B24">
      <w:pPr>
        <w:spacing w:before="100" w:beforeAutospacing="1" w:after="100" w:afterAutospacing="1" w:line="240" w:lineRule="auto"/>
        <w:rPr>
          <w:rFonts w:ascii="Times New Roman" w:eastAsia="Times New Roman" w:hAnsi="Times New Roman" w:cs="Times New Roman"/>
          <w:kern w:val="0"/>
          <w14:ligatures w14:val="none"/>
        </w:rPr>
      </w:pPr>
    </w:p>
    <w:p w14:paraId="613F5BDC" w14:textId="0086F232" w:rsidR="37C2E3FB" w:rsidRDefault="37C2E3FB" w:rsidP="37C2E3FB">
      <w:pPr>
        <w:spacing w:beforeAutospacing="1" w:afterAutospacing="1" w:line="240" w:lineRule="auto"/>
        <w:outlineLvl w:val="0"/>
        <w:rPr>
          <w:rFonts w:eastAsia="Times New Roman" w:cs="Times New Roman"/>
          <w:sz w:val="40"/>
          <w:szCs w:val="40"/>
        </w:rPr>
      </w:pPr>
    </w:p>
    <w:p w14:paraId="23CCE4EC" w14:textId="02A48037" w:rsidR="62F34A86" w:rsidRPr="00BF69A2" w:rsidRDefault="00891B24" w:rsidP="00BF69A2">
      <w:pPr>
        <w:spacing w:before="100" w:beforeAutospacing="1" w:after="100" w:afterAutospacing="1" w:line="240" w:lineRule="auto"/>
        <w:outlineLvl w:val="0"/>
        <w:rPr>
          <w:rFonts w:eastAsiaTheme="minorEastAsia"/>
          <w:kern w:val="36"/>
          <w:sz w:val="40"/>
          <w:szCs w:val="40"/>
          <w14:ligatures w14:val="none"/>
        </w:rPr>
      </w:pPr>
      <w:r w:rsidRPr="25A0DA73">
        <w:rPr>
          <w:rFonts w:eastAsiaTheme="minorEastAsia"/>
          <w:kern w:val="36"/>
          <w:sz w:val="40"/>
          <w:szCs w:val="40"/>
          <w14:ligatures w14:val="none"/>
        </w:rPr>
        <w:t xml:space="preserve">Conclusion </w:t>
      </w:r>
    </w:p>
    <w:p w14:paraId="72691701" w14:textId="3A0C6A62" w:rsidR="00891B24" w:rsidRDefault="00891B24" w:rsidP="25A0DA73">
      <w:pPr>
        <w:spacing w:before="100" w:beforeAutospacing="1" w:after="100" w:afterAutospacing="1" w:line="240" w:lineRule="auto"/>
        <w:rPr>
          <w:rFonts w:eastAsiaTheme="minorEastAsia"/>
        </w:rPr>
      </w:pPr>
      <w:r w:rsidRPr="114393F3">
        <w:rPr>
          <w:rFonts w:eastAsiaTheme="minorEastAsia"/>
        </w:rPr>
        <w:t xml:space="preserve">Db2U Next Generation brings Db2 closer to the Kubernetes ecosystem than ever before. With improvements across installation, governance, reconciliation, and storage validation, the platform now reflects the expectations of modern cloud-native operations. The result is a database that is easier to deploy, safer to operate, and better aligned with </w:t>
      </w:r>
      <w:proofErr w:type="spellStart"/>
      <w:r w:rsidRPr="114393F3">
        <w:rPr>
          <w:rFonts w:eastAsiaTheme="minorEastAsia"/>
        </w:rPr>
        <w:t>GitOps</w:t>
      </w:r>
      <w:proofErr w:type="spellEnd"/>
      <w:r w:rsidRPr="114393F3">
        <w:rPr>
          <w:rFonts w:eastAsiaTheme="minorEastAsia"/>
        </w:rPr>
        <w:t xml:space="preserve"> workflows and enterprise automation strategies. For teams standardizing on Kubernetes, Db2U Next Gen offers a robust and future-ready foundation.</w:t>
      </w:r>
    </w:p>
    <w:p w14:paraId="71D4FBD5" w14:textId="00080FA8" w:rsidR="6EE7FF6A" w:rsidRDefault="6EE7FF6A" w:rsidP="6EE7FF6A">
      <w:pPr>
        <w:spacing w:beforeAutospacing="1" w:afterAutospacing="1" w:line="240" w:lineRule="auto"/>
        <w:outlineLvl w:val="0"/>
        <w:rPr>
          <w:rFonts w:eastAsiaTheme="minorEastAsia"/>
          <w:sz w:val="40"/>
          <w:szCs w:val="40"/>
        </w:rPr>
      </w:pPr>
    </w:p>
    <w:p w14:paraId="1A269D9C" w14:textId="1B75F0B7" w:rsidR="00891B24" w:rsidRPr="00891B24" w:rsidRDefault="0A7A0D8A" w:rsidP="25A0DA73">
      <w:pPr>
        <w:spacing w:before="100" w:beforeAutospacing="1" w:after="100" w:afterAutospacing="1" w:line="240" w:lineRule="auto"/>
        <w:outlineLvl w:val="0"/>
        <w:rPr>
          <w:rFonts w:eastAsiaTheme="minorEastAsia"/>
          <w:sz w:val="40"/>
          <w:szCs w:val="40"/>
        </w:rPr>
      </w:pPr>
      <w:r w:rsidRPr="6EE7FF6A">
        <w:rPr>
          <w:rFonts w:eastAsiaTheme="minorEastAsia"/>
          <w:sz w:val="40"/>
          <w:szCs w:val="40"/>
        </w:rPr>
        <w:t>About the Authors</w:t>
      </w:r>
    </w:p>
    <w:p w14:paraId="08DF70AB" w14:textId="082C278C" w:rsidR="00891B24" w:rsidRPr="00891B24" w:rsidRDefault="0A7A0D8A" w:rsidP="25A0DA73">
      <w:pPr>
        <w:spacing w:before="100" w:beforeAutospacing="1" w:after="100" w:afterAutospacing="1" w:line="240" w:lineRule="auto"/>
        <w:outlineLvl w:val="0"/>
        <w:rPr>
          <w:rFonts w:eastAsiaTheme="minorEastAsia"/>
        </w:rPr>
      </w:pPr>
      <w:r w:rsidRPr="25A0DA73">
        <w:rPr>
          <w:rFonts w:eastAsiaTheme="minorEastAsia"/>
          <w:b/>
          <w:bCs/>
        </w:rPr>
        <w:t>Janpreet Singh Chandhok</w:t>
      </w:r>
      <w:r w:rsidRPr="25A0DA73">
        <w:rPr>
          <w:rFonts w:eastAsiaTheme="minorEastAsia"/>
        </w:rPr>
        <w:t xml:space="preserve"> is a software engineer with in the Db2 containerization offering based in the Toronto lab, with a strong focus on hybrid-cloud technologies, Kubernetes orchestration, and enterprise-grade data systems. He completed his degree in Computer Engineering at the University of Toronto with a minor in Artificial Intelligence, where he developed a deep interest in distributed systems and intelligent automation. He can be reached at </w:t>
      </w:r>
      <w:hyperlink r:id="rId12">
        <w:r w:rsidRPr="25A0DA73">
          <w:rPr>
            <w:rStyle w:val="Hyperlink"/>
            <w:rFonts w:eastAsiaTheme="minorEastAsia"/>
          </w:rPr>
          <w:t>janpreet.chandhok@ibm.com</w:t>
        </w:r>
      </w:hyperlink>
    </w:p>
    <w:p w14:paraId="29063EC9" w14:textId="21247C93" w:rsidR="00891B24" w:rsidRPr="00891B24" w:rsidRDefault="00891B24" w:rsidP="25A0DA73">
      <w:pPr>
        <w:spacing w:before="100" w:beforeAutospacing="1" w:after="100" w:afterAutospacing="1" w:line="240" w:lineRule="auto"/>
        <w:outlineLvl w:val="0"/>
        <w:rPr>
          <w:rFonts w:eastAsiaTheme="minorEastAsia"/>
        </w:rPr>
      </w:pPr>
    </w:p>
    <w:p w14:paraId="3791D3C6" w14:textId="5F90D00E" w:rsidR="6EE7FF6A" w:rsidRDefault="0BA78B6E" w:rsidP="780AB02B">
      <w:pPr>
        <w:rPr>
          <w:rFonts w:eastAsiaTheme="minorEastAsia"/>
        </w:rPr>
      </w:pPr>
      <w:r w:rsidRPr="780AB02B">
        <w:rPr>
          <w:rFonts w:eastAsiaTheme="minorEastAsia"/>
          <w:b/>
          <w:bCs/>
          <w:color w:val="000000" w:themeColor="text1"/>
        </w:rPr>
        <w:t>Anant Prakash</w:t>
      </w:r>
      <w:r w:rsidRPr="780AB02B">
        <w:rPr>
          <w:rFonts w:eastAsiaTheme="minorEastAsia"/>
          <w:color w:val="000000" w:themeColor="text1"/>
        </w:rPr>
        <w:t xml:space="preserve"> a software engineer with in the Db2 containerization offering based in the Toronto lab. He is experienced in Software Development with a demonstrated history of working in the information technology and services industry. He is a strong business development professional with a Bachelor of Applied Science - </w:t>
      </w:r>
      <w:proofErr w:type="spellStart"/>
      <w:r w:rsidRPr="780AB02B">
        <w:rPr>
          <w:rFonts w:eastAsiaTheme="minorEastAsia"/>
          <w:color w:val="000000" w:themeColor="text1"/>
        </w:rPr>
        <w:t>BASc</w:t>
      </w:r>
      <w:proofErr w:type="spellEnd"/>
      <w:r w:rsidRPr="780AB02B">
        <w:rPr>
          <w:rFonts w:eastAsiaTheme="minorEastAsia"/>
          <w:color w:val="000000" w:themeColor="text1"/>
        </w:rPr>
        <w:t xml:space="preserve"> focused </w:t>
      </w:r>
      <w:proofErr w:type="gramStart"/>
      <w:r w:rsidRPr="780AB02B">
        <w:rPr>
          <w:rFonts w:eastAsiaTheme="minorEastAsia"/>
          <w:color w:val="000000" w:themeColor="text1"/>
        </w:rPr>
        <w:t>in</w:t>
      </w:r>
      <w:proofErr w:type="gramEnd"/>
      <w:r w:rsidRPr="780AB02B">
        <w:rPr>
          <w:rFonts w:eastAsiaTheme="minorEastAsia"/>
          <w:color w:val="000000" w:themeColor="text1"/>
        </w:rPr>
        <w:t xml:space="preserve"> Computer Science from McMaster University. He can be reached at </w:t>
      </w:r>
      <w:hyperlink r:id="rId13">
        <w:r w:rsidRPr="780AB02B">
          <w:rPr>
            <w:rStyle w:val="Hyperlink"/>
            <w:rFonts w:eastAsiaTheme="minorEastAsia"/>
            <w:color w:val="1D9BD1"/>
          </w:rPr>
          <w:t>anant@ibm.com</w:t>
        </w:r>
      </w:hyperlink>
    </w:p>
    <w:p w14:paraId="48E43DE6" w14:textId="4A50537D" w:rsidR="00CF7628" w:rsidRPr="00FD43A4" w:rsidRDefault="0BA78B6E" w:rsidP="00FD43A4">
      <w:pPr>
        <w:spacing w:after="200"/>
        <w:rPr>
          <w:rFonts w:eastAsiaTheme="minorEastAsia"/>
        </w:rPr>
      </w:pPr>
      <w:r w:rsidRPr="780AB02B">
        <w:rPr>
          <w:rFonts w:eastAsiaTheme="minorEastAsia"/>
          <w:b/>
          <w:bCs/>
          <w:color w:val="000000" w:themeColor="text1"/>
        </w:rPr>
        <w:t>Austin Clifford</w:t>
      </w:r>
      <w:r w:rsidRPr="780AB02B">
        <w:rPr>
          <w:rFonts w:eastAsiaTheme="minorEastAsia"/>
          <w:color w:val="000000" w:themeColor="text1"/>
        </w:rPr>
        <w:t xml:space="preserve"> is a Senior Technical Staff Member in Hybrid Data Management based in the Ireland Lab. He has worked with database, data lake and warehousing technologies for more than two decades. In 2012, Austin led the team to achieve a Guinness World Record for the Largest Data Warehouse, a record that IBM held for two years. Austin has authored numerous papers and patents, advises clients on data warehouse, analytics and containerization best practices and is a regular speaker at technical conferences. He can be reached at </w:t>
      </w:r>
      <w:hyperlink r:id="rId14">
        <w:r w:rsidRPr="780AB02B">
          <w:rPr>
            <w:rStyle w:val="Hyperlink"/>
            <w:rFonts w:eastAsiaTheme="minorEastAsia"/>
            <w:color w:val="1D9BD1"/>
          </w:rPr>
          <w:t>acliffor@ie.ibm.com</w:t>
        </w:r>
      </w:hyperlink>
      <w:r w:rsidR="00CF7628">
        <w:rPr>
          <w:sz w:val="36"/>
          <w:szCs w:val="36"/>
        </w:rPr>
        <w:t xml:space="preserve">      </w:t>
      </w:r>
    </w:p>
    <w:sectPr w:rsidR="00CF7628" w:rsidRPr="00FD43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3103"/>
    <w:multiLevelType w:val="hybridMultilevel"/>
    <w:tmpl w:val="EED055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58717D"/>
    <w:multiLevelType w:val="hybridMultilevel"/>
    <w:tmpl w:val="2B224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F023B3"/>
    <w:multiLevelType w:val="multilevel"/>
    <w:tmpl w:val="73D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66624"/>
    <w:multiLevelType w:val="hybridMultilevel"/>
    <w:tmpl w:val="A4E21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26D21"/>
    <w:multiLevelType w:val="multilevel"/>
    <w:tmpl w:val="73D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B573D"/>
    <w:multiLevelType w:val="multilevel"/>
    <w:tmpl w:val="BECE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66611"/>
    <w:multiLevelType w:val="hybridMultilevel"/>
    <w:tmpl w:val="EED05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B0459"/>
    <w:multiLevelType w:val="multilevel"/>
    <w:tmpl w:val="73D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61DA0"/>
    <w:multiLevelType w:val="multilevel"/>
    <w:tmpl w:val="57BA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F86A79"/>
    <w:multiLevelType w:val="hybridMultilevel"/>
    <w:tmpl w:val="A1B087A4"/>
    <w:lvl w:ilvl="0" w:tplc="C3FC348E">
      <w:start w:val="1"/>
      <w:numFmt w:val="lowerLetter"/>
      <w:lvlText w:val="%1."/>
      <w:lvlJc w:val="left"/>
      <w:pPr>
        <w:ind w:left="1140" w:hanging="360"/>
      </w:pPr>
      <w:rPr>
        <w:rFonts w:ascii="Times New Roman" w:hAnsi="Times New Roman" w:cs="Times New Roman"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 w15:restartNumberingAfterBreak="0">
    <w:nsid w:val="51237F01"/>
    <w:multiLevelType w:val="multilevel"/>
    <w:tmpl w:val="24C0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F16825"/>
    <w:multiLevelType w:val="multilevel"/>
    <w:tmpl w:val="274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91823"/>
    <w:multiLevelType w:val="hybridMultilevel"/>
    <w:tmpl w:val="6BA0708C"/>
    <w:lvl w:ilvl="0" w:tplc="76DC528E">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1E965F6"/>
    <w:multiLevelType w:val="multilevel"/>
    <w:tmpl w:val="73D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E2387"/>
    <w:multiLevelType w:val="multilevel"/>
    <w:tmpl w:val="73D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E3DB2"/>
    <w:multiLevelType w:val="multilevel"/>
    <w:tmpl w:val="3A38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007902"/>
    <w:multiLevelType w:val="hybridMultilevel"/>
    <w:tmpl w:val="27A41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E8D75EE"/>
    <w:multiLevelType w:val="hybridMultilevel"/>
    <w:tmpl w:val="EED055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44001E"/>
    <w:multiLevelType w:val="multilevel"/>
    <w:tmpl w:val="4A7C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AC5E01"/>
    <w:multiLevelType w:val="multilevel"/>
    <w:tmpl w:val="73D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965015">
    <w:abstractNumId w:val="9"/>
  </w:num>
  <w:num w:numId="2" w16cid:durableId="1107458466">
    <w:abstractNumId w:val="19"/>
  </w:num>
  <w:num w:numId="3" w16cid:durableId="1333534982">
    <w:abstractNumId w:val="13"/>
  </w:num>
  <w:num w:numId="4" w16cid:durableId="1414231620">
    <w:abstractNumId w:val="2"/>
  </w:num>
  <w:num w:numId="5" w16cid:durableId="1554075069">
    <w:abstractNumId w:val="8"/>
  </w:num>
  <w:num w:numId="6" w16cid:durableId="1567446451">
    <w:abstractNumId w:val="1"/>
  </w:num>
  <w:num w:numId="7" w16cid:durableId="1608923610">
    <w:abstractNumId w:val="4"/>
  </w:num>
  <w:num w:numId="8" w16cid:durableId="1655837512">
    <w:abstractNumId w:val="6"/>
  </w:num>
  <w:num w:numId="9" w16cid:durableId="1744646564">
    <w:abstractNumId w:val="3"/>
  </w:num>
  <w:num w:numId="10" w16cid:durableId="1960139186">
    <w:abstractNumId w:val="14"/>
  </w:num>
  <w:num w:numId="11" w16cid:durableId="2080518887">
    <w:abstractNumId w:val="0"/>
  </w:num>
  <w:num w:numId="12" w16cid:durableId="2109226501">
    <w:abstractNumId w:val="18"/>
  </w:num>
  <w:num w:numId="13" w16cid:durableId="249387183">
    <w:abstractNumId w:val="17"/>
  </w:num>
  <w:num w:numId="14" w16cid:durableId="276907870">
    <w:abstractNumId w:val="11"/>
  </w:num>
  <w:num w:numId="15" w16cid:durableId="35859120">
    <w:abstractNumId w:val="16"/>
  </w:num>
  <w:num w:numId="16" w16cid:durableId="47070219">
    <w:abstractNumId w:val="7"/>
  </w:num>
  <w:num w:numId="17" w16cid:durableId="690574792">
    <w:abstractNumId w:val="10"/>
  </w:num>
  <w:num w:numId="18" w16cid:durableId="772629332">
    <w:abstractNumId w:val="5"/>
  </w:num>
  <w:num w:numId="19" w16cid:durableId="940643403">
    <w:abstractNumId w:val="12"/>
  </w:num>
  <w:num w:numId="20" w16cid:durableId="9654300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0EF"/>
    <w:rsid w:val="0004698F"/>
    <w:rsid w:val="00067C4C"/>
    <w:rsid w:val="000778C8"/>
    <w:rsid w:val="00150FA1"/>
    <w:rsid w:val="00165A50"/>
    <w:rsid w:val="001B5EC2"/>
    <w:rsid w:val="001F6D0E"/>
    <w:rsid w:val="002712FD"/>
    <w:rsid w:val="002A24BE"/>
    <w:rsid w:val="002B035B"/>
    <w:rsid w:val="00311EF6"/>
    <w:rsid w:val="00343FCF"/>
    <w:rsid w:val="003554AE"/>
    <w:rsid w:val="003A66C6"/>
    <w:rsid w:val="003F1859"/>
    <w:rsid w:val="003F40B6"/>
    <w:rsid w:val="00450012"/>
    <w:rsid w:val="005410B5"/>
    <w:rsid w:val="00545527"/>
    <w:rsid w:val="005B38AB"/>
    <w:rsid w:val="005C77FF"/>
    <w:rsid w:val="005E158B"/>
    <w:rsid w:val="005E6294"/>
    <w:rsid w:val="0064012C"/>
    <w:rsid w:val="006AC4B6"/>
    <w:rsid w:val="00711F24"/>
    <w:rsid w:val="00721EAF"/>
    <w:rsid w:val="00762543"/>
    <w:rsid w:val="007737D7"/>
    <w:rsid w:val="00790726"/>
    <w:rsid w:val="007B0F28"/>
    <w:rsid w:val="007B77EE"/>
    <w:rsid w:val="007C42D5"/>
    <w:rsid w:val="00832E12"/>
    <w:rsid w:val="00881169"/>
    <w:rsid w:val="00891B24"/>
    <w:rsid w:val="008B3ACB"/>
    <w:rsid w:val="009833BE"/>
    <w:rsid w:val="009B180D"/>
    <w:rsid w:val="009B42F6"/>
    <w:rsid w:val="009D30EF"/>
    <w:rsid w:val="009E7DC6"/>
    <w:rsid w:val="00A02890"/>
    <w:rsid w:val="00A7043A"/>
    <w:rsid w:val="00A70AEB"/>
    <w:rsid w:val="00AA2B2A"/>
    <w:rsid w:val="00AB7441"/>
    <w:rsid w:val="00AD30ED"/>
    <w:rsid w:val="00AD5077"/>
    <w:rsid w:val="00B4210F"/>
    <w:rsid w:val="00B85468"/>
    <w:rsid w:val="00BA6BB2"/>
    <w:rsid w:val="00BC02D2"/>
    <w:rsid w:val="00BE7B93"/>
    <w:rsid w:val="00BF69A2"/>
    <w:rsid w:val="00C041E1"/>
    <w:rsid w:val="00C1752C"/>
    <w:rsid w:val="00C43B70"/>
    <w:rsid w:val="00C64E17"/>
    <w:rsid w:val="00CA31A5"/>
    <w:rsid w:val="00CC3D6B"/>
    <w:rsid w:val="00CF7628"/>
    <w:rsid w:val="00D009B2"/>
    <w:rsid w:val="00D32F38"/>
    <w:rsid w:val="00D3690D"/>
    <w:rsid w:val="00D95193"/>
    <w:rsid w:val="00DA0955"/>
    <w:rsid w:val="00DA780A"/>
    <w:rsid w:val="00EB42B1"/>
    <w:rsid w:val="00EC3953"/>
    <w:rsid w:val="00EF5A00"/>
    <w:rsid w:val="00F25B06"/>
    <w:rsid w:val="00F571E6"/>
    <w:rsid w:val="00FD43A4"/>
    <w:rsid w:val="015639DC"/>
    <w:rsid w:val="0309B61C"/>
    <w:rsid w:val="037E9FF7"/>
    <w:rsid w:val="04EC8BC4"/>
    <w:rsid w:val="057345F0"/>
    <w:rsid w:val="06A806FE"/>
    <w:rsid w:val="07A1BBF6"/>
    <w:rsid w:val="0A7A0D8A"/>
    <w:rsid w:val="0BA78B6E"/>
    <w:rsid w:val="0BDBF792"/>
    <w:rsid w:val="0CC6F048"/>
    <w:rsid w:val="0D2A1E1A"/>
    <w:rsid w:val="10C9EB2F"/>
    <w:rsid w:val="114393F3"/>
    <w:rsid w:val="12DAEC3A"/>
    <w:rsid w:val="13335960"/>
    <w:rsid w:val="1342B8DD"/>
    <w:rsid w:val="13887E73"/>
    <w:rsid w:val="14E43DA9"/>
    <w:rsid w:val="162DFE61"/>
    <w:rsid w:val="16F06FC0"/>
    <w:rsid w:val="17050900"/>
    <w:rsid w:val="1730B7CE"/>
    <w:rsid w:val="177412F1"/>
    <w:rsid w:val="186100DC"/>
    <w:rsid w:val="1891147C"/>
    <w:rsid w:val="18D5E496"/>
    <w:rsid w:val="19DB1B9A"/>
    <w:rsid w:val="1A13F4FE"/>
    <w:rsid w:val="1AB72396"/>
    <w:rsid w:val="1CD27434"/>
    <w:rsid w:val="2010E796"/>
    <w:rsid w:val="210A0359"/>
    <w:rsid w:val="2207AAEF"/>
    <w:rsid w:val="227E5AD6"/>
    <w:rsid w:val="2350DEE5"/>
    <w:rsid w:val="25A0DA73"/>
    <w:rsid w:val="2889FD88"/>
    <w:rsid w:val="28D4E3F7"/>
    <w:rsid w:val="29B20F2B"/>
    <w:rsid w:val="2A900E4E"/>
    <w:rsid w:val="2B5EA6B5"/>
    <w:rsid w:val="2B5F5849"/>
    <w:rsid w:val="2BCE013F"/>
    <w:rsid w:val="2ECCDE69"/>
    <w:rsid w:val="2ED35505"/>
    <w:rsid w:val="30E0F375"/>
    <w:rsid w:val="310F53DC"/>
    <w:rsid w:val="31B05A87"/>
    <w:rsid w:val="320EFAC2"/>
    <w:rsid w:val="33163EFB"/>
    <w:rsid w:val="33F32C15"/>
    <w:rsid w:val="35219DFD"/>
    <w:rsid w:val="35282590"/>
    <w:rsid w:val="359FD66B"/>
    <w:rsid w:val="3631173D"/>
    <w:rsid w:val="364EC3A2"/>
    <w:rsid w:val="373F9668"/>
    <w:rsid w:val="37733FAD"/>
    <w:rsid w:val="37C2E3FB"/>
    <w:rsid w:val="37FC7F37"/>
    <w:rsid w:val="397BBDD4"/>
    <w:rsid w:val="39C1C7D1"/>
    <w:rsid w:val="3A3180C9"/>
    <w:rsid w:val="3A5B3D5E"/>
    <w:rsid w:val="3B152CFA"/>
    <w:rsid w:val="3B7EAEFC"/>
    <w:rsid w:val="3C317906"/>
    <w:rsid w:val="3DF19289"/>
    <w:rsid w:val="3F8A5B2B"/>
    <w:rsid w:val="4045FA5F"/>
    <w:rsid w:val="406F3009"/>
    <w:rsid w:val="41417993"/>
    <w:rsid w:val="41CF10FC"/>
    <w:rsid w:val="42CC6401"/>
    <w:rsid w:val="4358BABC"/>
    <w:rsid w:val="44D648C6"/>
    <w:rsid w:val="45692D7B"/>
    <w:rsid w:val="4661CDFB"/>
    <w:rsid w:val="47987D17"/>
    <w:rsid w:val="48F22EFC"/>
    <w:rsid w:val="4935DDD1"/>
    <w:rsid w:val="49AC2330"/>
    <w:rsid w:val="4EC0432A"/>
    <w:rsid w:val="4F880D36"/>
    <w:rsid w:val="50FB6E58"/>
    <w:rsid w:val="529C1452"/>
    <w:rsid w:val="5332218C"/>
    <w:rsid w:val="5373DA9C"/>
    <w:rsid w:val="5433F4A6"/>
    <w:rsid w:val="5485AD52"/>
    <w:rsid w:val="54976AE8"/>
    <w:rsid w:val="555DA33C"/>
    <w:rsid w:val="55D624FD"/>
    <w:rsid w:val="55EE46F8"/>
    <w:rsid w:val="5606EEF4"/>
    <w:rsid w:val="57A591F6"/>
    <w:rsid w:val="5844DD8F"/>
    <w:rsid w:val="592E0943"/>
    <w:rsid w:val="594FAEF5"/>
    <w:rsid w:val="59535C66"/>
    <w:rsid w:val="59D5EC2D"/>
    <w:rsid w:val="5C311204"/>
    <w:rsid w:val="5D29ECDE"/>
    <w:rsid w:val="5DB1A663"/>
    <w:rsid w:val="5F4F22C9"/>
    <w:rsid w:val="5F7500C7"/>
    <w:rsid w:val="60954468"/>
    <w:rsid w:val="60A63C2B"/>
    <w:rsid w:val="61AA7A65"/>
    <w:rsid w:val="61D009CB"/>
    <w:rsid w:val="62120CEB"/>
    <w:rsid w:val="62F34A86"/>
    <w:rsid w:val="63A0BA3C"/>
    <w:rsid w:val="646C613B"/>
    <w:rsid w:val="64FF38CF"/>
    <w:rsid w:val="65052ABA"/>
    <w:rsid w:val="6683CB07"/>
    <w:rsid w:val="67030AAD"/>
    <w:rsid w:val="68076BDF"/>
    <w:rsid w:val="681C5917"/>
    <w:rsid w:val="693F7845"/>
    <w:rsid w:val="69B458E4"/>
    <w:rsid w:val="69FA3D74"/>
    <w:rsid w:val="6AE5293D"/>
    <w:rsid w:val="6BD0673D"/>
    <w:rsid w:val="6C85F63E"/>
    <w:rsid w:val="6D65042D"/>
    <w:rsid w:val="6DDAAB62"/>
    <w:rsid w:val="6DE7009A"/>
    <w:rsid w:val="6E2BC796"/>
    <w:rsid w:val="6E6324EB"/>
    <w:rsid w:val="6EE7FF6A"/>
    <w:rsid w:val="6F3ED554"/>
    <w:rsid w:val="71A7B9F2"/>
    <w:rsid w:val="7263A3C6"/>
    <w:rsid w:val="72E03307"/>
    <w:rsid w:val="7535C6D7"/>
    <w:rsid w:val="7565E5C3"/>
    <w:rsid w:val="75EB7A39"/>
    <w:rsid w:val="760A98B8"/>
    <w:rsid w:val="763D40E4"/>
    <w:rsid w:val="768EECD4"/>
    <w:rsid w:val="77BD5B48"/>
    <w:rsid w:val="77FECDB5"/>
    <w:rsid w:val="780AB02B"/>
    <w:rsid w:val="7833D00D"/>
    <w:rsid w:val="786E6208"/>
    <w:rsid w:val="78B420C6"/>
    <w:rsid w:val="7976D55C"/>
    <w:rsid w:val="79C34D88"/>
    <w:rsid w:val="79D47CC6"/>
    <w:rsid w:val="7C670BBC"/>
    <w:rsid w:val="7E78D3C5"/>
    <w:rsid w:val="7E7BD33A"/>
    <w:rsid w:val="7ED8EFA6"/>
    <w:rsid w:val="7F68F81C"/>
    <w:rsid w:val="7FA6444B"/>
    <w:rsid w:val="7FA8A6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02966C"/>
  <w15:chartTrackingRefBased/>
  <w15:docId w15:val="{A79CFE16-E80A-4524-8A01-063A4D57D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3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3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3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3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0EF"/>
    <w:rPr>
      <w:rFonts w:eastAsiaTheme="majorEastAsia" w:cstheme="majorBidi"/>
      <w:color w:val="272727" w:themeColor="text1" w:themeTint="D8"/>
    </w:rPr>
  </w:style>
  <w:style w:type="paragraph" w:styleId="Title">
    <w:name w:val="Title"/>
    <w:basedOn w:val="Normal"/>
    <w:next w:val="Normal"/>
    <w:link w:val="TitleChar"/>
    <w:uiPriority w:val="10"/>
    <w:qFormat/>
    <w:rsid w:val="009D3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0EF"/>
    <w:pPr>
      <w:spacing w:before="160"/>
      <w:jc w:val="center"/>
    </w:pPr>
    <w:rPr>
      <w:i/>
      <w:iCs/>
      <w:color w:val="404040" w:themeColor="text1" w:themeTint="BF"/>
    </w:rPr>
  </w:style>
  <w:style w:type="character" w:customStyle="1" w:styleId="QuoteChar">
    <w:name w:val="Quote Char"/>
    <w:basedOn w:val="DefaultParagraphFont"/>
    <w:link w:val="Quote"/>
    <w:uiPriority w:val="29"/>
    <w:rsid w:val="009D30EF"/>
    <w:rPr>
      <w:i/>
      <w:iCs/>
      <w:color w:val="404040" w:themeColor="text1" w:themeTint="BF"/>
    </w:rPr>
  </w:style>
  <w:style w:type="paragraph" w:styleId="ListParagraph">
    <w:name w:val="List Paragraph"/>
    <w:basedOn w:val="Normal"/>
    <w:uiPriority w:val="34"/>
    <w:qFormat/>
    <w:rsid w:val="009D30EF"/>
    <w:pPr>
      <w:ind w:left="720"/>
      <w:contextualSpacing/>
    </w:pPr>
  </w:style>
  <w:style w:type="character" w:styleId="IntenseEmphasis">
    <w:name w:val="Intense Emphasis"/>
    <w:basedOn w:val="DefaultParagraphFont"/>
    <w:uiPriority w:val="21"/>
    <w:qFormat/>
    <w:rsid w:val="009D30EF"/>
    <w:rPr>
      <w:i/>
      <w:iCs/>
      <w:color w:val="0F4761" w:themeColor="accent1" w:themeShade="BF"/>
    </w:rPr>
  </w:style>
  <w:style w:type="paragraph" w:styleId="IntenseQuote">
    <w:name w:val="Intense Quote"/>
    <w:basedOn w:val="Normal"/>
    <w:next w:val="Normal"/>
    <w:link w:val="IntenseQuoteChar"/>
    <w:uiPriority w:val="30"/>
    <w:qFormat/>
    <w:rsid w:val="009D3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0EF"/>
    <w:rPr>
      <w:i/>
      <w:iCs/>
      <w:color w:val="0F4761" w:themeColor="accent1" w:themeShade="BF"/>
    </w:rPr>
  </w:style>
  <w:style w:type="character" w:styleId="IntenseReference">
    <w:name w:val="Intense Reference"/>
    <w:basedOn w:val="DefaultParagraphFont"/>
    <w:uiPriority w:val="32"/>
    <w:qFormat/>
    <w:rsid w:val="009D30EF"/>
    <w:rPr>
      <w:b/>
      <w:bCs/>
      <w:smallCaps/>
      <w:color w:val="0F4761" w:themeColor="accent1" w:themeShade="BF"/>
      <w:spacing w:val="5"/>
    </w:rPr>
  </w:style>
  <w:style w:type="paragraph" w:styleId="NormalWeb">
    <w:name w:val="Normal (Web)"/>
    <w:basedOn w:val="Normal"/>
    <w:uiPriority w:val="99"/>
    <w:unhideWhenUsed/>
    <w:rsid w:val="00AD50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5077"/>
    <w:rPr>
      <w:b/>
      <w:bCs/>
    </w:rPr>
  </w:style>
  <w:style w:type="character" w:styleId="HTMLCode">
    <w:name w:val="HTML Code"/>
    <w:basedOn w:val="DefaultParagraphFont"/>
    <w:uiPriority w:val="99"/>
    <w:semiHidden/>
    <w:unhideWhenUsed/>
    <w:rsid w:val="00C041E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32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32F38"/>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CF7628"/>
    <w:rPr>
      <w:i/>
      <w:iCs/>
    </w:rPr>
  </w:style>
  <w:style w:type="character" w:styleId="Hyperlink">
    <w:name w:val="Hyperlink"/>
    <w:basedOn w:val="DefaultParagraphFont"/>
    <w:uiPriority w:val="99"/>
    <w:unhideWhenUsed/>
    <w:rsid w:val="00CF7628"/>
    <w:rPr>
      <w:color w:val="467886" w:themeColor="hyperlink"/>
      <w:u w:val="single"/>
    </w:rPr>
  </w:style>
  <w:style w:type="character" w:styleId="UnresolvedMention">
    <w:name w:val="Unresolved Mention"/>
    <w:basedOn w:val="DefaultParagraphFont"/>
    <w:uiPriority w:val="99"/>
    <w:semiHidden/>
    <w:unhideWhenUsed/>
    <w:rsid w:val="00CF7628"/>
    <w:rPr>
      <w:color w:val="605E5C"/>
      <w:shd w:val="clear" w:color="auto" w:fill="E1DFDD"/>
    </w:rPr>
  </w:style>
  <w:style w:type="character" w:customStyle="1" w:styleId="ms-1">
    <w:name w:val="ms-1"/>
    <w:basedOn w:val="DefaultParagraphFont"/>
    <w:rsid w:val="00CF7628"/>
  </w:style>
  <w:style w:type="character" w:customStyle="1" w:styleId="max-w-15ch">
    <w:name w:val="max-w-[15ch]"/>
    <w:basedOn w:val="DefaultParagraphFont"/>
    <w:rsid w:val="00CF7628"/>
  </w:style>
  <w:style w:type="character" w:customStyle="1" w:styleId="-me-1">
    <w:name w:val="-me-1"/>
    <w:basedOn w:val="DefaultParagraphFont"/>
    <w:rsid w:val="00CF7628"/>
  </w:style>
  <w:style w:type="character" w:customStyle="1" w:styleId="ibm-h4">
    <w:name w:val="ibm-h4"/>
    <w:basedOn w:val="DefaultParagraphFont"/>
    <w:rsid w:val="00CF7628"/>
  </w:style>
  <w:style w:type="character" w:styleId="FollowedHyperlink">
    <w:name w:val="FollowedHyperlink"/>
    <w:basedOn w:val="DefaultParagraphFont"/>
    <w:uiPriority w:val="99"/>
    <w:semiHidden/>
    <w:unhideWhenUsed/>
    <w:rsid w:val="00CF7628"/>
    <w:rPr>
      <w:color w:val="96607D"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anant@ibm.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janpreet.chandhok@ibm.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elm.sh/docs/topics/architecture/" TargetMode="External"/><Relationship Id="rId11" Type="http://schemas.openxmlformats.org/officeDocument/2006/relationships/hyperlink" Target="https://cert-manager.io/v1.1-docs/installation/kubernete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ibm.com/docs/en/db2/12.1.0?topic=procedure-admin-cmd-run-administrative-commands" TargetMode="External"/><Relationship Id="rId14" Type="http://schemas.openxmlformats.org/officeDocument/2006/relationships/hyperlink" Target="mailto:acliffor@ie.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3026</Words>
  <Characters>17252</Characters>
  <Application>Microsoft Office Word</Application>
  <DocSecurity>0</DocSecurity>
  <Lines>143</Lines>
  <Paragraphs>40</Paragraphs>
  <ScaleCrop>false</ScaleCrop>
  <Company/>
  <LinksUpToDate>false</LinksUpToDate>
  <CharactersWithSpaces>20238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Janpreet Singh Chandhok</dc:creator>
  <cp:keywords/>
  <dc:description/>
  <cp:lastModifiedBy>JANA WONG</cp:lastModifiedBy>
  <cp:revision>2</cp:revision>
  <dcterms:created xsi:type="dcterms:W3CDTF">2025-12-12T20:13:00Z</dcterms:created>
  <dcterms:modified xsi:type="dcterms:W3CDTF">2025-12-12T20:13:00Z</dcterms:modified>
</cp:coreProperties>
</file>