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BFE81" w14:textId="166CE481" w:rsidR="00C20EC3" w:rsidRPr="002A0CA3" w:rsidRDefault="00F573F9" w:rsidP="00AE2CF4">
      <w:pPr>
        <w:jc w:val="center"/>
        <w:rPr>
          <w:rFonts w:ascii="Segoe UI" w:hAnsi="Segoe UI" w:cs="Segoe UI"/>
          <w:b/>
          <w:bCs/>
          <w:sz w:val="32"/>
          <w:szCs w:val="32"/>
        </w:rPr>
      </w:pPr>
      <w:r w:rsidRPr="002A0CA3">
        <w:rPr>
          <w:rFonts w:ascii="Segoe UI" w:hAnsi="Segoe UI" w:cs="Segoe UI"/>
          <w:b/>
          <w:bCs/>
          <w:sz w:val="32"/>
          <w:szCs w:val="32"/>
        </w:rPr>
        <w:t>IBM’s Power</w:t>
      </w:r>
      <w:r w:rsidR="006A162C">
        <w:rPr>
          <w:rFonts w:ascii="Segoe UI" w:hAnsi="Segoe UI" w:cs="Segoe UI"/>
          <w:b/>
          <w:bCs/>
          <w:sz w:val="32"/>
          <w:szCs w:val="32"/>
        </w:rPr>
        <w:t xml:space="preserve"> </w:t>
      </w:r>
      <w:r w:rsidRPr="002A0CA3">
        <w:rPr>
          <w:rFonts w:ascii="Segoe UI" w:hAnsi="Segoe UI" w:cs="Segoe UI"/>
          <w:b/>
          <w:bCs/>
          <w:sz w:val="32"/>
          <w:szCs w:val="32"/>
        </w:rPr>
        <w:t xml:space="preserve">Private Cloud Rack for Db2 Warehouse Solution – Chapter 5: </w:t>
      </w:r>
      <w:r w:rsidR="008F2B6D">
        <w:rPr>
          <w:rFonts w:ascii="Segoe UI" w:hAnsi="Segoe UI" w:cs="Segoe UI"/>
          <w:b/>
          <w:bCs/>
          <w:sz w:val="32"/>
          <w:szCs w:val="32"/>
        </w:rPr>
        <w:t>Backup &amp; Restore</w:t>
      </w:r>
    </w:p>
    <w:p w14:paraId="47CB1702" w14:textId="232A52EE" w:rsidR="00100F8A" w:rsidRDefault="00A722F5" w:rsidP="00F573F9">
      <w:pPr>
        <w:jc w:val="both"/>
        <w:rPr>
          <w:rFonts w:ascii="Segoe UI" w:hAnsi="Segoe UI" w:cs="Segoe UI"/>
        </w:rPr>
      </w:pPr>
      <w:r>
        <w:fldChar w:fldCharType="begin"/>
      </w:r>
      <w:r>
        <w:instrText xml:space="preserve"> INCLUDEPICTURE "https://files.slack.com/files-pri/T27SFGS2W-F09ACSFT8QL/screenshot_2025-08-13_at_11.55.59___am.png" \* MERGEFORMATINET </w:instrText>
      </w:r>
      <w:r>
        <w:fldChar w:fldCharType="separate"/>
      </w:r>
      <w:r>
        <w:rPr>
          <w:noProof/>
        </w:rPr>
        <mc:AlternateContent>
          <mc:Choice Requires="wps">
            <w:drawing>
              <wp:inline distT="0" distB="0" distL="0" distR="0" wp14:anchorId="00A266AD" wp14:editId="28A258FA">
                <wp:extent cx="304800" cy="304800"/>
                <wp:effectExtent l="0" t="0" r="0" b="0"/>
                <wp:docPr id="207324680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ACA781"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A722F5">
        <w:rPr>
          <w:noProof/>
        </w:rPr>
        <w:drawing>
          <wp:inline distT="0" distB="0" distL="0" distR="0" wp14:anchorId="29BC337A" wp14:editId="29D18679">
            <wp:extent cx="5731510" cy="3220085"/>
            <wp:effectExtent l="0" t="0" r="0" b="5715"/>
            <wp:docPr id="222630865" name="Picture 1" descr="A computer tower with a clock an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30865" name="Picture 1" descr="A computer tower with a clock and graph&#10;&#10;AI-generated content may be incorrect."/>
                    <pic:cNvPicPr/>
                  </pic:nvPicPr>
                  <pic:blipFill>
                    <a:blip r:embed="rId7"/>
                    <a:stretch>
                      <a:fillRect/>
                    </a:stretch>
                  </pic:blipFill>
                  <pic:spPr>
                    <a:xfrm>
                      <a:off x="0" y="0"/>
                      <a:ext cx="5731510" cy="3220085"/>
                    </a:xfrm>
                    <a:prstGeom prst="rect">
                      <a:avLst/>
                    </a:prstGeom>
                  </pic:spPr>
                </pic:pic>
              </a:graphicData>
            </a:graphic>
          </wp:inline>
        </w:drawing>
      </w:r>
    </w:p>
    <w:p w14:paraId="41CE6F0B" w14:textId="77777777" w:rsidR="00AE2CF4" w:rsidRDefault="00AE2CF4" w:rsidP="00F573F9">
      <w:pPr>
        <w:jc w:val="both"/>
        <w:rPr>
          <w:rFonts w:ascii="Segoe UI" w:hAnsi="Segoe UI" w:cs="Segoe UI"/>
          <w:b/>
          <w:bCs/>
        </w:rPr>
      </w:pPr>
    </w:p>
    <w:p w14:paraId="0A0E1559" w14:textId="61A9F28C" w:rsidR="008F2B6D" w:rsidRPr="008F2B6D" w:rsidRDefault="008F2B6D" w:rsidP="00AE2CF4">
      <w:pPr>
        <w:jc w:val="center"/>
        <w:rPr>
          <w:rFonts w:ascii="Segoe UI" w:hAnsi="Segoe UI" w:cs="Segoe UI"/>
          <w:b/>
          <w:bCs/>
        </w:rPr>
      </w:pPr>
      <w:r w:rsidRPr="008F2B6D">
        <w:rPr>
          <w:rFonts w:ascii="Segoe UI" w:hAnsi="Segoe UI" w:cs="Segoe UI"/>
          <w:b/>
          <w:bCs/>
        </w:rPr>
        <w:t>By John Bell</w:t>
      </w:r>
      <w:r w:rsidR="00E17969">
        <w:rPr>
          <w:rFonts w:ascii="Segoe UI" w:hAnsi="Segoe UI" w:cs="Segoe UI"/>
          <w:b/>
          <w:bCs/>
        </w:rPr>
        <w:t>,</w:t>
      </w:r>
      <w:r w:rsidRPr="008F2B6D">
        <w:rPr>
          <w:rFonts w:ascii="Segoe UI" w:hAnsi="Segoe UI" w:cs="Segoe UI"/>
          <w:b/>
          <w:bCs/>
        </w:rPr>
        <w:t xml:space="preserve"> Jana Wong</w:t>
      </w:r>
      <w:r w:rsidR="00E17969">
        <w:rPr>
          <w:rFonts w:ascii="Segoe UI" w:hAnsi="Segoe UI" w:cs="Segoe UI"/>
          <w:b/>
          <w:bCs/>
        </w:rPr>
        <w:t>, Peter Kokosielis</w:t>
      </w:r>
    </w:p>
    <w:p w14:paraId="7DB3EE4A" w14:textId="77777777" w:rsidR="008F2B6D" w:rsidRDefault="008F2B6D" w:rsidP="00F573F9">
      <w:pPr>
        <w:jc w:val="both"/>
        <w:rPr>
          <w:rFonts w:ascii="Segoe UI" w:hAnsi="Segoe UI" w:cs="Segoe UI"/>
        </w:rPr>
      </w:pPr>
    </w:p>
    <w:p w14:paraId="232A803D" w14:textId="77777777" w:rsidR="008F2B6D" w:rsidRPr="002A0CA3" w:rsidRDefault="008F2B6D" w:rsidP="00F573F9">
      <w:pPr>
        <w:jc w:val="both"/>
        <w:rPr>
          <w:rFonts w:ascii="Segoe UI" w:hAnsi="Segoe UI" w:cs="Segoe UI"/>
        </w:rPr>
      </w:pPr>
    </w:p>
    <w:p w14:paraId="1545FBE1" w14:textId="7D6D748F" w:rsidR="00100F8A" w:rsidRPr="008F2B6D" w:rsidRDefault="00100F8A" w:rsidP="008F2B6D">
      <w:pPr>
        <w:pStyle w:val="ListParagraph"/>
        <w:numPr>
          <w:ilvl w:val="0"/>
          <w:numId w:val="17"/>
        </w:numPr>
        <w:jc w:val="both"/>
        <w:rPr>
          <w:rFonts w:ascii="Segoe UI" w:hAnsi="Segoe UI" w:cs="Segoe UI"/>
          <w:b/>
          <w:bCs/>
          <w:sz w:val="32"/>
          <w:szCs w:val="32"/>
        </w:rPr>
      </w:pPr>
      <w:r w:rsidRPr="008F2B6D">
        <w:rPr>
          <w:rFonts w:ascii="Segoe UI" w:hAnsi="Segoe UI" w:cs="Segoe UI"/>
          <w:b/>
          <w:bCs/>
          <w:sz w:val="32"/>
          <w:szCs w:val="32"/>
        </w:rPr>
        <w:t>Introduction</w:t>
      </w:r>
    </w:p>
    <w:p w14:paraId="17794235" w14:textId="77777777" w:rsidR="008F2B6D" w:rsidRPr="002A0CA3" w:rsidRDefault="008F2B6D" w:rsidP="00100F8A">
      <w:pPr>
        <w:jc w:val="both"/>
        <w:rPr>
          <w:rFonts w:ascii="Segoe UI" w:hAnsi="Segoe UI" w:cs="Segoe UI"/>
          <w:b/>
          <w:bCs/>
          <w:sz w:val="32"/>
          <w:szCs w:val="32"/>
        </w:rPr>
      </w:pPr>
    </w:p>
    <w:p w14:paraId="5D2D2BB7" w14:textId="5DA91771" w:rsidR="008F2B6D" w:rsidRPr="00795BC2" w:rsidRDefault="008F2B6D" w:rsidP="008F2B6D">
      <w:pPr>
        <w:rPr>
          <w:rFonts w:ascii="Segoe UI" w:hAnsi="Segoe UI" w:cs="Segoe UI"/>
          <w:color w:val="404040" w:themeColor="text1" w:themeTint="BF"/>
          <w:sz w:val="22"/>
          <w:szCs w:val="22"/>
          <w:shd w:val="clear" w:color="auto" w:fill="FAFAFA"/>
        </w:rPr>
      </w:pPr>
      <w:r w:rsidRPr="00795BC2">
        <w:rPr>
          <w:rFonts w:ascii="Segoe UI" w:hAnsi="Segoe UI" w:cs="Segoe UI"/>
          <w:color w:val="404040" w:themeColor="text1" w:themeTint="BF"/>
          <w:sz w:val="22"/>
          <w:szCs w:val="22"/>
        </w:rPr>
        <w:t>High-performance infrastructure is only as effective as its ability to recover from failure. In today’s analytics-driven environments—where data warehouses power both strategic insights and operational intelligence—backup and recovery processes must operate seamlessly alongside active workloads. A modern backup strategy should emphasize flexible, granular recovery capabilities that prioritize active data, reduce the need to continually back up inactive data and enable precise correction of failures with minimal operational impact.</w:t>
      </w:r>
      <w:r w:rsidRPr="00795BC2">
        <w:rPr>
          <w:rFonts w:ascii="Segoe UI" w:hAnsi="Segoe UI" w:cs="Segoe UI"/>
          <w:color w:val="404040" w:themeColor="text1" w:themeTint="BF"/>
          <w:sz w:val="22"/>
          <w:szCs w:val="22"/>
          <w:shd w:val="clear" w:color="auto" w:fill="FAFAFA"/>
        </w:rPr>
        <w:t xml:space="preserve"> </w:t>
      </w:r>
    </w:p>
    <w:p w14:paraId="09B8E7F0" w14:textId="77777777" w:rsidR="008F2B6D" w:rsidRPr="00795BC2" w:rsidRDefault="008F2B6D" w:rsidP="008F2B6D">
      <w:pPr>
        <w:rPr>
          <w:rFonts w:ascii="Segoe UI" w:hAnsi="Segoe UI" w:cs="Segoe UI"/>
          <w:color w:val="404040" w:themeColor="text1" w:themeTint="BF"/>
          <w:sz w:val="22"/>
          <w:szCs w:val="22"/>
          <w:shd w:val="clear" w:color="auto" w:fill="FAFAFA"/>
        </w:rPr>
      </w:pPr>
    </w:p>
    <w:p w14:paraId="1BFF2772" w14:textId="5F6D1FAC" w:rsidR="008F2B6D" w:rsidRPr="00795BC2" w:rsidRDefault="008F2B6D" w:rsidP="008F2B6D">
      <w:pPr>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 xml:space="preserve">This blog post explores </w:t>
      </w:r>
      <w:r w:rsidRPr="00795BC2">
        <w:rPr>
          <w:rFonts w:ascii="Segoe UI" w:hAnsi="Segoe UI" w:cs="Segoe UI"/>
          <w:b/>
          <w:bCs/>
          <w:color w:val="404040" w:themeColor="text1" w:themeTint="BF"/>
          <w:sz w:val="22"/>
          <w:szCs w:val="22"/>
        </w:rPr>
        <w:t xml:space="preserve">backup and </w:t>
      </w:r>
      <w:proofErr w:type="gramStart"/>
      <w:r w:rsidRPr="00795BC2">
        <w:rPr>
          <w:rFonts w:ascii="Segoe UI" w:hAnsi="Segoe UI" w:cs="Segoe UI"/>
          <w:b/>
          <w:bCs/>
          <w:color w:val="404040" w:themeColor="text1" w:themeTint="BF"/>
          <w:sz w:val="22"/>
          <w:szCs w:val="22"/>
        </w:rPr>
        <w:t>restore</w:t>
      </w:r>
      <w:proofErr w:type="gramEnd"/>
      <w:r w:rsidRPr="00795BC2">
        <w:rPr>
          <w:rFonts w:ascii="Segoe UI" w:hAnsi="Segoe UI" w:cs="Segoe UI"/>
          <w:b/>
          <w:bCs/>
          <w:color w:val="404040" w:themeColor="text1" w:themeTint="BF"/>
          <w:sz w:val="22"/>
          <w:szCs w:val="22"/>
        </w:rPr>
        <w:t xml:space="preserve"> strategies on IBM’s Power Private Cloud Rack (PCR),</w:t>
      </w:r>
      <w:r w:rsidRPr="00795BC2">
        <w:rPr>
          <w:rFonts w:ascii="Segoe UI" w:hAnsi="Segoe UI" w:cs="Segoe UI"/>
          <w:color w:val="404040" w:themeColor="text1" w:themeTint="BF"/>
          <w:sz w:val="22"/>
          <w:szCs w:val="22"/>
        </w:rPr>
        <w:t xml:space="preserve"> which play a critical role in maintaining data integrity, minimizing downtime, and achieving defined recovery objectives. It outlines how to plan an effective recovery strategy, architect for resilience by establishing recovery time and recovery point objectives (RTO/RPO), enabling surgical restore capabilities, and performing live backups without disrupting ETL operations.</w:t>
      </w:r>
      <w:r w:rsidRPr="00795BC2">
        <w:rPr>
          <w:rFonts w:ascii="Segoe UI" w:hAnsi="Segoe UI" w:cs="Segoe UI"/>
          <w:color w:val="404040" w:themeColor="text1" w:themeTint="BF"/>
          <w:sz w:val="22"/>
          <w:szCs w:val="22"/>
          <w:shd w:val="clear" w:color="auto" w:fill="FAFAFA"/>
        </w:rPr>
        <w:t xml:space="preserve"> </w:t>
      </w:r>
      <w:r w:rsidRPr="00795BC2">
        <w:rPr>
          <w:rFonts w:ascii="Segoe UI" w:hAnsi="Segoe UI" w:cs="Segoe UI"/>
          <w:color w:val="404040" w:themeColor="text1" w:themeTint="BF"/>
          <w:sz w:val="22"/>
          <w:szCs w:val="22"/>
        </w:rPr>
        <w:t xml:space="preserve">By focusing on the most likely failure scenarios and backing up only active data, this approach supports scalable, efficient, and resilient recovery operations. </w:t>
      </w:r>
    </w:p>
    <w:p w14:paraId="228D6EAD" w14:textId="77777777" w:rsidR="008F2B6D" w:rsidRPr="00795BC2" w:rsidRDefault="008F2B6D" w:rsidP="008F2B6D">
      <w:pPr>
        <w:rPr>
          <w:rFonts w:ascii="Segoe UI" w:hAnsi="Segoe UI" w:cs="Segoe UI"/>
          <w:color w:val="404040" w:themeColor="text1" w:themeTint="BF"/>
          <w:sz w:val="22"/>
          <w:szCs w:val="22"/>
        </w:rPr>
      </w:pPr>
    </w:p>
    <w:p w14:paraId="695199A5" w14:textId="55AA8832" w:rsidR="008F2B6D" w:rsidRPr="00795BC2" w:rsidRDefault="008F2B6D" w:rsidP="008F2B6D">
      <w:pPr>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A real-world example—a 1.7 TB backup and multi-node restore on Power PCR—demonstrates the approach in action, complete with command references, performance metrics, and implementation best practices.</w:t>
      </w:r>
    </w:p>
    <w:p w14:paraId="495496E1" w14:textId="39000E5A" w:rsidR="008F2B6D" w:rsidRPr="00795BC2" w:rsidRDefault="008F2B6D" w:rsidP="008F2B6D">
      <w:pPr>
        <w:pStyle w:val="NormalWeb"/>
        <w:spacing w:before="120" w:beforeAutospacing="0" w:after="60" w:afterAutospacing="0"/>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lastRenderedPageBreak/>
        <w:t>This is the f</w:t>
      </w:r>
      <w:r w:rsidR="00A722F5">
        <w:rPr>
          <w:rFonts w:ascii="Segoe UI" w:hAnsi="Segoe UI" w:cs="Segoe UI"/>
          <w:color w:val="404040" w:themeColor="text1" w:themeTint="BF"/>
          <w:sz w:val="22"/>
          <w:szCs w:val="22"/>
        </w:rPr>
        <w:t>ifth</w:t>
      </w:r>
      <w:r w:rsidRPr="00795BC2">
        <w:rPr>
          <w:rFonts w:ascii="Segoe UI" w:hAnsi="Segoe UI" w:cs="Segoe UI"/>
          <w:color w:val="404040" w:themeColor="text1" w:themeTint="BF"/>
          <w:sz w:val="22"/>
          <w:szCs w:val="22"/>
        </w:rPr>
        <w:t xml:space="preserve"> entry in the Power PCR blog series. For foundational context, refer to:</w:t>
      </w:r>
    </w:p>
    <w:p w14:paraId="333BC48D" w14:textId="7A121FE7" w:rsidR="008F2B6D" w:rsidRPr="00795BC2" w:rsidRDefault="008F2B6D" w:rsidP="008F2B6D">
      <w:pPr>
        <w:pStyle w:val="ListParagraph"/>
        <w:numPr>
          <w:ilvl w:val="0"/>
          <w:numId w:val="16"/>
        </w:numPr>
        <w:rPr>
          <w:rFonts w:ascii="Segoe UI" w:hAnsi="Segoe UI" w:cs="Segoe UI"/>
          <w:sz w:val="22"/>
          <w:szCs w:val="22"/>
        </w:rPr>
      </w:pPr>
      <w:hyperlink r:id="rId8" w:history="1">
        <w:r w:rsidRPr="00795BC2">
          <w:rPr>
            <w:rStyle w:val="Hyperlink"/>
            <w:rFonts w:ascii="Segoe UI" w:hAnsi="Segoe UI" w:cs="Segoe UI"/>
            <w:sz w:val="22"/>
            <w:szCs w:val="22"/>
          </w:rPr>
          <w:t>Introducing IBM’s Power10 Private Cloud Rack for Db2 Warehouse Solution: Architecture, Scalability, and Performance</w:t>
        </w:r>
      </w:hyperlink>
    </w:p>
    <w:p w14:paraId="6CAD297F" w14:textId="5C516F92" w:rsidR="008F2B6D" w:rsidRPr="00795BC2" w:rsidRDefault="008F2B6D" w:rsidP="008F2B6D">
      <w:pPr>
        <w:pStyle w:val="ListParagraph"/>
        <w:numPr>
          <w:ilvl w:val="0"/>
          <w:numId w:val="16"/>
        </w:numPr>
        <w:rPr>
          <w:rFonts w:ascii="Segoe UI" w:hAnsi="Segoe UI" w:cs="Segoe UI"/>
          <w:sz w:val="22"/>
          <w:szCs w:val="22"/>
        </w:rPr>
      </w:pPr>
      <w:hyperlink r:id="rId9" w:history="1">
        <w:r w:rsidRPr="00795BC2">
          <w:rPr>
            <w:rStyle w:val="Hyperlink"/>
            <w:rFonts w:ascii="Segoe UI" w:hAnsi="Segoe UI" w:cs="Segoe UI"/>
            <w:sz w:val="22"/>
            <w:szCs w:val="22"/>
          </w:rPr>
          <w:t>Chapter 2: Db2 12.1 Performance Deep-Dive</w:t>
        </w:r>
      </w:hyperlink>
    </w:p>
    <w:p w14:paraId="3476C974" w14:textId="3DF38AD3" w:rsidR="008F2B6D" w:rsidRPr="00795BC2" w:rsidRDefault="008F2B6D" w:rsidP="008F2B6D">
      <w:pPr>
        <w:pStyle w:val="ListParagraph"/>
        <w:numPr>
          <w:ilvl w:val="0"/>
          <w:numId w:val="16"/>
        </w:numPr>
        <w:rPr>
          <w:rFonts w:ascii="Segoe UI" w:hAnsi="Segoe UI" w:cs="Segoe UI"/>
          <w:sz w:val="22"/>
          <w:szCs w:val="22"/>
        </w:rPr>
      </w:pPr>
      <w:hyperlink r:id="rId10" w:history="1">
        <w:r w:rsidRPr="00795BC2">
          <w:rPr>
            <w:rStyle w:val="Hyperlink"/>
            <w:rFonts w:ascii="Segoe UI" w:hAnsi="Segoe UI" w:cs="Segoe UI"/>
            <w:sz w:val="22"/>
            <w:szCs w:val="22"/>
          </w:rPr>
          <w:t>Chapter 3: Step-By-Step Guide to Engage IBM Support</w:t>
        </w:r>
      </w:hyperlink>
    </w:p>
    <w:p w14:paraId="72B1C777" w14:textId="5B61E3BD" w:rsidR="008F2B6D" w:rsidRPr="00795BC2" w:rsidRDefault="008F2B6D" w:rsidP="008F2B6D">
      <w:pPr>
        <w:pStyle w:val="ListParagraph"/>
        <w:numPr>
          <w:ilvl w:val="0"/>
          <w:numId w:val="16"/>
        </w:numPr>
        <w:rPr>
          <w:rFonts w:ascii="Segoe UI" w:hAnsi="Segoe UI" w:cs="Segoe UI"/>
          <w:sz w:val="22"/>
          <w:szCs w:val="22"/>
        </w:rPr>
      </w:pPr>
      <w:hyperlink r:id="rId11" w:history="1">
        <w:r w:rsidRPr="00795BC2">
          <w:rPr>
            <w:rStyle w:val="Hyperlink"/>
            <w:rFonts w:ascii="Segoe UI" w:hAnsi="Segoe UI" w:cs="Segoe UI"/>
            <w:sz w:val="22"/>
            <w:szCs w:val="22"/>
          </w:rPr>
          <w:t>Chapter 4: Enabling Q Replication</w:t>
        </w:r>
      </w:hyperlink>
    </w:p>
    <w:p w14:paraId="72F2760F" w14:textId="77777777" w:rsidR="00100F8A" w:rsidRPr="002A0CA3" w:rsidRDefault="00100F8A" w:rsidP="00100F8A">
      <w:pPr>
        <w:rPr>
          <w:rFonts w:ascii="Segoe UI" w:hAnsi="Segoe UI" w:cs="Segoe UI"/>
        </w:rPr>
      </w:pPr>
    </w:p>
    <w:p w14:paraId="555BD4FA" w14:textId="0BDA347F" w:rsidR="008F2B6D" w:rsidRDefault="008F2B6D">
      <w:pPr>
        <w:rPr>
          <w:rFonts w:ascii="Segoe UI" w:hAnsi="Segoe UI" w:cs="Segoe UI"/>
          <w:b/>
          <w:bCs/>
          <w:sz w:val="32"/>
          <w:szCs w:val="32"/>
        </w:rPr>
      </w:pPr>
    </w:p>
    <w:p w14:paraId="1190983E" w14:textId="7F3CAA3D" w:rsidR="008F2B6D" w:rsidRDefault="008F2B6D" w:rsidP="008F2B6D">
      <w:pPr>
        <w:pStyle w:val="ListParagraph"/>
        <w:numPr>
          <w:ilvl w:val="0"/>
          <w:numId w:val="17"/>
        </w:numPr>
        <w:jc w:val="both"/>
        <w:rPr>
          <w:rFonts w:ascii="Segoe UI" w:hAnsi="Segoe UI" w:cs="Segoe UI"/>
          <w:b/>
          <w:bCs/>
          <w:sz w:val="32"/>
          <w:szCs w:val="32"/>
        </w:rPr>
      </w:pPr>
      <w:r w:rsidRPr="008F2B6D">
        <w:rPr>
          <w:rFonts w:ascii="Segoe UI" w:hAnsi="Segoe UI" w:cs="Segoe UI"/>
          <w:b/>
          <w:bCs/>
          <w:sz w:val="32"/>
          <w:szCs w:val="32"/>
        </w:rPr>
        <w:t>Planning a recovery strategy</w:t>
      </w:r>
    </w:p>
    <w:p w14:paraId="5BE0CAEF" w14:textId="77777777" w:rsidR="008F2B6D" w:rsidRDefault="008F2B6D" w:rsidP="008F2B6D">
      <w:pPr>
        <w:pStyle w:val="ListParagraph"/>
        <w:ind w:left="360"/>
        <w:jc w:val="both"/>
        <w:rPr>
          <w:rFonts w:ascii="Segoe UI" w:hAnsi="Segoe UI" w:cs="Segoe UI"/>
          <w:b/>
          <w:bCs/>
          <w:sz w:val="32"/>
          <w:szCs w:val="32"/>
        </w:rPr>
      </w:pPr>
    </w:p>
    <w:p w14:paraId="3E2163C7" w14:textId="77777777" w:rsidR="008F2B6D" w:rsidRPr="00795BC2" w:rsidRDefault="008F2B6D" w:rsidP="008F2B6D">
      <w:pPr>
        <w:pStyle w:val="NormalWeb"/>
        <w:spacing w:before="120" w:beforeAutospacing="0" w:after="60" w:afterAutospacing="0"/>
        <w:rPr>
          <w:rFonts w:ascii="Segoe UI" w:hAnsi="Segoe UI" w:cs="Segoe UI"/>
          <w:color w:val="424242"/>
          <w:sz w:val="22"/>
          <w:szCs w:val="22"/>
        </w:rPr>
      </w:pPr>
      <w:r w:rsidRPr="00795BC2">
        <w:rPr>
          <w:rFonts w:ascii="Segoe UI" w:hAnsi="Segoe UI" w:cs="Segoe UI"/>
          <w:color w:val="424242"/>
          <w:sz w:val="22"/>
          <w:szCs w:val="22"/>
        </w:rPr>
        <w:t>In many environments, backup strategies tend to focus on operational elements such as scheduling, storage locations, archiving, and retention policies—often without fully addressing how recovery will be executed. However, it is the recovery strategy that should drive backup planning. This section explores how to design an effective recovery strategy and how early decisions—made during procurement, sizing, configuration, and data warehouse design—directly influence backup efficiency and recovery timelines.</w:t>
      </w:r>
    </w:p>
    <w:p w14:paraId="21FDA755" w14:textId="77777777" w:rsidR="008F2B6D" w:rsidRPr="00795BC2" w:rsidRDefault="008F2B6D" w:rsidP="008F2B6D">
      <w:pPr>
        <w:pStyle w:val="NormalWeb"/>
        <w:spacing w:before="120" w:beforeAutospacing="0" w:after="60" w:afterAutospacing="0"/>
        <w:rPr>
          <w:rFonts w:ascii="Segoe UI" w:hAnsi="Segoe UI" w:cs="Segoe UI"/>
          <w:color w:val="424242"/>
          <w:sz w:val="22"/>
          <w:szCs w:val="22"/>
        </w:rPr>
      </w:pPr>
      <w:r w:rsidRPr="00795BC2">
        <w:rPr>
          <w:rFonts w:ascii="Segoe UI" w:hAnsi="Segoe UI" w:cs="Segoe UI"/>
          <w:color w:val="424242"/>
          <w:sz w:val="22"/>
          <w:szCs w:val="22"/>
        </w:rPr>
        <w:t>Key considerations when planning a backup and recovery strategy include:</w:t>
      </w:r>
    </w:p>
    <w:p w14:paraId="1B0919C9" w14:textId="77777777" w:rsidR="008F2B6D" w:rsidRPr="00795BC2" w:rsidRDefault="008F2B6D" w:rsidP="008F2B6D">
      <w:pPr>
        <w:numPr>
          <w:ilvl w:val="0"/>
          <w:numId w:val="18"/>
        </w:numPr>
        <w:spacing w:before="100" w:beforeAutospacing="1" w:after="100" w:afterAutospacing="1"/>
        <w:rPr>
          <w:rFonts w:ascii="Segoe UI" w:hAnsi="Segoe UI" w:cs="Segoe UI"/>
          <w:color w:val="424242"/>
          <w:sz w:val="22"/>
          <w:szCs w:val="22"/>
        </w:rPr>
      </w:pPr>
      <w:r w:rsidRPr="00795BC2">
        <w:rPr>
          <w:rStyle w:val="Strong"/>
          <w:rFonts w:ascii="Segoe UI" w:eastAsiaTheme="majorEastAsia" w:hAnsi="Segoe UI" w:cs="Segoe UI"/>
          <w:color w:val="424242"/>
          <w:sz w:val="22"/>
          <w:szCs w:val="22"/>
        </w:rPr>
        <w:t>Recovery objectives</w:t>
      </w:r>
      <w:r w:rsidRPr="00795BC2">
        <w:rPr>
          <w:rFonts w:ascii="Segoe UI" w:hAnsi="Segoe UI" w:cs="Segoe UI"/>
          <w:color w:val="424242"/>
          <w:sz w:val="22"/>
          <w:szCs w:val="22"/>
        </w:rPr>
        <w:t>: Clearly define Recovery Point Objectives (RPO) and Recovery Time Objectives (RTO).</w:t>
      </w:r>
    </w:p>
    <w:p w14:paraId="472EE672" w14:textId="77777777" w:rsidR="008F2B6D" w:rsidRPr="00795BC2" w:rsidRDefault="008F2B6D" w:rsidP="008F2B6D">
      <w:pPr>
        <w:numPr>
          <w:ilvl w:val="0"/>
          <w:numId w:val="18"/>
        </w:numPr>
        <w:spacing w:before="100" w:beforeAutospacing="1" w:after="100" w:afterAutospacing="1"/>
        <w:rPr>
          <w:rFonts w:ascii="Segoe UI" w:hAnsi="Segoe UI" w:cs="Segoe UI"/>
          <w:color w:val="424242"/>
          <w:sz w:val="22"/>
          <w:szCs w:val="22"/>
        </w:rPr>
      </w:pPr>
      <w:r w:rsidRPr="00795BC2">
        <w:rPr>
          <w:rStyle w:val="Strong"/>
          <w:rFonts w:ascii="Segoe UI" w:eastAsiaTheme="majorEastAsia" w:hAnsi="Segoe UI" w:cs="Segoe UI"/>
          <w:color w:val="424242"/>
          <w:sz w:val="22"/>
          <w:szCs w:val="22"/>
        </w:rPr>
        <w:t>Physical data warehouse design</w:t>
      </w:r>
      <w:r w:rsidRPr="00795BC2">
        <w:rPr>
          <w:rFonts w:ascii="Segoe UI" w:hAnsi="Segoe UI" w:cs="Segoe UI"/>
          <w:color w:val="424242"/>
          <w:sz w:val="22"/>
          <w:szCs w:val="22"/>
        </w:rPr>
        <w:t>: Understand the relationship between tablespaces and tables to support targeted recovery.</w:t>
      </w:r>
    </w:p>
    <w:p w14:paraId="6D4B869E" w14:textId="77777777" w:rsidR="008F2B6D" w:rsidRPr="00795BC2" w:rsidRDefault="008F2B6D" w:rsidP="008F2B6D">
      <w:pPr>
        <w:numPr>
          <w:ilvl w:val="0"/>
          <w:numId w:val="18"/>
        </w:numPr>
        <w:spacing w:before="100" w:beforeAutospacing="1" w:after="100" w:afterAutospacing="1"/>
        <w:rPr>
          <w:rFonts w:ascii="Segoe UI" w:hAnsi="Segoe UI" w:cs="Segoe UI"/>
          <w:color w:val="424242"/>
          <w:sz w:val="22"/>
          <w:szCs w:val="22"/>
        </w:rPr>
      </w:pPr>
      <w:r w:rsidRPr="00795BC2">
        <w:rPr>
          <w:rStyle w:val="Strong"/>
          <w:rFonts w:ascii="Segoe UI" w:eastAsiaTheme="majorEastAsia" w:hAnsi="Segoe UI" w:cs="Segoe UI"/>
          <w:color w:val="424242"/>
          <w:sz w:val="22"/>
          <w:szCs w:val="22"/>
        </w:rPr>
        <w:t>Data ingest methods</w:t>
      </w:r>
      <w:r w:rsidRPr="00795BC2">
        <w:rPr>
          <w:rFonts w:ascii="Segoe UI" w:hAnsi="Segoe UI" w:cs="Segoe UI"/>
          <w:color w:val="424242"/>
          <w:sz w:val="22"/>
          <w:szCs w:val="22"/>
        </w:rPr>
        <w:t>: Consider how data is loaded (e.g., external tables, bulk insert techniques, or the LOAD utility) and how that impacts recovery.</w:t>
      </w:r>
    </w:p>
    <w:p w14:paraId="05784820" w14:textId="77777777" w:rsidR="008F2B6D" w:rsidRPr="00795BC2" w:rsidRDefault="008F2B6D" w:rsidP="008F2B6D">
      <w:pPr>
        <w:numPr>
          <w:ilvl w:val="0"/>
          <w:numId w:val="18"/>
        </w:numPr>
        <w:spacing w:before="100" w:beforeAutospacing="1" w:after="100" w:afterAutospacing="1"/>
        <w:rPr>
          <w:rFonts w:ascii="Segoe UI" w:hAnsi="Segoe UI" w:cs="Segoe UI"/>
          <w:color w:val="424242"/>
          <w:sz w:val="22"/>
          <w:szCs w:val="22"/>
        </w:rPr>
      </w:pPr>
      <w:r w:rsidRPr="00795BC2">
        <w:rPr>
          <w:rStyle w:val="Strong"/>
          <w:rFonts w:ascii="Segoe UI" w:eastAsiaTheme="majorEastAsia" w:hAnsi="Segoe UI" w:cs="Segoe UI"/>
          <w:color w:val="424242"/>
          <w:sz w:val="22"/>
          <w:szCs w:val="22"/>
        </w:rPr>
        <w:t>Backup granularity</w:t>
      </w:r>
      <w:r w:rsidRPr="00795BC2">
        <w:rPr>
          <w:rFonts w:ascii="Segoe UI" w:hAnsi="Segoe UI" w:cs="Segoe UI"/>
          <w:color w:val="424242"/>
          <w:sz w:val="22"/>
          <w:szCs w:val="22"/>
        </w:rPr>
        <w:t>: Determine whether backups should be taken at the database or tablespace level.</w:t>
      </w:r>
    </w:p>
    <w:p w14:paraId="72739650" w14:textId="77777777" w:rsidR="008F2B6D" w:rsidRPr="00795BC2" w:rsidRDefault="008F2B6D" w:rsidP="008F2B6D">
      <w:pPr>
        <w:numPr>
          <w:ilvl w:val="0"/>
          <w:numId w:val="18"/>
        </w:numPr>
        <w:spacing w:before="100" w:beforeAutospacing="1" w:after="100" w:afterAutospacing="1"/>
        <w:rPr>
          <w:rFonts w:ascii="Segoe UI" w:hAnsi="Segoe UI" w:cs="Segoe UI"/>
          <w:color w:val="424242"/>
          <w:sz w:val="22"/>
          <w:szCs w:val="22"/>
        </w:rPr>
      </w:pPr>
      <w:r w:rsidRPr="00795BC2">
        <w:rPr>
          <w:rStyle w:val="Strong"/>
          <w:rFonts w:ascii="Segoe UI" w:eastAsiaTheme="majorEastAsia" w:hAnsi="Segoe UI" w:cs="Segoe UI"/>
          <w:color w:val="424242"/>
          <w:sz w:val="22"/>
          <w:szCs w:val="22"/>
        </w:rPr>
        <w:t>Infrastructure capacity</w:t>
      </w:r>
      <w:r w:rsidRPr="00795BC2">
        <w:rPr>
          <w:rFonts w:ascii="Segoe UI" w:hAnsi="Segoe UI" w:cs="Segoe UI"/>
          <w:color w:val="424242"/>
          <w:sz w:val="22"/>
          <w:szCs w:val="22"/>
        </w:rPr>
        <w:t>: Account for the size of the database and the throughput capabilities of the underlying solution infrastructure.</w:t>
      </w:r>
    </w:p>
    <w:p w14:paraId="5B322348" w14:textId="08F76AC9" w:rsidR="001C0945" w:rsidRPr="002A0CA3" w:rsidRDefault="008F2B6D" w:rsidP="001C0945">
      <w:pPr>
        <w:rPr>
          <w:rFonts w:ascii="Segoe UI" w:hAnsi="Segoe UI" w:cs="Segoe UI"/>
        </w:rPr>
      </w:pPr>
      <w:r w:rsidRPr="00795BC2">
        <w:rPr>
          <w:rFonts w:ascii="Segoe UI" w:hAnsi="Segoe UI" w:cs="Segoe UI"/>
          <w:color w:val="424242"/>
          <w:sz w:val="22"/>
          <w:szCs w:val="22"/>
        </w:rPr>
        <w:t>Identifying the most likely failure scenarios and planning accordingly is critical to ensuring fast, targeted recovery with minimal disruption.</w:t>
      </w:r>
    </w:p>
    <w:p w14:paraId="2D8056E0" w14:textId="77777777" w:rsidR="001C0945" w:rsidRDefault="001C0945" w:rsidP="001C0945">
      <w:pPr>
        <w:rPr>
          <w:rFonts w:ascii="Segoe UI" w:hAnsi="Segoe UI" w:cs="Segoe UI"/>
          <w:b/>
          <w:bCs/>
          <w:sz w:val="32"/>
          <w:szCs w:val="32"/>
        </w:rPr>
      </w:pPr>
    </w:p>
    <w:p w14:paraId="1ADD476C" w14:textId="2F91A16C" w:rsidR="00AE2CF4" w:rsidRPr="00795BC2" w:rsidRDefault="00AE2CF4" w:rsidP="00795BC2">
      <w:pPr>
        <w:pStyle w:val="NormalWeb"/>
        <w:spacing w:before="120" w:beforeAutospacing="0" w:after="60" w:afterAutospacing="0"/>
        <w:rPr>
          <w:rFonts w:ascii="Segoe UI" w:hAnsi="Segoe UI" w:cs="Segoe UI"/>
          <w:color w:val="424242"/>
          <w:sz w:val="22"/>
          <w:szCs w:val="22"/>
        </w:rPr>
      </w:pPr>
    </w:p>
    <w:p w14:paraId="08FCC3E7" w14:textId="50F29BD6" w:rsidR="008F2B6D" w:rsidRPr="00AE2CF4" w:rsidRDefault="00100F8A" w:rsidP="00AE2CF4">
      <w:pPr>
        <w:pStyle w:val="ListParagraph"/>
        <w:numPr>
          <w:ilvl w:val="1"/>
          <w:numId w:val="17"/>
        </w:numPr>
        <w:jc w:val="both"/>
        <w:rPr>
          <w:rFonts w:ascii="Segoe UI" w:hAnsi="Segoe UI" w:cs="Segoe UI"/>
          <w:b/>
          <w:bCs/>
          <w:sz w:val="28"/>
          <w:szCs w:val="28"/>
        </w:rPr>
      </w:pPr>
      <w:r w:rsidRPr="00AE2CF4">
        <w:rPr>
          <w:rFonts w:ascii="Segoe UI" w:hAnsi="Segoe UI" w:cs="Segoe UI"/>
          <w:b/>
          <w:bCs/>
          <w:sz w:val="28"/>
          <w:szCs w:val="28"/>
        </w:rPr>
        <w:t>Defining Your Recovery Objectives</w:t>
      </w:r>
    </w:p>
    <w:p w14:paraId="1D2F5843" w14:textId="77777777" w:rsidR="008F2B6D" w:rsidRDefault="008F2B6D" w:rsidP="008F2B6D">
      <w:pPr>
        <w:pStyle w:val="ListParagraph"/>
        <w:spacing w:before="240"/>
        <w:ind w:left="360"/>
        <w:jc w:val="both"/>
        <w:rPr>
          <w:rFonts w:ascii="Segoe UI" w:hAnsi="Segoe UI" w:cs="Segoe UI"/>
        </w:rPr>
      </w:pPr>
    </w:p>
    <w:p w14:paraId="1BE33343" w14:textId="42917813" w:rsidR="008F2B6D" w:rsidRPr="00795BC2" w:rsidRDefault="008F2B6D" w:rsidP="008F2B6D">
      <w:pPr>
        <w:rPr>
          <w:rFonts w:ascii="Segoe UI" w:hAnsi="Segoe UI" w:cs="Segoe UI"/>
          <w:sz w:val="22"/>
          <w:szCs w:val="22"/>
        </w:rPr>
      </w:pPr>
      <w:r w:rsidRPr="00795BC2">
        <w:rPr>
          <w:rFonts w:ascii="Segoe UI" w:hAnsi="Segoe UI" w:cs="Segoe UI"/>
          <w:sz w:val="22"/>
          <w:szCs w:val="22"/>
        </w:rPr>
        <w:t xml:space="preserve">Establishing clear </w:t>
      </w:r>
      <w:r w:rsidRPr="00795BC2">
        <w:rPr>
          <w:rFonts w:ascii="Segoe UI" w:hAnsi="Segoe UI" w:cs="Segoe UI"/>
          <w:b/>
          <w:bCs/>
          <w:sz w:val="22"/>
          <w:szCs w:val="22"/>
        </w:rPr>
        <w:t>Recovery Point Objectives (RPO)</w:t>
      </w:r>
      <w:r w:rsidRPr="00795BC2">
        <w:rPr>
          <w:rFonts w:ascii="Segoe UI" w:hAnsi="Segoe UI" w:cs="Segoe UI"/>
          <w:sz w:val="22"/>
          <w:szCs w:val="22"/>
        </w:rPr>
        <w:t xml:space="preserve"> and </w:t>
      </w:r>
      <w:r w:rsidRPr="00795BC2">
        <w:rPr>
          <w:rFonts w:ascii="Segoe UI" w:hAnsi="Segoe UI" w:cs="Segoe UI"/>
          <w:b/>
          <w:bCs/>
          <w:sz w:val="22"/>
          <w:szCs w:val="22"/>
        </w:rPr>
        <w:t>Recovery Time Objectives (RTO)</w:t>
      </w:r>
      <w:r w:rsidRPr="00795BC2">
        <w:rPr>
          <w:rFonts w:ascii="Segoe UI" w:hAnsi="Segoe UI" w:cs="Segoe UI"/>
          <w:sz w:val="22"/>
          <w:szCs w:val="22"/>
        </w:rPr>
        <w:t xml:space="preserve"> is the first step to an effective backup and recovery strategy. In most enterprise environments, two sets of RPO and RTO are required: one for disaster recovery—typically measured in hours—and another for local recovery, which often targets a window of just a few minutes. These objectives should be defined early in the project lifecycle, ideally before hardware procurement, to ensure that infrastructure, database design, and replication strategies are aligned with business continuity requirements. During migrations, it is common to revisit and tighten existing RPO and RTO targets, making it essential to </w:t>
      </w:r>
      <w:r w:rsidRPr="00795BC2">
        <w:rPr>
          <w:rFonts w:ascii="Segoe UI" w:hAnsi="Segoe UI" w:cs="Segoe UI"/>
          <w:sz w:val="22"/>
          <w:szCs w:val="22"/>
        </w:rPr>
        <w:lastRenderedPageBreak/>
        <w:t>incorporate these considerations into planning and design phases. By locking in these service-level expectations up front, organizations can ensure that every architectural decision—from compute and storage specifications to network topology—supports the desired recovery performance.</w:t>
      </w:r>
    </w:p>
    <w:p w14:paraId="39679C7C" w14:textId="77777777" w:rsidR="008F2B6D" w:rsidRPr="008F2B6D" w:rsidRDefault="008F2B6D" w:rsidP="008F2B6D">
      <w:pPr>
        <w:rPr>
          <w:rFonts w:ascii="Segoe UI" w:hAnsi="Segoe UI" w:cs="Segoe UI"/>
        </w:rPr>
      </w:pPr>
    </w:p>
    <w:tbl>
      <w:tblPr>
        <w:tblStyle w:val="GridTable4-Accent1"/>
        <w:tblW w:w="8761" w:type="dxa"/>
        <w:tblLook w:val="04A0" w:firstRow="1" w:lastRow="0" w:firstColumn="1" w:lastColumn="0" w:noHBand="0" w:noVBand="1"/>
      </w:tblPr>
      <w:tblGrid>
        <w:gridCol w:w="3714"/>
        <w:gridCol w:w="2529"/>
        <w:gridCol w:w="2518"/>
      </w:tblGrid>
      <w:tr w:rsidR="008F2B6D" w:rsidRPr="00795BC2" w14:paraId="0AA69476" w14:textId="77777777" w:rsidTr="00A47170">
        <w:trPr>
          <w:cnfStyle w:val="100000000000" w:firstRow="1" w:lastRow="0"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0" w:type="auto"/>
            <w:hideMark/>
          </w:tcPr>
          <w:p w14:paraId="763259CB" w14:textId="77777777" w:rsidR="008F2B6D" w:rsidRPr="00795BC2" w:rsidRDefault="008F2B6D" w:rsidP="00A47170">
            <w:pPr>
              <w:rPr>
                <w:rFonts w:ascii="Segoe UI" w:hAnsi="Segoe UI" w:cs="Segoe UI"/>
                <w:b w:val="0"/>
                <w:bCs w:val="0"/>
                <w:sz w:val="22"/>
                <w:szCs w:val="22"/>
              </w:rPr>
            </w:pPr>
            <w:r w:rsidRPr="00795BC2">
              <w:rPr>
                <w:rFonts w:ascii="Segoe UI" w:hAnsi="Segoe UI" w:cs="Segoe UI"/>
                <w:sz w:val="22"/>
                <w:szCs w:val="22"/>
              </w:rPr>
              <w:t>Scope</w:t>
            </w:r>
          </w:p>
        </w:tc>
        <w:tc>
          <w:tcPr>
            <w:tcW w:w="0" w:type="auto"/>
            <w:hideMark/>
          </w:tcPr>
          <w:p w14:paraId="04ABB364" w14:textId="77777777" w:rsidR="008F2B6D" w:rsidRPr="00795BC2" w:rsidRDefault="008F2B6D" w:rsidP="00A47170">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2"/>
                <w:szCs w:val="22"/>
              </w:rPr>
            </w:pPr>
            <w:r w:rsidRPr="00795BC2">
              <w:rPr>
                <w:rFonts w:ascii="Segoe UI" w:hAnsi="Segoe UI" w:cs="Segoe UI"/>
                <w:sz w:val="22"/>
                <w:szCs w:val="22"/>
              </w:rPr>
              <w:t>RPO Target</w:t>
            </w:r>
          </w:p>
        </w:tc>
        <w:tc>
          <w:tcPr>
            <w:tcW w:w="0" w:type="auto"/>
            <w:hideMark/>
          </w:tcPr>
          <w:p w14:paraId="4A0DB35B" w14:textId="77777777" w:rsidR="008F2B6D" w:rsidRPr="00795BC2" w:rsidRDefault="008F2B6D" w:rsidP="00A47170">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2"/>
                <w:szCs w:val="22"/>
              </w:rPr>
            </w:pPr>
            <w:r w:rsidRPr="00795BC2">
              <w:rPr>
                <w:rFonts w:ascii="Segoe UI" w:hAnsi="Segoe UI" w:cs="Segoe UI"/>
                <w:sz w:val="22"/>
                <w:szCs w:val="22"/>
              </w:rPr>
              <w:t>RTO Target</w:t>
            </w:r>
          </w:p>
        </w:tc>
      </w:tr>
      <w:tr w:rsidR="008F2B6D" w:rsidRPr="00795BC2" w14:paraId="09F17406" w14:textId="77777777" w:rsidTr="00A47170">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0" w:type="auto"/>
            <w:hideMark/>
          </w:tcPr>
          <w:p w14:paraId="339A23A6" w14:textId="77777777" w:rsidR="008F2B6D" w:rsidRPr="00795BC2" w:rsidRDefault="008F2B6D" w:rsidP="00A47170">
            <w:pPr>
              <w:rPr>
                <w:rFonts w:ascii="Segoe UI" w:hAnsi="Segoe UI" w:cs="Segoe UI"/>
                <w:sz w:val="22"/>
                <w:szCs w:val="22"/>
              </w:rPr>
            </w:pPr>
            <w:r w:rsidRPr="00795BC2">
              <w:rPr>
                <w:rFonts w:ascii="Segoe UI" w:hAnsi="Segoe UI" w:cs="Segoe UI"/>
                <w:sz w:val="22"/>
                <w:szCs w:val="22"/>
              </w:rPr>
              <w:t>Local Recovery</w:t>
            </w:r>
          </w:p>
        </w:tc>
        <w:tc>
          <w:tcPr>
            <w:tcW w:w="0" w:type="auto"/>
            <w:hideMark/>
          </w:tcPr>
          <w:p w14:paraId="3B56544C" w14:textId="77777777" w:rsidR="008F2B6D" w:rsidRPr="00795BC2" w:rsidRDefault="008F2B6D" w:rsidP="00A47170">
            <w:pPr>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rPr>
            </w:pPr>
            <w:r w:rsidRPr="00795BC2">
              <w:rPr>
                <w:rFonts w:ascii="Segoe UI" w:hAnsi="Segoe UI" w:cs="Segoe UI"/>
                <w:sz w:val="22"/>
                <w:szCs w:val="22"/>
              </w:rPr>
              <w:t>Minutes</w:t>
            </w:r>
          </w:p>
        </w:tc>
        <w:tc>
          <w:tcPr>
            <w:tcW w:w="0" w:type="auto"/>
            <w:hideMark/>
          </w:tcPr>
          <w:p w14:paraId="79ECBBE7" w14:textId="77777777" w:rsidR="008F2B6D" w:rsidRPr="00795BC2" w:rsidRDefault="008F2B6D" w:rsidP="00A47170">
            <w:pPr>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rPr>
            </w:pPr>
            <w:r w:rsidRPr="00795BC2">
              <w:rPr>
                <w:rFonts w:ascii="Segoe UI" w:hAnsi="Segoe UI" w:cs="Segoe UI"/>
                <w:sz w:val="22"/>
                <w:szCs w:val="22"/>
              </w:rPr>
              <w:t>Minutes</w:t>
            </w:r>
          </w:p>
        </w:tc>
      </w:tr>
      <w:tr w:rsidR="008F2B6D" w:rsidRPr="00795BC2" w14:paraId="5D362964" w14:textId="77777777" w:rsidTr="00A47170">
        <w:trPr>
          <w:trHeight w:val="179"/>
        </w:trPr>
        <w:tc>
          <w:tcPr>
            <w:cnfStyle w:val="001000000000" w:firstRow="0" w:lastRow="0" w:firstColumn="1" w:lastColumn="0" w:oddVBand="0" w:evenVBand="0" w:oddHBand="0" w:evenHBand="0" w:firstRowFirstColumn="0" w:firstRowLastColumn="0" w:lastRowFirstColumn="0" w:lastRowLastColumn="0"/>
            <w:tcW w:w="0" w:type="auto"/>
            <w:hideMark/>
          </w:tcPr>
          <w:p w14:paraId="0EFCBB43" w14:textId="77777777" w:rsidR="008F2B6D" w:rsidRPr="00795BC2" w:rsidRDefault="008F2B6D" w:rsidP="00A47170">
            <w:pPr>
              <w:rPr>
                <w:rFonts w:ascii="Segoe UI" w:hAnsi="Segoe UI" w:cs="Segoe UI"/>
                <w:sz w:val="22"/>
                <w:szCs w:val="22"/>
              </w:rPr>
            </w:pPr>
            <w:r w:rsidRPr="00795BC2">
              <w:rPr>
                <w:rFonts w:ascii="Segoe UI" w:hAnsi="Segoe UI" w:cs="Segoe UI"/>
                <w:sz w:val="22"/>
                <w:szCs w:val="22"/>
              </w:rPr>
              <w:t>Disaster Recovery</w:t>
            </w:r>
          </w:p>
        </w:tc>
        <w:tc>
          <w:tcPr>
            <w:tcW w:w="0" w:type="auto"/>
            <w:hideMark/>
          </w:tcPr>
          <w:p w14:paraId="10A8ABD8" w14:textId="77777777" w:rsidR="008F2B6D" w:rsidRPr="00795BC2" w:rsidRDefault="008F2B6D" w:rsidP="00A47170">
            <w:pPr>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795BC2">
              <w:rPr>
                <w:rFonts w:ascii="Segoe UI" w:hAnsi="Segoe UI" w:cs="Segoe UI"/>
                <w:sz w:val="22"/>
                <w:szCs w:val="22"/>
              </w:rPr>
              <w:t>Hours</w:t>
            </w:r>
          </w:p>
        </w:tc>
        <w:tc>
          <w:tcPr>
            <w:tcW w:w="0" w:type="auto"/>
            <w:hideMark/>
          </w:tcPr>
          <w:p w14:paraId="31D54148" w14:textId="77777777" w:rsidR="008F2B6D" w:rsidRPr="00795BC2" w:rsidRDefault="008F2B6D" w:rsidP="00A47170">
            <w:pPr>
              <w:cnfStyle w:val="000000000000" w:firstRow="0" w:lastRow="0" w:firstColumn="0" w:lastColumn="0" w:oddVBand="0" w:evenVBand="0" w:oddHBand="0" w:evenHBand="0" w:firstRowFirstColumn="0" w:firstRowLastColumn="0" w:lastRowFirstColumn="0" w:lastRowLastColumn="0"/>
              <w:rPr>
                <w:rFonts w:ascii="Segoe UI" w:hAnsi="Segoe UI" w:cs="Segoe UI"/>
                <w:sz w:val="22"/>
                <w:szCs w:val="22"/>
              </w:rPr>
            </w:pPr>
            <w:r w:rsidRPr="00795BC2">
              <w:rPr>
                <w:rFonts w:ascii="Segoe UI" w:hAnsi="Segoe UI" w:cs="Segoe UI"/>
                <w:sz w:val="22"/>
                <w:szCs w:val="22"/>
              </w:rPr>
              <w:t>Hours</w:t>
            </w:r>
          </w:p>
        </w:tc>
      </w:tr>
    </w:tbl>
    <w:p w14:paraId="1F18EC84" w14:textId="77777777" w:rsidR="00AE2CF4" w:rsidRPr="00AE2CF4" w:rsidRDefault="00AE2CF4" w:rsidP="00AE2CF4">
      <w:pPr>
        <w:jc w:val="both"/>
        <w:rPr>
          <w:rFonts w:ascii="Segoe UI" w:hAnsi="Segoe UI" w:cs="Segoe UI"/>
          <w:b/>
          <w:bCs/>
          <w:sz w:val="28"/>
          <w:szCs w:val="28"/>
        </w:rPr>
      </w:pPr>
    </w:p>
    <w:p w14:paraId="6A81651E" w14:textId="77777777" w:rsidR="008F2B6D" w:rsidRDefault="008F2B6D" w:rsidP="008F2B6D">
      <w:pPr>
        <w:pStyle w:val="ListParagraph"/>
        <w:numPr>
          <w:ilvl w:val="1"/>
          <w:numId w:val="17"/>
        </w:numPr>
        <w:jc w:val="both"/>
        <w:rPr>
          <w:rFonts w:ascii="Segoe UI" w:hAnsi="Segoe UI" w:cs="Segoe UI"/>
          <w:b/>
          <w:bCs/>
          <w:sz w:val="28"/>
          <w:szCs w:val="28"/>
        </w:rPr>
      </w:pPr>
      <w:r w:rsidRPr="008F2B6D">
        <w:rPr>
          <w:rFonts w:ascii="Segoe UI" w:hAnsi="Segoe UI" w:cs="Segoe UI"/>
          <w:b/>
          <w:bCs/>
          <w:sz w:val="28"/>
          <w:szCs w:val="28"/>
        </w:rPr>
        <w:t>Physical Data Warehouse Design</w:t>
      </w:r>
    </w:p>
    <w:p w14:paraId="3598C94C" w14:textId="77777777" w:rsidR="008F2B6D" w:rsidRDefault="008F2B6D" w:rsidP="008F2B6D">
      <w:pPr>
        <w:jc w:val="both"/>
        <w:rPr>
          <w:rFonts w:ascii="Segoe UI" w:hAnsi="Segoe UI" w:cs="Segoe UI"/>
          <w:b/>
          <w:bCs/>
          <w:sz w:val="28"/>
          <w:szCs w:val="28"/>
        </w:rPr>
      </w:pPr>
    </w:p>
    <w:p w14:paraId="3C90A888" w14:textId="77777777" w:rsidR="008F2B6D" w:rsidRPr="00795BC2" w:rsidRDefault="008F2B6D" w:rsidP="008F2B6D">
      <w:pPr>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The physical architecture of a data warehouse must be intentionally designed to support an effective backup and recovery strategy. For example, a data warehouse that places all tables and indexes in just a few table spaces would not be conducive to a best practice backup and recovery strategy due to the following factors:</w:t>
      </w:r>
    </w:p>
    <w:p w14:paraId="40D99813" w14:textId="77777777" w:rsidR="008F2B6D" w:rsidRPr="00795BC2" w:rsidRDefault="008F2B6D" w:rsidP="008F2B6D">
      <w:pPr>
        <w:rPr>
          <w:rFonts w:ascii="Segoe UI" w:hAnsi="Segoe UI" w:cs="Segoe UI"/>
          <w:color w:val="404040" w:themeColor="text1" w:themeTint="BF"/>
          <w:sz w:val="22"/>
          <w:szCs w:val="22"/>
        </w:rPr>
      </w:pPr>
    </w:p>
    <w:p w14:paraId="292C77FC" w14:textId="77777777" w:rsidR="008F2B6D" w:rsidRPr="00795BC2" w:rsidRDefault="008F2B6D" w:rsidP="008F2B6D">
      <w:pPr>
        <w:pStyle w:val="NormalWeb"/>
        <w:numPr>
          <w:ilvl w:val="0"/>
          <w:numId w:val="21"/>
        </w:numPr>
        <w:spacing w:before="0" w:beforeAutospacing="0" w:after="0" w:afterAutospacing="0"/>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Poor separation of subject areas or schemas</w:t>
      </w:r>
    </w:p>
    <w:p w14:paraId="4E4ABE62" w14:textId="77777777" w:rsidR="008F2B6D" w:rsidRPr="00795BC2" w:rsidRDefault="008F2B6D" w:rsidP="008F2B6D">
      <w:pPr>
        <w:pStyle w:val="NormalWeb"/>
        <w:numPr>
          <w:ilvl w:val="0"/>
          <w:numId w:val="21"/>
        </w:numPr>
        <w:spacing w:before="0" w:beforeAutospacing="0" w:after="0" w:afterAutospacing="0"/>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Increased backup duration</w:t>
      </w:r>
    </w:p>
    <w:p w14:paraId="7E7FBE34" w14:textId="4FA6D51E" w:rsidR="008F2B6D" w:rsidRPr="00795BC2" w:rsidRDefault="008F2B6D" w:rsidP="008F2B6D">
      <w:pPr>
        <w:pStyle w:val="NormalWeb"/>
        <w:numPr>
          <w:ilvl w:val="0"/>
          <w:numId w:val="21"/>
        </w:numPr>
        <w:spacing w:before="0" w:beforeAutospacing="0" w:after="0" w:afterAutospacing="0"/>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Slower recovery times</w:t>
      </w:r>
    </w:p>
    <w:p w14:paraId="70AA6B9C" w14:textId="0ED1DCD6" w:rsidR="00AE2CF4" w:rsidRPr="00795BC2" w:rsidRDefault="008F2B6D" w:rsidP="008F2B6D">
      <w:pPr>
        <w:spacing w:before="240"/>
        <w:jc w:val="both"/>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Imagine instead of reloading an entire 100 TB database, one could identify the exact tablespace or partition that went corrupt, backup only active data, and recover just that slice in minutes. To make this possible and avoid the limitations above a well-structured tablespace-to-table relationship strategy that separates subject areas (sales, finance, logs, etc.) into distinct tablespaces should be implemented. Key tables should be mapped into those tablespaces so that, when a failure strikes, the problematic objects can be targeted. This not only supports performance and scalability but also enhances the flexibility and efficiency of backup and recovery operations. Benefits of this approach include:</w:t>
      </w:r>
    </w:p>
    <w:p w14:paraId="6B88F4EE" w14:textId="77777777" w:rsidR="008F2B6D" w:rsidRPr="00795BC2" w:rsidRDefault="008F2B6D" w:rsidP="008F2B6D">
      <w:pPr>
        <w:numPr>
          <w:ilvl w:val="0"/>
          <w:numId w:val="20"/>
        </w:numPr>
        <w:spacing w:before="100" w:beforeAutospacing="1" w:after="100" w:afterAutospacing="1"/>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Physical data separation for improved performance</w:t>
      </w:r>
    </w:p>
    <w:p w14:paraId="00294CA5" w14:textId="77777777" w:rsidR="008F2B6D" w:rsidRPr="00795BC2" w:rsidRDefault="008F2B6D" w:rsidP="008F2B6D">
      <w:pPr>
        <w:numPr>
          <w:ilvl w:val="0"/>
          <w:numId w:val="20"/>
        </w:numPr>
        <w:spacing w:before="100" w:beforeAutospacing="1" w:after="100" w:afterAutospacing="1"/>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Data isolation to support security and compliance</w:t>
      </w:r>
    </w:p>
    <w:p w14:paraId="4B6E04EC" w14:textId="77777777" w:rsidR="008F2B6D" w:rsidRPr="00795BC2" w:rsidRDefault="008F2B6D" w:rsidP="008F2B6D">
      <w:pPr>
        <w:numPr>
          <w:ilvl w:val="0"/>
          <w:numId w:val="20"/>
        </w:numPr>
        <w:spacing w:before="100" w:beforeAutospacing="1" w:after="100" w:afterAutospacing="1"/>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Simplified disaster recovery population</w:t>
      </w:r>
    </w:p>
    <w:p w14:paraId="56BFA74E" w14:textId="77777777" w:rsidR="008F2B6D" w:rsidRPr="00795BC2" w:rsidRDefault="008F2B6D" w:rsidP="008F2B6D">
      <w:pPr>
        <w:numPr>
          <w:ilvl w:val="0"/>
          <w:numId w:val="20"/>
        </w:numPr>
        <w:spacing w:before="100" w:beforeAutospacing="1" w:after="100" w:afterAutospacing="1"/>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Optimized ingest performance</w:t>
      </w:r>
    </w:p>
    <w:p w14:paraId="11822DD6" w14:textId="77777777" w:rsidR="008F2B6D" w:rsidRPr="00795BC2" w:rsidRDefault="008F2B6D" w:rsidP="008F2B6D">
      <w:pPr>
        <w:numPr>
          <w:ilvl w:val="0"/>
          <w:numId w:val="20"/>
        </w:numPr>
        <w:spacing w:before="100" w:beforeAutospacing="1" w:after="100" w:afterAutospacing="1"/>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Support for point-of-failure restore scenarios</w:t>
      </w:r>
    </w:p>
    <w:p w14:paraId="4A251DB1" w14:textId="68382A77" w:rsidR="008F2B6D" w:rsidRPr="00795BC2" w:rsidRDefault="008F2B6D" w:rsidP="00AE2CF4">
      <w:pPr>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From a backup and recovery perspective, this design enables parallel processing and targeted restores - both vertically (within a schema) and horizontally (across partitions) - which are essential to reduce downtime and ensure continuity. Db2 on IBM’s P</w:t>
      </w:r>
      <w:r w:rsidR="00A722F5">
        <w:rPr>
          <w:rFonts w:ascii="Segoe UI" w:hAnsi="Segoe UI" w:cs="Segoe UI"/>
          <w:color w:val="404040" w:themeColor="text1" w:themeTint="BF"/>
          <w:sz w:val="22"/>
          <w:szCs w:val="22"/>
        </w:rPr>
        <w:t>ower</w:t>
      </w:r>
      <w:r w:rsidRPr="00795BC2">
        <w:rPr>
          <w:rFonts w:ascii="Segoe UI" w:hAnsi="Segoe UI" w:cs="Segoe UI"/>
          <w:color w:val="404040" w:themeColor="text1" w:themeTint="BF"/>
          <w:sz w:val="22"/>
          <w:szCs w:val="22"/>
        </w:rPr>
        <w:t xml:space="preserve"> PCR runs one backup stream per MLN - parallelizing the process into 120 surgical jobs across 120 database partitions on </w:t>
      </w:r>
      <w:r w:rsidR="00256657" w:rsidRPr="00795BC2">
        <w:rPr>
          <w:rFonts w:ascii="Segoe UI" w:hAnsi="Segoe UI" w:cs="Segoe UI"/>
          <w:color w:val="404040" w:themeColor="text1" w:themeTint="BF"/>
          <w:sz w:val="22"/>
          <w:szCs w:val="22"/>
        </w:rPr>
        <w:t>a P</w:t>
      </w:r>
      <w:r w:rsidR="00A722F5">
        <w:rPr>
          <w:rFonts w:ascii="Segoe UI" w:hAnsi="Segoe UI" w:cs="Segoe UI"/>
          <w:color w:val="404040" w:themeColor="text1" w:themeTint="BF"/>
          <w:sz w:val="22"/>
          <w:szCs w:val="22"/>
        </w:rPr>
        <w:t>ower</w:t>
      </w:r>
      <w:r w:rsidR="00256657" w:rsidRPr="00795BC2">
        <w:rPr>
          <w:rFonts w:ascii="Segoe UI" w:hAnsi="Segoe UI" w:cs="Segoe UI"/>
          <w:color w:val="404040" w:themeColor="text1" w:themeTint="BF"/>
          <w:sz w:val="22"/>
          <w:szCs w:val="22"/>
        </w:rPr>
        <w:t xml:space="preserve"> PCR </w:t>
      </w:r>
      <w:r w:rsidRPr="00795BC2">
        <w:rPr>
          <w:rFonts w:ascii="Segoe UI" w:hAnsi="Segoe UI" w:cs="Segoe UI"/>
          <w:color w:val="404040" w:themeColor="text1" w:themeTint="BF"/>
          <w:sz w:val="22"/>
          <w:szCs w:val="22"/>
        </w:rPr>
        <w:t>BRL</w:t>
      </w:r>
      <w:r w:rsidR="00256657" w:rsidRPr="00795BC2">
        <w:rPr>
          <w:rFonts w:ascii="Segoe UI" w:hAnsi="Segoe UI" w:cs="Segoe UI"/>
          <w:color w:val="404040" w:themeColor="text1" w:themeTint="BF"/>
          <w:sz w:val="22"/>
          <w:szCs w:val="22"/>
        </w:rPr>
        <w:t>+ERL system</w:t>
      </w:r>
      <w:r w:rsidRPr="00795BC2">
        <w:rPr>
          <w:rFonts w:ascii="Segoe UI" w:hAnsi="Segoe UI" w:cs="Segoe UI"/>
          <w:color w:val="404040" w:themeColor="text1" w:themeTint="BF"/>
          <w:sz w:val="22"/>
          <w:szCs w:val="22"/>
        </w:rPr>
        <w:t>.</w:t>
      </w:r>
    </w:p>
    <w:p w14:paraId="154A48A4" w14:textId="77777777" w:rsidR="008F2B6D" w:rsidRPr="008F2B6D" w:rsidRDefault="008F2B6D" w:rsidP="008F2B6D">
      <w:pPr>
        <w:jc w:val="both"/>
        <w:rPr>
          <w:rFonts w:ascii="Segoe UI" w:hAnsi="Segoe UI" w:cs="Segoe UI"/>
          <w:b/>
          <w:bCs/>
          <w:sz w:val="28"/>
          <w:szCs w:val="28"/>
        </w:rPr>
      </w:pPr>
    </w:p>
    <w:p w14:paraId="2146DC51" w14:textId="77777777" w:rsidR="001C0945" w:rsidRDefault="001C0945">
      <w:pPr>
        <w:rPr>
          <w:rFonts w:ascii="Segoe UI" w:hAnsi="Segoe UI" w:cs="Segoe UI"/>
          <w:b/>
          <w:bCs/>
          <w:sz w:val="28"/>
          <w:szCs w:val="28"/>
        </w:rPr>
      </w:pPr>
      <w:r>
        <w:rPr>
          <w:rFonts w:ascii="Segoe UI" w:hAnsi="Segoe UI" w:cs="Segoe UI"/>
          <w:b/>
          <w:bCs/>
          <w:sz w:val="28"/>
          <w:szCs w:val="28"/>
        </w:rPr>
        <w:br w:type="page"/>
      </w:r>
    </w:p>
    <w:p w14:paraId="74F6338F" w14:textId="16C867E8" w:rsidR="008F2B6D" w:rsidRDefault="008F2B6D" w:rsidP="008F2B6D">
      <w:pPr>
        <w:pStyle w:val="ListParagraph"/>
        <w:numPr>
          <w:ilvl w:val="1"/>
          <w:numId w:val="17"/>
        </w:numPr>
        <w:jc w:val="both"/>
        <w:rPr>
          <w:rFonts w:ascii="Segoe UI" w:hAnsi="Segoe UI" w:cs="Segoe UI"/>
          <w:b/>
          <w:bCs/>
          <w:sz w:val="28"/>
          <w:szCs w:val="28"/>
        </w:rPr>
      </w:pPr>
      <w:r w:rsidRPr="008F2B6D">
        <w:rPr>
          <w:rFonts w:ascii="Segoe UI" w:hAnsi="Segoe UI" w:cs="Segoe UI"/>
          <w:b/>
          <w:bCs/>
          <w:sz w:val="28"/>
          <w:szCs w:val="28"/>
        </w:rPr>
        <w:lastRenderedPageBreak/>
        <w:t>Data Warehouse Ingest method</w:t>
      </w:r>
    </w:p>
    <w:p w14:paraId="0966DF00" w14:textId="77777777" w:rsidR="008F2B6D" w:rsidRDefault="008F2B6D" w:rsidP="008F2B6D">
      <w:pPr>
        <w:pStyle w:val="ListParagraph"/>
        <w:ind w:left="0"/>
        <w:jc w:val="both"/>
        <w:rPr>
          <w:rFonts w:ascii="Segoe UI" w:hAnsi="Segoe UI" w:cs="Segoe UI"/>
          <w:b/>
          <w:bCs/>
          <w:sz w:val="28"/>
          <w:szCs w:val="28"/>
        </w:rPr>
      </w:pPr>
    </w:p>
    <w:p w14:paraId="3EA668F8" w14:textId="6A8F4233" w:rsidR="008F2B6D" w:rsidRPr="00795BC2" w:rsidRDefault="008F2B6D" w:rsidP="002E78FF">
      <w:pPr>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 xml:space="preserve">An effective backup and recovery strategy should prioritize restore readiness over backup execution - ensuring that backups can run quietly in the background without disrupting business-critical operations. The method used to ingest data into the warehouse plays a significant role in achieving this objective. </w:t>
      </w:r>
      <w:r w:rsidR="002E78FF" w:rsidRPr="002E78FF">
        <w:rPr>
          <w:rFonts w:ascii="Segoe UI" w:hAnsi="Segoe UI" w:cs="Segoe UI"/>
          <w:color w:val="404040" w:themeColor="text1" w:themeTint="BF"/>
          <w:sz w:val="22"/>
          <w:szCs w:val="22"/>
        </w:rPr>
        <w:t xml:space="preserve">The best practice for bringing external data into Db2 data warehousing tables is the INSERT from EXTERNAL TABLE operation which offers the best performance and flexibility with other concurrent database operations. The LOAD utility is an additional option for data ingest in environments where continuous backup operations (using </w:t>
      </w:r>
      <w:r w:rsidR="002E78FF">
        <w:rPr>
          <w:rFonts w:ascii="Segoe UI" w:hAnsi="Segoe UI" w:cs="Segoe UI"/>
          <w:color w:val="404040" w:themeColor="text1" w:themeTint="BF"/>
          <w:sz w:val="22"/>
          <w:szCs w:val="22"/>
        </w:rPr>
        <w:t xml:space="preserve">the </w:t>
      </w:r>
      <w:r w:rsidR="002E78FF" w:rsidRPr="002E78FF">
        <w:rPr>
          <w:rFonts w:ascii="Segoe UI" w:hAnsi="Segoe UI" w:cs="Segoe UI"/>
          <w:color w:val="404040" w:themeColor="text1" w:themeTint="BF"/>
          <w:sz w:val="22"/>
          <w:szCs w:val="22"/>
        </w:rPr>
        <w:t>backup utility) are not being performed.</w:t>
      </w:r>
      <w:r w:rsidR="002E78FF">
        <w:rPr>
          <w:rFonts w:ascii="Segoe UI" w:hAnsi="Segoe UI" w:cs="Segoe UI"/>
          <w:color w:val="404040" w:themeColor="text1" w:themeTint="BF"/>
          <w:sz w:val="22"/>
          <w:szCs w:val="22"/>
        </w:rPr>
        <w:t xml:space="preserve"> </w:t>
      </w:r>
      <w:r w:rsidRPr="00795BC2">
        <w:rPr>
          <w:rFonts w:ascii="Segoe UI" w:hAnsi="Segoe UI" w:cs="Segoe UI"/>
          <w:color w:val="404040" w:themeColor="text1" w:themeTint="BF"/>
          <w:sz w:val="22"/>
          <w:szCs w:val="22"/>
        </w:rPr>
        <w:t>Choosing the right ingest method not only supports uninterrupted backup operations but also benefits broader aspects of data warehousing.</w:t>
      </w:r>
    </w:p>
    <w:p w14:paraId="79BD02C2" w14:textId="77777777" w:rsidR="00AE2CF4" w:rsidRPr="008F2B6D" w:rsidRDefault="00AE2CF4" w:rsidP="008F2B6D">
      <w:pPr>
        <w:pStyle w:val="ListParagraph"/>
        <w:ind w:left="0"/>
        <w:jc w:val="both"/>
        <w:rPr>
          <w:rFonts w:ascii="Segoe UI" w:hAnsi="Segoe UI" w:cs="Segoe UI"/>
          <w:b/>
          <w:bCs/>
          <w:sz w:val="28"/>
          <w:szCs w:val="28"/>
        </w:rPr>
      </w:pPr>
    </w:p>
    <w:p w14:paraId="6A022148" w14:textId="77777777" w:rsidR="008F2B6D" w:rsidRDefault="008F2B6D" w:rsidP="008F2B6D">
      <w:pPr>
        <w:pStyle w:val="ListParagraph"/>
        <w:numPr>
          <w:ilvl w:val="1"/>
          <w:numId w:val="17"/>
        </w:numPr>
        <w:jc w:val="both"/>
        <w:rPr>
          <w:rFonts w:ascii="Segoe UI" w:hAnsi="Segoe UI" w:cs="Segoe UI"/>
          <w:b/>
          <w:bCs/>
          <w:sz w:val="28"/>
          <w:szCs w:val="28"/>
        </w:rPr>
      </w:pPr>
      <w:r w:rsidRPr="008F2B6D">
        <w:rPr>
          <w:rFonts w:ascii="Segoe UI" w:hAnsi="Segoe UI" w:cs="Segoe UI"/>
          <w:b/>
          <w:bCs/>
          <w:sz w:val="28"/>
          <w:szCs w:val="28"/>
        </w:rPr>
        <w:t>Backup granularity</w:t>
      </w:r>
    </w:p>
    <w:p w14:paraId="1F6DB6A2" w14:textId="77777777" w:rsidR="008F2B6D" w:rsidRDefault="008F2B6D" w:rsidP="008F2B6D">
      <w:pPr>
        <w:pStyle w:val="ListParagraph"/>
        <w:ind w:left="0"/>
        <w:jc w:val="both"/>
        <w:rPr>
          <w:rFonts w:ascii="Segoe UI" w:hAnsi="Segoe UI" w:cs="Segoe UI"/>
          <w:b/>
          <w:bCs/>
          <w:sz w:val="28"/>
          <w:szCs w:val="28"/>
        </w:rPr>
      </w:pPr>
    </w:p>
    <w:p w14:paraId="18C55928" w14:textId="10FF0AB3" w:rsidR="008F2B6D" w:rsidRPr="00795BC2" w:rsidRDefault="008F2B6D" w:rsidP="008F2B6D">
      <w:pPr>
        <w:pStyle w:val="NormalWeb"/>
        <w:spacing w:before="120" w:beforeAutospacing="0" w:after="60" w:afterAutospacing="0"/>
        <w:rPr>
          <w:rFonts w:ascii="Segoe UI" w:hAnsi="Segoe UI" w:cs="Segoe UI"/>
          <w:color w:val="424242"/>
          <w:sz w:val="22"/>
          <w:szCs w:val="22"/>
        </w:rPr>
      </w:pPr>
      <w:r w:rsidRPr="00795BC2">
        <w:rPr>
          <w:rFonts w:ascii="Segoe UI" w:hAnsi="Segoe UI" w:cs="Segoe UI"/>
          <w:color w:val="424242"/>
          <w:sz w:val="22"/>
          <w:szCs w:val="22"/>
        </w:rPr>
        <w:t xml:space="preserve">In IBM’s P10 PCR Db2 Warehouse environments, three primary backup methods are available: </w:t>
      </w:r>
      <w:r w:rsidRPr="00795BC2">
        <w:rPr>
          <w:rFonts w:ascii="Segoe UI" w:hAnsi="Segoe UI" w:cs="Segoe UI"/>
          <w:b/>
          <w:bCs/>
          <w:color w:val="424242"/>
          <w:sz w:val="22"/>
          <w:szCs w:val="22"/>
        </w:rPr>
        <w:t>full-database backups</w:t>
      </w:r>
      <w:r w:rsidRPr="00795BC2">
        <w:rPr>
          <w:rFonts w:ascii="Segoe UI" w:hAnsi="Segoe UI" w:cs="Segoe UI"/>
          <w:color w:val="424242"/>
          <w:sz w:val="22"/>
          <w:szCs w:val="22"/>
        </w:rPr>
        <w:t xml:space="preserve">, </w:t>
      </w:r>
      <w:r w:rsidRPr="00795BC2">
        <w:rPr>
          <w:rFonts w:ascii="Segoe UI" w:hAnsi="Segoe UI" w:cs="Segoe UI"/>
          <w:b/>
          <w:bCs/>
          <w:color w:val="424242"/>
          <w:sz w:val="22"/>
          <w:szCs w:val="22"/>
        </w:rPr>
        <w:t>tablespace-level backups</w:t>
      </w:r>
      <w:r w:rsidRPr="00795BC2">
        <w:rPr>
          <w:rFonts w:ascii="Segoe UI" w:hAnsi="Segoe UI" w:cs="Segoe UI"/>
          <w:color w:val="424242"/>
          <w:sz w:val="22"/>
          <w:szCs w:val="22"/>
        </w:rPr>
        <w:t xml:space="preserve">, and </w:t>
      </w:r>
      <w:r w:rsidRPr="00795BC2">
        <w:rPr>
          <w:rFonts w:ascii="Segoe UI" w:hAnsi="Segoe UI" w:cs="Segoe UI"/>
          <w:b/>
          <w:bCs/>
          <w:color w:val="424242"/>
          <w:sz w:val="22"/>
          <w:szCs w:val="22"/>
        </w:rPr>
        <w:t>schema-level (logical) exports</w:t>
      </w:r>
      <w:r w:rsidRPr="00795BC2">
        <w:rPr>
          <w:rFonts w:ascii="Segoe UI" w:hAnsi="Segoe UI" w:cs="Segoe UI"/>
          <w:color w:val="424242"/>
          <w:sz w:val="22"/>
          <w:szCs w:val="22"/>
        </w:rPr>
        <w:t>. Each method offers distinct advantages and trade-offs in terms of simplicity, precision, and performance.</w:t>
      </w:r>
    </w:p>
    <w:p w14:paraId="6EDE3016" w14:textId="77777777" w:rsidR="008F2B6D" w:rsidRPr="00795BC2" w:rsidRDefault="008F2B6D" w:rsidP="008F2B6D">
      <w:pPr>
        <w:pStyle w:val="NormalWeb"/>
        <w:spacing w:before="120" w:beforeAutospacing="0" w:after="60" w:afterAutospacing="0"/>
        <w:rPr>
          <w:rFonts w:ascii="Segoe UI" w:hAnsi="Segoe UI" w:cs="Segoe UI"/>
          <w:color w:val="424242"/>
          <w:sz w:val="22"/>
          <w:szCs w:val="22"/>
        </w:rPr>
      </w:pPr>
    </w:p>
    <w:tbl>
      <w:tblPr>
        <w:tblStyle w:val="GridTable4-Accent1"/>
        <w:tblW w:w="0" w:type="auto"/>
        <w:tblLook w:val="04A0" w:firstRow="1" w:lastRow="0" w:firstColumn="1" w:lastColumn="0" w:noHBand="0" w:noVBand="1"/>
      </w:tblPr>
      <w:tblGrid>
        <w:gridCol w:w="1597"/>
        <w:gridCol w:w="2152"/>
        <w:gridCol w:w="2502"/>
        <w:gridCol w:w="2765"/>
      </w:tblGrid>
      <w:tr w:rsidR="008F2B6D" w:rsidRPr="008F2B6D" w14:paraId="153C3C84" w14:textId="77777777" w:rsidTr="001C0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FA2580" w14:textId="77777777" w:rsidR="008F2B6D" w:rsidRPr="008F2B6D" w:rsidRDefault="008F2B6D">
            <w:pPr>
              <w:jc w:val="center"/>
              <w:rPr>
                <w:rFonts w:ascii="Segoe UI" w:hAnsi="Segoe UI" w:cs="Segoe UI"/>
                <w:b w:val="0"/>
                <w:bCs w:val="0"/>
                <w:color w:val="auto"/>
                <w:sz w:val="20"/>
                <w:szCs w:val="20"/>
              </w:rPr>
            </w:pPr>
            <w:r w:rsidRPr="008F2B6D">
              <w:rPr>
                <w:rStyle w:val="Strong"/>
                <w:rFonts w:ascii="Segoe UI" w:eastAsiaTheme="majorEastAsia" w:hAnsi="Segoe UI" w:cs="Segoe UI"/>
                <w:b/>
                <w:bCs/>
                <w:sz w:val="20"/>
                <w:szCs w:val="20"/>
              </w:rPr>
              <w:t>Backup Method</w:t>
            </w:r>
          </w:p>
        </w:tc>
        <w:tc>
          <w:tcPr>
            <w:tcW w:w="2152" w:type="dxa"/>
            <w:hideMark/>
          </w:tcPr>
          <w:p w14:paraId="487D94C3" w14:textId="77777777" w:rsidR="008F2B6D" w:rsidRPr="008F2B6D" w:rsidRDefault="008F2B6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0"/>
                <w:szCs w:val="20"/>
              </w:rPr>
            </w:pPr>
            <w:r w:rsidRPr="008F2B6D">
              <w:rPr>
                <w:rStyle w:val="Strong"/>
                <w:rFonts w:ascii="Segoe UI" w:eastAsiaTheme="majorEastAsia" w:hAnsi="Segoe UI" w:cs="Segoe UI"/>
                <w:b/>
                <w:bCs/>
                <w:sz w:val="20"/>
                <w:szCs w:val="20"/>
              </w:rPr>
              <w:t>Description</w:t>
            </w:r>
          </w:p>
        </w:tc>
        <w:tc>
          <w:tcPr>
            <w:tcW w:w="2502" w:type="dxa"/>
            <w:hideMark/>
          </w:tcPr>
          <w:p w14:paraId="14C0E0F2" w14:textId="77777777" w:rsidR="008F2B6D" w:rsidRPr="008F2B6D" w:rsidRDefault="008F2B6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0"/>
                <w:szCs w:val="20"/>
              </w:rPr>
            </w:pPr>
            <w:r w:rsidRPr="008F2B6D">
              <w:rPr>
                <w:rStyle w:val="Strong"/>
                <w:rFonts w:ascii="Segoe UI" w:eastAsiaTheme="majorEastAsia" w:hAnsi="Segoe UI" w:cs="Segoe UI"/>
                <w:b/>
                <w:bCs/>
                <w:sz w:val="20"/>
                <w:szCs w:val="20"/>
              </w:rPr>
              <w:t>Advantages</w:t>
            </w:r>
          </w:p>
        </w:tc>
        <w:tc>
          <w:tcPr>
            <w:tcW w:w="0" w:type="auto"/>
            <w:hideMark/>
          </w:tcPr>
          <w:p w14:paraId="4682712A" w14:textId="77777777" w:rsidR="008F2B6D" w:rsidRPr="008F2B6D" w:rsidRDefault="008F2B6D">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0"/>
                <w:szCs w:val="20"/>
              </w:rPr>
            </w:pPr>
            <w:r w:rsidRPr="008F2B6D">
              <w:rPr>
                <w:rStyle w:val="Strong"/>
                <w:rFonts w:ascii="Segoe UI" w:eastAsiaTheme="majorEastAsia" w:hAnsi="Segoe UI" w:cs="Segoe UI"/>
                <w:b/>
                <w:bCs/>
                <w:sz w:val="20"/>
                <w:szCs w:val="20"/>
              </w:rPr>
              <w:t>Considerations</w:t>
            </w:r>
          </w:p>
        </w:tc>
      </w:tr>
      <w:tr w:rsidR="008F2B6D" w:rsidRPr="008F2B6D" w14:paraId="70650624" w14:textId="77777777" w:rsidTr="001C0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EA48C7" w14:textId="77777777" w:rsidR="008F2B6D" w:rsidRPr="008F2B6D" w:rsidRDefault="008F2B6D">
            <w:pPr>
              <w:rPr>
                <w:rFonts w:ascii="Segoe UI" w:hAnsi="Segoe UI" w:cs="Segoe UI"/>
                <w:b w:val="0"/>
                <w:bCs w:val="0"/>
                <w:sz w:val="20"/>
                <w:szCs w:val="20"/>
              </w:rPr>
            </w:pPr>
            <w:r w:rsidRPr="008F2B6D">
              <w:rPr>
                <w:rStyle w:val="Strong"/>
                <w:rFonts w:ascii="Segoe UI" w:eastAsiaTheme="majorEastAsia" w:hAnsi="Segoe UI" w:cs="Segoe UI"/>
                <w:b/>
                <w:bCs/>
                <w:sz w:val="20"/>
                <w:szCs w:val="20"/>
              </w:rPr>
              <w:t>Database-Level Backup</w:t>
            </w:r>
          </w:p>
        </w:tc>
        <w:tc>
          <w:tcPr>
            <w:tcW w:w="2152" w:type="dxa"/>
            <w:hideMark/>
          </w:tcPr>
          <w:p w14:paraId="40403FF7" w14:textId="77777777" w:rsidR="008F2B6D" w:rsidRDefault="008F2B6D">
            <w:p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Full physical backup of the entire database using a single</w:t>
            </w:r>
            <w:r>
              <w:rPr>
                <w:rFonts w:ascii="Segoe UI" w:hAnsi="Segoe UI" w:cs="Segoe UI"/>
                <w:sz w:val="20"/>
                <w:szCs w:val="20"/>
              </w:rPr>
              <w:t xml:space="preserve"> </w:t>
            </w:r>
            <w:r w:rsidRPr="008F2B6D">
              <w:rPr>
                <w:rStyle w:val="HTMLCode"/>
                <w:rFonts w:eastAsiaTheme="majorEastAsia"/>
                <w:color w:val="424242"/>
              </w:rPr>
              <w:t>BACKUP DATABASE &lt;dbname&gt;</w:t>
            </w:r>
            <w:r w:rsidRPr="008F2B6D">
              <w:rPr>
                <w:rStyle w:val="apple-converted-space"/>
                <w:rFonts w:ascii="Segoe UI" w:eastAsiaTheme="majorEastAsia" w:hAnsi="Segoe UI" w:cs="Segoe UI"/>
                <w:color w:val="424242"/>
                <w:sz w:val="16"/>
                <w:szCs w:val="16"/>
              </w:rPr>
              <w:t> </w:t>
            </w:r>
            <w:r w:rsidRPr="008F2B6D">
              <w:rPr>
                <w:rFonts w:ascii="Segoe UI" w:hAnsi="Segoe UI" w:cs="Segoe UI"/>
                <w:sz w:val="20"/>
                <w:szCs w:val="20"/>
              </w:rPr>
              <w:t xml:space="preserve"> </w:t>
            </w:r>
          </w:p>
          <w:p w14:paraId="30F6D64E" w14:textId="1484A87B" w:rsidR="008F2B6D" w:rsidRPr="008F2B6D" w:rsidRDefault="008F2B6D">
            <w:p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command.</w:t>
            </w:r>
          </w:p>
        </w:tc>
        <w:tc>
          <w:tcPr>
            <w:tcW w:w="2502" w:type="dxa"/>
            <w:hideMark/>
          </w:tcPr>
          <w:p w14:paraId="0041C437" w14:textId="77777777" w:rsidR="008F2B6D" w:rsidRDefault="008F2B6D" w:rsidP="008F2B6D">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Simple to configure and execute</w:t>
            </w:r>
          </w:p>
          <w:p w14:paraId="08884A47" w14:textId="6C5EDD6E" w:rsidR="008F2B6D" w:rsidRPr="008F2B6D" w:rsidRDefault="008F2B6D" w:rsidP="008F2B6D">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 xml:space="preserve">Supports full and </w:t>
            </w:r>
            <w:r>
              <w:rPr>
                <w:rFonts w:ascii="Segoe UI" w:hAnsi="Segoe UI" w:cs="Segoe UI"/>
                <w:sz w:val="20"/>
                <w:szCs w:val="20"/>
              </w:rPr>
              <w:t>selective TBSP</w:t>
            </w:r>
            <w:r w:rsidRPr="008F2B6D">
              <w:rPr>
                <w:rFonts w:ascii="Segoe UI" w:hAnsi="Segoe UI" w:cs="Segoe UI"/>
                <w:sz w:val="20"/>
                <w:szCs w:val="20"/>
              </w:rPr>
              <w:t xml:space="preserve"> restores</w:t>
            </w:r>
          </w:p>
        </w:tc>
        <w:tc>
          <w:tcPr>
            <w:tcW w:w="0" w:type="auto"/>
            <w:hideMark/>
          </w:tcPr>
          <w:p w14:paraId="08915B84" w14:textId="77777777" w:rsidR="008F2B6D" w:rsidRDefault="008F2B6D" w:rsidP="008F2B6D">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Pr>
                <w:rFonts w:ascii="Segoe UI" w:hAnsi="Segoe UI" w:cs="Segoe UI"/>
                <w:sz w:val="20"/>
                <w:szCs w:val="20"/>
              </w:rPr>
              <w:t>Longer restore times</w:t>
            </w:r>
          </w:p>
          <w:p w14:paraId="0D788731" w14:textId="43FE29AB" w:rsidR="008F2B6D" w:rsidRDefault="008F2B6D" w:rsidP="008F2B6D">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Over-reads during partial restores</w:t>
            </w:r>
          </w:p>
          <w:p w14:paraId="6F963465" w14:textId="7CCAE3DB" w:rsidR="008F2B6D" w:rsidRPr="008F2B6D" w:rsidRDefault="008F2B6D" w:rsidP="008F2B6D">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 xml:space="preserve">Rarely </w:t>
            </w:r>
            <w:r>
              <w:rPr>
                <w:rFonts w:ascii="Segoe UI" w:hAnsi="Segoe UI" w:cs="Segoe UI"/>
                <w:sz w:val="20"/>
                <w:szCs w:val="20"/>
              </w:rPr>
              <w:t>used for local recovery due to low probability of needing</w:t>
            </w:r>
            <w:r w:rsidRPr="008F2B6D">
              <w:rPr>
                <w:rFonts w:ascii="Segoe UI" w:hAnsi="Segoe UI" w:cs="Segoe UI"/>
                <w:sz w:val="20"/>
                <w:szCs w:val="20"/>
              </w:rPr>
              <w:t xml:space="preserve"> full database </w:t>
            </w:r>
            <w:r>
              <w:rPr>
                <w:rFonts w:ascii="Segoe UI" w:hAnsi="Segoe UI" w:cs="Segoe UI"/>
                <w:sz w:val="20"/>
                <w:szCs w:val="20"/>
              </w:rPr>
              <w:t>restore</w:t>
            </w:r>
          </w:p>
        </w:tc>
      </w:tr>
      <w:tr w:rsidR="008F2B6D" w:rsidRPr="008F2B6D" w14:paraId="14D15748" w14:textId="77777777" w:rsidTr="001C0945">
        <w:tc>
          <w:tcPr>
            <w:cnfStyle w:val="001000000000" w:firstRow="0" w:lastRow="0" w:firstColumn="1" w:lastColumn="0" w:oddVBand="0" w:evenVBand="0" w:oddHBand="0" w:evenHBand="0" w:firstRowFirstColumn="0" w:firstRowLastColumn="0" w:lastRowFirstColumn="0" w:lastRowLastColumn="0"/>
            <w:tcW w:w="0" w:type="auto"/>
            <w:hideMark/>
          </w:tcPr>
          <w:p w14:paraId="6EA9923B" w14:textId="77777777" w:rsidR="008F2B6D" w:rsidRPr="008F2B6D" w:rsidRDefault="008F2B6D">
            <w:pPr>
              <w:rPr>
                <w:rFonts w:ascii="Segoe UI" w:hAnsi="Segoe UI" w:cs="Segoe UI"/>
                <w:b w:val="0"/>
                <w:bCs w:val="0"/>
                <w:sz w:val="20"/>
                <w:szCs w:val="20"/>
              </w:rPr>
            </w:pPr>
            <w:r w:rsidRPr="008F2B6D">
              <w:rPr>
                <w:rStyle w:val="Strong"/>
                <w:rFonts w:ascii="Segoe UI" w:eastAsiaTheme="majorEastAsia" w:hAnsi="Segoe UI" w:cs="Segoe UI"/>
                <w:b/>
                <w:bCs/>
                <w:sz w:val="20"/>
                <w:szCs w:val="20"/>
              </w:rPr>
              <w:t>Tablespace-Level Backup</w:t>
            </w:r>
          </w:p>
        </w:tc>
        <w:tc>
          <w:tcPr>
            <w:tcW w:w="2152" w:type="dxa"/>
            <w:hideMark/>
          </w:tcPr>
          <w:p w14:paraId="7A5BC4B6" w14:textId="77777777" w:rsidR="008F2B6D" w:rsidRPr="008F2B6D" w:rsidRDefault="008F2B6D">
            <w:pPr>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Physical backup of individual tablespaces, requiring multiple commands.</w:t>
            </w:r>
          </w:p>
        </w:tc>
        <w:tc>
          <w:tcPr>
            <w:tcW w:w="2502" w:type="dxa"/>
            <w:hideMark/>
          </w:tcPr>
          <w:p w14:paraId="64AB8EC8" w14:textId="3CE89712" w:rsidR="008F2B6D" w:rsidRDefault="008F2B6D" w:rsidP="008F2B6D">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 xml:space="preserve">Enables </w:t>
            </w:r>
            <w:r>
              <w:rPr>
                <w:rFonts w:ascii="Segoe UI" w:hAnsi="Segoe UI" w:cs="Segoe UI"/>
                <w:sz w:val="20"/>
                <w:szCs w:val="20"/>
              </w:rPr>
              <w:t xml:space="preserve">highly </w:t>
            </w:r>
            <w:r w:rsidRPr="008F2B6D">
              <w:rPr>
                <w:rFonts w:ascii="Segoe UI" w:hAnsi="Segoe UI" w:cs="Segoe UI"/>
                <w:sz w:val="20"/>
                <w:szCs w:val="20"/>
              </w:rPr>
              <w:t>targeted, fast restores</w:t>
            </w:r>
          </w:p>
          <w:p w14:paraId="6E8C4979" w14:textId="131BEBB8" w:rsidR="008F2B6D" w:rsidRDefault="008F2B6D" w:rsidP="008F2B6D">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Pr>
                <w:rFonts w:ascii="Segoe UI" w:hAnsi="Segoe UI" w:cs="Segoe UI"/>
                <w:sz w:val="20"/>
                <w:szCs w:val="20"/>
              </w:rPr>
              <w:t>Offers flexibility</w:t>
            </w:r>
          </w:p>
          <w:p w14:paraId="2D966DE2" w14:textId="5694592A" w:rsidR="008F2B6D" w:rsidRPr="008F2B6D" w:rsidRDefault="008F2B6D" w:rsidP="008F2B6D">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Pr>
                <w:rFonts w:ascii="Segoe UI" w:hAnsi="Segoe UI" w:cs="Segoe UI"/>
                <w:sz w:val="20"/>
                <w:szCs w:val="20"/>
              </w:rPr>
              <w:t xml:space="preserve">Restore is pointed: </w:t>
            </w:r>
            <w:r w:rsidRPr="008F2B6D">
              <w:rPr>
                <w:rFonts w:ascii="Segoe UI" w:hAnsi="Segoe UI" w:cs="Segoe UI"/>
                <w:sz w:val="20"/>
                <w:szCs w:val="20"/>
              </w:rPr>
              <w:t>Reads only necessary backup images</w:t>
            </w:r>
          </w:p>
        </w:tc>
        <w:tc>
          <w:tcPr>
            <w:tcW w:w="0" w:type="auto"/>
            <w:hideMark/>
          </w:tcPr>
          <w:p w14:paraId="0F293C50" w14:textId="1CB0B9CA" w:rsidR="008F2B6D" w:rsidRDefault="008F2B6D" w:rsidP="008F2B6D">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Requires</w:t>
            </w:r>
            <w:r>
              <w:rPr>
                <w:rFonts w:ascii="Segoe UI" w:hAnsi="Segoe UI" w:cs="Segoe UI"/>
                <w:sz w:val="20"/>
                <w:szCs w:val="20"/>
              </w:rPr>
              <w:t xml:space="preserve"> individual backup commands </w:t>
            </w:r>
            <w:r w:rsidR="005911AD">
              <w:rPr>
                <w:rFonts w:ascii="Segoe UI" w:hAnsi="Segoe UI" w:cs="Segoe UI"/>
                <w:sz w:val="20"/>
                <w:szCs w:val="20"/>
              </w:rPr>
              <w:t xml:space="preserve">(automation can help) </w:t>
            </w:r>
            <w:r>
              <w:rPr>
                <w:rFonts w:ascii="Segoe UI" w:hAnsi="Segoe UI" w:cs="Segoe UI"/>
                <w:sz w:val="20"/>
                <w:szCs w:val="20"/>
              </w:rPr>
              <w:t>per TBSP – potentially hundreds</w:t>
            </w:r>
          </w:p>
          <w:p w14:paraId="58E333FD" w14:textId="75C5C68F" w:rsidR="003B1F70" w:rsidRDefault="003B1F70" w:rsidP="008F2B6D">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Pr>
                <w:sz w:val="20"/>
                <w:szCs w:val="20"/>
              </w:rPr>
              <w:t>Reduced Redo Logging needs to be disabled for columnar workloads.</w:t>
            </w:r>
          </w:p>
          <w:p w14:paraId="7F024300" w14:textId="5BB65E75" w:rsidR="008F2B6D" w:rsidRPr="008F2B6D" w:rsidRDefault="008F2B6D" w:rsidP="005911AD">
            <w:pPr>
              <w:pStyle w:val="ListParagraph"/>
              <w:ind w:left="36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p>
        </w:tc>
      </w:tr>
      <w:tr w:rsidR="008F2B6D" w:rsidRPr="008F2B6D" w14:paraId="20F2230E" w14:textId="77777777" w:rsidTr="001C0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0E176F" w14:textId="77777777" w:rsidR="008F2B6D" w:rsidRPr="008F2B6D" w:rsidRDefault="008F2B6D">
            <w:pPr>
              <w:rPr>
                <w:rFonts w:ascii="Segoe UI" w:hAnsi="Segoe UI" w:cs="Segoe UI"/>
                <w:b w:val="0"/>
                <w:bCs w:val="0"/>
                <w:sz w:val="20"/>
                <w:szCs w:val="20"/>
              </w:rPr>
            </w:pPr>
            <w:r w:rsidRPr="008F2B6D">
              <w:rPr>
                <w:rStyle w:val="Strong"/>
                <w:rFonts w:ascii="Segoe UI" w:eastAsiaTheme="majorEastAsia" w:hAnsi="Segoe UI" w:cs="Segoe UI"/>
                <w:b/>
                <w:bCs/>
                <w:sz w:val="20"/>
                <w:szCs w:val="20"/>
              </w:rPr>
              <w:t>Schema-Level (Logical) Backup</w:t>
            </w:r>
          </w:p>
        </w:tc>
        <w:tc>
          <w:tcPr>
            <w:tcW w:w="2152" w:type="dxa"/>
            <w:hideMark/>
          </w:tcPr>
          <w:p w14:paraId="3DA5D298" w14:textId="77777777" w:rsidR="008F2B6D" w:rsidRPr="008F2B6D" w:rsidRDefault="008F2B6D">
            <w:p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Logical export of all tables within a schema using external tables and compression.</w:t>
            </w:r>
          </w:p>
        </w:tc>
        <w:tc>
          <w:tcPr>
            <w:tcW w:w="2502" w:type="dxa"/>
            <w:hideMark/>
          </w:tcPr>
          <w:p w14:paraId="0099CE80" w14:textId="77777777" w:rsidR="008F2B6D" w:rsidRDefault="008F2B6D" w:rsidP="008F2B6D">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Allows selective table or schema restores</w:t>
            </w:r>
          </w:p>
          <w:p w14:paraId="1D8CDFD2" w14:textId="5C563122" w:rsidR="008F2B6D" w:rsidRPr="008F2B6D" w:rsidRDefault="008F2B6D" w:rsidP="008F2B6D">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 xml:space="preserve">Useful for </w:t>
            </w:r>
            <w:r>
              <w:rPr>
                <w:rFonts w:ascii="Segoe UI" w:hAnsi="Segoe UI" w:cs="Segoe UI"/>
                <w:sz w:val="20"/>
                <w:szCs w:val="20"/>
              </w:rPr>
              <w:t xml:space="preserve">preserving </w:t>
            </w:r>
            <w:r w:rsidRPr="008F2B6D">
              <w:rPr>
                <w:rFonts w:ascii="Segoe UI" w:hAnsi="Segoe UI" w:cs="Segoe UI"/>
                <w:sz w:val="20"/>
                <w:szCs w:val="20"/>
              </w:rPr>
              <w:t xml:space="preserve">critical reference </w:t>
            </w:r>
            <w:r>
              <w:rPr>
                <w:rFonts w:ascii="Segoe UI" w:hAnsi="Segoe UI" w:cs="Segoe UI"/>
                <w:sz w:val="20"/>
                <w:szCs w:val="20"/>
              </w:rPr>
              <w:t>or lookup tables</w:t>
            </w:r>
          </w:p>
        </w:tc>
        <w:tc>
          <w:tcPr>
            <w:tcW w:w="0" w:type="auto"/>
            <w:hideMark/>
          </w:tcPr>
          <w:p w14:paraId="209176DF" w14:textId="77777777" w:rsidR="008F2B6D" w:rsidRDefault="008F2B6D" w:rsidP="008F2B6D">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Slower than physical backups</w:t>
            </w:r>
          </w:p>
          <w:p w14:paraId="40734385" w14:textId="2CFA7CC6" w:rsidR="008F2B6D" w:rsidRPr="008F2B6D" w:rsidRDefault="008F2B6D" w:rsidP="008F2B6D">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8F2B6D">
              <w:rPr>
                <w:rFonts w:ascii="Segoe UI" w:hAnsi="Segoe UI" w:cs="Segoe UI"/>
                <w:sz w:val="20"/>
                <w:szCs w:val="20"/>
              </w:rPr>
              <w:t>May have compatibility limitations</w:t>
            </w:r>
          </w:p>
        </w:tc>
      </w:tr>
    </w:tbl>
    <w:p w14:paraId="68E6C462" w14:textId="77777777" w:rsidR="008F2B6D" w:rsidRPr="001C0945" w:rsidRDefault="008F2B6D" w:rsidP="008F2B6D">
      <w:pPr>
        <w:pStyle w:val="NormalWeb"/>
        <w:spacing w:before="120" w:beforeAutospacing="0" w:after="60" w:afterAutospacing="0"/>
        <w:rPr>
          <w:rFonts w:ascii="Segoe UI" w:hAnsi="Segoe UI" w:cs="Segoe UI"/>
          <w:color w:val="424242"/>
          <w:sz w:val="22"/>
          <w:szCs w:val="22"/>
        </w:rPr>
      </w:pPr>
    </w:p>
    <w:p w14:paraId="6C932FC3" w14:textId="09454E2C" w:rsidR="008F2B6D" w:rsidRPr="001C0945" w:rsidRDefault="008F2B6D" w:rsidP="001C0945">
      <w:pPr>
        <w:pStyle w:val="NormalWeb"/>
        <w:spacing w:before="120" w:beforeAutospacing="0" w:after="60" w:afterAutospacing="0"/>
        <w:rPr>
          <w:rFonts w:ascii="Segoe UI" w:hAnsi="Segoe UI" w:cs="Segoe UI"/>
          <w:color w:val="424242"/>
          <w:sz w:val="22"/>
          <w:szCs w:val="22"/>
        </w:rPr>
      </w:pPr>
      <w:r w:rsidRPr="00795BC2">
        <w:rPr>
          <w:rFonts w:ascii="Segoe UI" w:hAnsi="Segoe UI" w:cs="Segoe UI"/>
          <w:color w:val="424242"/>
          <w:sz w:val="22"/>
          <w:szCs w:val="22"/>
        </w:rPr>
        <w:t>In practice, a hybrid approach often delivers the best results—combining weekly full-database backups, daily incremental or tablespace-level backups, and periodic schema exports. This strategy balances simplicity, precision, and performance.</w:t>
      </w:r>
    </w:p>
    <w:p w14:paraId="5CF9F21C" w14:textId="2DCF2860" w:rsidR="008F2B6D" w:rsidRPr="008F2B6D" w:rsidRDefault="008F2B6D" w:rsidP="007737F3">
      <w:pPr>
        <w:pStyle w:val="ListParagraph"/>
        <w:numPr>
          <w:ilvl w:val="1"/>
          <w:numId w:val="17"/>
        </w:numPr>
        <w:jc w:val="both"/>
        <w:rPr>
          <w:rFonts w:ascii="Segoe UI" w:hAnsi="Segoe UI" w:cs="Segoe UI"/>
          <w:b/>
          <w:bCs/>
          <w:color w:val="404040" w:themeColor="text1" w:themeTint="BF"/>
          <w:sz w:val="28"/>
          <w:szCs w:val="28"/>
        </w:rPr>
      </w:pPr>
      <w:r w:rsidRPr="008F2B6D">
        <w:rPr>
          <w:rStyle w:val="Strong"/>
          <w:rFonts w:ascii="Segoe UI" w:eastAsiaTheme="majorEastAsia" w:hAnsi="Segoe UI" w:cs="Segoe UI"/>
          <w:color w:val="404040" w:themeColor="text1" w:themeTint="BF"/>
          <w:sz w:val="28"/>
          <w:szCs w:val="28"/>
        </w:rPr>
        <w:lastRenderedPageBreak/>
        <w:t xml:space="preserve">Infrastructure </w:t>
      </w:r>
      <w:r>
        <w:rPr>
          <w:rStyle w:val="Strong"/>
          <w:rFonts w:ascii="Segoe UI" w:eastAsiaTheme="majorEastAsia" w:hAnsi="Segoe UI" w:cs="Segoe UI"/>
          <w:color w:val="404040" w:themeColor="text1" w:themeTint="BF"/>
          <w:sz w:val="28"/>
          <w:szCs w:val="28"/>
        </w:rPr>
        <w:t>Capacity</w:t>
      </w:r>
    </w:p>
    <w:p w14:paraId="79343018" w14:textId="77777777" w:rsidR="00100F8A" w:rsidRDefault="00100F8A" w:rsidP="00100F8A">
      <w:pPr>
        <w:rPr>
          <w:rFonts w:ascii="Segoe UI" w:hAnsi="Segoe UI" w:cs="Segoe UI"/>
        </w:rPr>
      </w:pPr>
    </w:p>
    <w:p w14:paraId="28129F0D" w14:textId="41529C57" w:rsidR="008F2B6D" w:rsidRPr="00795BC2" w:rsidRDefault="00AE2CF4" w:rsidP="00AE2CF4">
      <w:pPr>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The success of any backup and recovery strategy is closely tied to the performance of the underlying infrastructure—particularly storage and network throughput. Backup and restore operations rely on reading from and writing to storage systems external to the database itself. As such, the size of the database and the throughput capacity of the surrounding infrastructure—such as storage bandwidth, network speed, and I/O performance—directly impact the ability to meet defined RPO and RTO targets. IBM’s P</w:t>
      </w:r>
      <w:r w:rsidR="005911AD">
        <w:rPr>
          <w:rFonts w:ascii="Segoe UI" w:hAnsi="Segoe UI" w:cs="Segoe UI"/>
          <w:color w:val="404040" w:themeColor="text1" w:themeTint="BF"/>
          <w:sz w:val="22"/>
          <w:szCs w:val="22"/>
        </w:rPr>
        <w:t>ower</w:t>
      </w:r>
      <w:r w:rsidRPr="00795BC2">
        <w:rPr>
          <w:rFonts w:ascii="Segoe UI" w:hAnsi="Segoe UI" w:cs="Segoe UI"/>
          <w:color w:val="404040" w:themeColor="text1" w:themeTint="BF"/>
          <w:sz w:val="22"/>
          <w:szCs w:val="22"/>
        </w:rPr>
        <w:t xml:space="preserve"> PCR leverages the IBM</w:t>
      </w:r>
      <w:r w:rsidR="005E691C">
        <w:rPr>
          <w:rFonts w:ascii="Segoe UI" w:hAnsi="Segoe UI" w:cs="Segoe UI"/>
          <w:color w:val="404040" w:themeColor="text1" w:themeTint="BF"/>
          <w:sz w:val="22"/>
          <w:szCs w:val="22"/>
        </w:rPr>
        <w:t xml:space="preserve"> </w:t>
      </w:r>
      <w:r w:rsidR="005E691C" w:rsidRPr="00EC0C39">
        <w:rPr>
          <w:rFonts w:ascii="Segoe UI" w:hAnsi="Segoe UI" w:cs="Segoe UI"/>
          <w:b/>
          <w:bCs/>
          <w:color w:val="404040" w:themeColor="text1" w:themeTint="BF"/>
          <w:sz w:val="22"/>
          <w:szCs w:val="22"/>
        </w:rPr>
        <w:t>Scale Storage Solution 6000</w:t>
      </w:r>
      <w:r w:rsidRPr="00795BC2">
        <w:rPr>
          <w:rFonts w:ascii="Segoe UI" w:hAnsi="Segoe UI" w:cs="Segoe UI"/>
          <w:color w:val="404040" w:themeColor="text1" w:themeTint="BF"/>
          <w:sz w:val="22"/>
          <w:szCs w:val="22"/>
        </w:rPr>
        <w:t xml:space="preserve"> </w:t>
      </w:r>
      <w:r w:rsidR="005E691C">
        <w:rPr>
          <w:rFonts w:ascii="Segoe UI" w:hAnsi="Segoe UI" w:cs="Segoe UI"/>
          <w:color w:val="404040" w:themeColor="text1" w:themeTint="BF"/>
          <w:sz w:val="22"/>
          <w:szCs w:val="22"/>
        </w:rPr>
        <w:t>(</w:t>
      </w:r>
      <w:r w:rsidR="00055162">
        <w:rPr>
          <w:rFonts w:ascii="Segoe UI" w:hAnsi="Segoe UI" w:cs="Segoe UI"/>
          <w:color w:val="404040" w:themeColor="text1" w:themeTint="BF"/>
          <w:sz w:val="22"/>
          <w:szCs w:val="22"/>
        </w:rPr>
        <w:t>S</w:t>
      </w:r>
      <w:r w:rsidRPr="00795BC2">
        <w:rPr>
          <w:rFonts w:ascii="Segoe UI" w:hAnsi="Segoe UI" w:cs="Segoe UI"/>
          <w:color w:val="404040" w:themeColor="text1" w:themeTint="BF"/>
          <w:sz w:val="22"/>
          <w:szCs w:val="22"/>
        </w:rPr>
        <w:t>SS6000</w:t>
      </w:r>
      <w:r w:rsidR="005E691C">
        <w:rPr>
          <w:rFonts w:ascii="Segoe UI" w:hAnsi="Segoe UI" w:cs="Segoe UI"/>
          <w:color w:val="404040" w:themeColor="text1" w:themeTint="BF"/>
          <w:sz w:val="22"/>
          <w:szCs w:val="22"/>
        </w:rPr>
        <w:t>)</w:t>
      </w:r>
      <w:r w:rsidRPr="00795BC2">
        <w:rPr>
          <w:rFonts w:ascii="Segoe UI" w:hAnsi="Segoe UI" w:cs="Segoe UI"/>
          <w:color w:val="404040" w:themeColor="text1" w:themeTint="BF"/>
          <w:sz w:val="22"/>
          <w:szCs w:val="22"/>
        </w:rPr>
        <w:t xml:space="preserve">, a high-throughput, low-latency storage platform that enables continuous online backups without impacting active workloads. To meet disaster recovery SLAs, backup images should be replicated off-site, while archive logs must be written directly to </w:t>
      </w:r>
      <w:r w:rsidR="00055162">
        <w:rPr>
          <w:rFonts w:ascii="Segoe UI" w:hAnsi="Segoe UI" w:cs="Segoe UI"/>
          <w:color w:val="404040" w:themeColor="text1" w:themeTint="BF"/>
          <w:sz w:val="22"/>
          <w:szCs w:val="22"/>
        </w:rPr>
        <w:t>an external S</w:t>
      </w:r>
      <w:r w:rsidRPr="00795BC2">
        <w:rPr>
          <w:rFonts w:ascii="Segoe UI" w:hAnsi="Segoe UI" w:cs="Segoe UI"/>
          <w:color w:val="404040" w:themeColor="text1" w:themeTint="BF"/>
          <w:sz w:val="22"/>
          <w:szCs w:val="22"/>
        </w:rPr>
        <w:t>SS</w:t>
      </w:r>
      <w:r w:rsidR="00EC0C39">
        <w:rPr>
          <w:rFonts w:ascii="Segoe UI" w:hAnsi="Segoe UI" w:cs="Segoe UI"/>
          <w:color w:val="404040" w:themeColor="text1" w:themeTint="BF"/>
          <w:sz w:val="22"/>
          <w:szCs w:val="22"/>
        </w:rPr>
        <w:t>6000</w:t>
      </w:r>
      <w:r w:rsidRPr="00795BC2">
        <w:rPr>
          <w:rFonts w:ascii="Segoe UI" w:hAnsi="Segoe UI" w:cs="Segoe UI"/>
          <w:color w:val="404040" w:themeColor="text1" w:themeTint="BF"/>
          <w:sz w:val="22"/>
          <w:szCs w:val="22"/>
        </w:rPr>
        <w:t xml:space="preserve"> by configuring</w:t>
      </w:r>
      <w:r w:rsidRPr="00795BC2">
        <w:rPr>
          <w:rFonts w:ascii="Segoe UI" w:eastAsiaTheme="majorEastAsia" w:hAnsi="Segoe UI" w:cs="Segoe UI"/>
          <w:color w:val="404040" w:themeColor="text1" w:themeTint="BF"/>
          <w:sz w:val="22"/>
          <w:szCs w:val="22"/>
        </w:rPr>
        <w:t xml:space="preserve"> LOGARCHMETH1 </w:t>
      </w:r>
      <w:r w:rsidRPr="00795BC2">
        <w:rPr>
          <w:rFonts w:ascii="Segoe UI" w:hAnsi="Segoe UI" w:cs="Segoe UI"/>
          <w:color w:val="404040" w:themeColor="text1" w:themeTint="BF"/>
          <w:sz w:val="22"/>
          <w:szCs w:val="22"/>
        </w:rPr>
        <w:t>appropriately. Without this level of optimization, even well-designed backup strategies can degrade into slow, full-database restores, undermining the benefits of granular, point-of-failure recovery.</w:t>
      </w:r>
    </w:p>
    <w:p w14:paraId="39E0129C" w14:textId="77777777" w:rsidR="00100F8A" w:rsidRPr="002A0CA3" w:rsidRDefault="00100F8A" w:rsidP="00100F8A">
      <w:pPr>
        <w:rPr>
          <w:rFonts w:ascii="Segoe UI" w:hAnsi="Segoe UI" w:cs="Segoe UI"/>
        </w:rPr>
      </w:pPr>
    </w:p>
    <w:p w14:paraId="5DF608A7" w14:textId="77777777" w:rsidR="00100F8A" w:rsidRPr="002A0CA3" w:rsidRDefault="00100F8A" w:rsidP="00100F8A">
      <w:pPr>
        <w:jc w:val="both"/>
        <w:rPr>
          <w:rFonts w:ascii="Segoe UI" w:hAnsi="Segoe UI" w:cs="Segoe UI"/>
          <w:sz w:val="32"/>
          <w:szCs w:val="32"/>
        </w:rPr>
      </w:pPr>
    </w:p>
    <w:p w14:paraId="3297F402" w14:textId="21CA6252" w:rsidR="00100F8A" w:rsidRPr="002A0CA3" w:rsidRDefault="008F2B6D" w:rsidP="00100F8A">
      <w:pPr>
        <w:jc w:val="both"/>
        <w:rPr>
          <w:rFonts w:ascii="Segoe UI" w:hAnsi="Segoe UI" w:cs="Segoe UI"/>
          <w:b/>
          <w:bCs/>
          <w:sz w:val="32"/>
          <w:szCs w:val="32"/>
        </w:rPr>
      </w:pPr>
      <w:r>
        <w:rPr>
          <w:rFonts w:ascii="Segoe UI" w:hAnsi="Segoe UI" w:cs="Segoe UI"/>
          <w:b/>
          <w:bCs/>
          <w:sz w:val="32"/>
          <w:szCs w:val="32"/>
        </w:rPr>
        <w:t>3</w:t>
      </w:r>
      <w:r w:rsidR="00100F8A" w:rsidRPr="002A0CA3">
        <w:rPr>
          <w:rFonts w:ascii="Segoe UI" w:hAnsi="Segoe UI" w:cs="Segoe UI"/>
          <w:b/>
          <w:bCs/>
          <w:sz w:val="32"/>
          <w:szCs w:val="32"/>
        </w:rPr>
        <w:t>. D</w:t>
      </w:r>
      <w:r w:rsidR="005911AD">
        <w:rPr>
          <w:rFonts w:ascii="Segoe UI" w:hAnsi="Segoe UI" w:cs="Segoe UI"/>
          <w:b/>
          <w:bCs/>
          <w:sz w:val="32"/>
          <w:szCs w:val="32"/>
        </w:rPr>
        <w:t xml:space="preserve">ata </w:t>
      </w:r>
      <w:r w:rsidR="00100F8A" w:rsidRPr="002A0CA3">
        <w:rPr>
          <w:rFonts w:ascii="Segoe UI" w:hAnsi="Segoe UI" w:cs="Segoe UI"/>
          <w:b/>
          <w:bCs/>
          <w:sz w:val="32"/>
          <w:szCs w:val="32"/>
        </w:rPr>
        <w:t>S</w:t>
      </w:r>
      <w:r w:rsidR="005911AD">
        <w:rPr>
          <w:rFonts w:ascii="Segoe UI" w:hAnsi="Segoe UI" w:cs="Segoe UI"/>
          <w:b/>
          <w:bCs/>
          <w:sz w:val="32"/>
          <w:szCs w:val="32"/>
        </w:rPr>
        <w:t xml:space="preserve">olution </w:t>
      </w:r>
      <w:r w:rsidR="00100F8A" w:rsidRPr="002A0CA3">
        <w:rPr>
          <w:rFonts w:ascii="Segoe UI" w:hAnsi="Segoe UI" w:cs="Segoe UI"/>
          <w:b/>
          <w:bCs/>
          <w:sz w:val="32"/>
          <w:szCs w:val="32"/>
        </w:rPr>
        <w:t>P</w:t>
      </w:r>
      <w:r w:rsidR="005911AD">
        <w:rPr>
          <w:rFonts w:ascii="Segoe UI" w:hAnsi="Segoe UI" w:cs="Segoe UI"/>
          <w:b/>
          <w:bCs/>
          <w:sz w:val="32"/>
          <w:szCs w:val="32"/>
        </w:rPr>
        <w:t>rofessionals</w:t>
      </w:r>
      <w:r w:rsidR="00100F8A" w:rsidRPr="002A0CA3">
        <w:rPr>
          <w:rFonts w:ascii="Segoe UI" w:hAnsi="Segoe UI" w:cs="Segoe UI"/>
          <w:b/>
          <w:bCs/>
          <w:sz w:val="32"/>
          <w:szCs w:val="32"/>
        </w:rPr>
        <w:t xml:space="preserve"> Best Practices on P</w:t>
      </w:r>
      <w:r w:rsidR="005911AD">
        <w:rPr>
          <w:rFonts w:ascii="Segoe UI" w:hAnsi="Segoe UI" w:cs="Segoe UI"/>
          <w:b/>
          <w:bCs/>
          <w:sz w:val="32"/>
          <w:szCs w:val="32"/>
        </w:rPr>
        <w:t>ower</w:t>
      </w:r>
      <w:r w:rsidR="00100F8A" w:rsidRPr="002A0CA3">
        <w:rPr>
          <w:rFonts w:ascii="Segoe UI" w:hAnsi="Segoe UI" w:cs="Segoe UI"/>
          <w:b/>
          <w:bCs/>
          <w:sz w:val="32"/>
          <w:szCs w:val="32"/>
        </w:rPr>
        <w:t xml:space="preserve"> PCR</w:t>
      </w:r>
    </w:p>
    <w:p w14:paraId="501C3475" w14:textId="77777777" w:rsidR="004E102C" w:rsidRDefault="004E102C" w:rsidP="00100F8A">
      <w:pPr>
        <w:rPr>
          <w:rFonts w:ascii="Segoe UI" w:hAnsi="Segoe UI" w:cs="Segoe UI"/>
        </w:rPr>
      </w:pPr>
    </w:p>
    <w:p w14:paraId="0E5B6027" w14:textId="0559EBBE" w:rsidR="00256657" w:rsidRPr="00795BC2" w:rsidRDefault="00AE2CF4" w:rsidP="00256657">
      <w:pPr>
        <w:rPr>
          <w:rFonts w:ascii="Segoe UI" w:hAnsi="Segoe UI" w:cs="Segoe UI"/>
          <w:color w:val="404040" w:themeColor="text1" w:themeTint="BF"/>
          <w:sz w:val="22"/>
          <w:szCs w:val="22"/>
        </w:rPr>
      </w:pPr>
      <w:r w:rsidRPr="00795BC2">
        <w:rPr>
          <w:rFonts w:ascii="Segoe UI" w:hAnsi="Segoe UI" w:cs="Segoe UI"/>
          <w:color w:val="404040" w:themeColor="text1" w:themeTint="BF"/>
          <w:sz w:val="22"/>
          <w:szCs w:val="22"/>
        </w:rPr>
        <w:t>Building on the foundational concepts of recovery objectives, physical design, and ingest methods, this section outlines recommended backup and restore practices for Data Solution Professionals (DSPs) working with Db2 Warehouse on IBM’s Power P</w:t>
      </w:r>
      <w:r w:rsidR="005911AD">
        <w:rPr>
          <w:rFonts w:ascii="Segoe UI" w:hAnsi="Segoe UI" w:cs="Segoe UI"/>
          <w:color w:val="404040" w:themeColor="text1" w:themeTint="BF"/>
          <w:sz w:val="22"/>
          <w:szCs w:val="22"/>
        </w:rPr>
        <w:t>CR</w:t>
      </w:r>
      <w:r w:rsidRPr="00795BC2">
        <w:rPr>
          <w:rFonts w:ascii="Segoe UI" w:hAnsi="Segoe UI" w:cs="Segoe UI"/>
          <w:color w:val="404040" w:themeColor="text1" w:themeTint="BF"/>
          <w:sz w:val="22"/>
          <w:szCs w:val="22"/>
        </w:rPr>
        <w:t>. These recommendations are aligned with a</w:t>
      </w:r>
      <w:r w:rsidRPr="00795BC2">
        <w:rPr>
          <w:rFonts w:ascii="Segoe UI" w:eastAsiaTheme="majorEastAsia" w:hAnsi="Segoe UI" w:cs="Segoe UI"/>
          <w:color w:val="404040" w:themeColor="text1" w:themeTint="BF"/>
          <w:sz w:val="22"/>
          <w:szCs w:val="22"/>
        </w:rPr>
        <w:t> Point-of-Failure Restore Strategy</w:t>
      </w:r>
      <w:r w:rsidRPr="00795BC2">
        <w:rPr>
          <w:rFonts w:ascii="Segoe UI" w:hAnsi="Segoe UI" w:cs="Segoe UI"/>
          <w:color w:val="404040" w:themeColor="text1" w:themeTint="BF"/>
          <w:sz w:val="22"/>
          <w:szCs w:val="22"/>
        </w:rPr>
        <w:t>, which emphasizes targeted, efficient recovery over broad, full-database restores. While final decisions will be made by DSPs in collaboration with IBM, the following guidance assumes the use of</w:t>
      </w:r>
      <w:r w:rsidRPr="00795BC2">
        <w:rPr>
          <w:rFonts w:ascii="Segoe UI" w:eastAsiaTheme="majorEastAsia" w:hAnsi="Segoe UI" w:cs="Segoe UI"/>
          <w:color w:val="404040" w:themeColor="text1" w:themeTint="BF"/>
          <w:sz w:val="22"/>
          <w:szCs w:val="22"/>
        </w:rPr>
        <w:t> database-level backups </w:t>
      </w:r>
      <w:r w:rsidRPr="00795BC2">
        <w:rPr>
          <w:rFonts w:ascii="Segoe UI" w:hAnsi="Segoe UI" w:cs="Segoe UI"/>
          <w:color w:val="404040" w:themeColor="text1" w:themeTint="BF"/>
          <w:sz w:val="22"/>
          <w:szCs w:val="22"/>
        </w:rPr>
        <w:t>for consistency. If tablespace-level backups are preferred, the same principles apply with appropriate substitutions.</w:t>
      </w:r>
      <w:r w:rsidR="00256657" w:rsidRPr="00795BC2">
        <w:rPr>
          <w:rFonts w:ascii="Segoe UI" w:hAnsi="Segoe UI" w:cs="Segoe UI"/>
          <w:color w:val="404040" w:themeColor="text1" w:themeTint="BF"/>
          <w:sz w:val="22"/>
          <w:szCs w:val="22"/>
        </w:rPr>
        <w:t xml:space="preserve"> To ensure robust protection against local database and data corruption on the</w:t>
      </w:r>
      <w:r w:rsidR="00256657" w:rsidRPr="00795BC2">
        <w:rPr>
          <w:rFonts w:ascii="Segoe UI" w:eastAsiaTheme="majorEastAsia" w:hAnsi="Segoe UI" w:cs="Segoe UI"/>
          <w:color w:val="404040" w:themeColor="text1" w:themeTint="BF"/>
          <w:sz w:val="22"/>
          <w:szCs w:val="22"/>
        </w:rPr>
        <w:t> primary Db2 database</w:t>
      </w:r>
      <w:r w:rsidR="00256657" w:rsidRPr="00795BC2">
        <w:rPr>
          <w:rFonts w:ascii="Segoe UI" w:hAnsi="Segoe UI" w:cs="Segoe UI"/>
          <w:color w:val="404040" w:themeColor="text1" w:themeTint="BF"/>
          <w:sz w:val="22"/>
          <w:szCs w:val="22"/>
        </w:rPr>
        <w:t>, it is recommended to implement the following best practices:</w:t>
      </w:r>
    </w:p>
    <w:p w14:paraId="10EFE841" w14:textId="77777777" w:rsidR="00256657" w:rsidRDefault="00256657" w:rsidP="00256657">
      <w:pPr>
        <w:pStyle w:val="NormalWeb"/>
        <w:spacing w:before="120" w:beforeAutospacing="0" w:after="60" w:afterAutospacing="0"/>
        <w:rPr>
          <w:rFonts w:ascii="Segoe UI" w:hAnsi="Segoe UI" w:cs="Segoe UI"/>
          <w:color w:val="424242"/>
        </w:rPr>
      </w:pPr>
    </w:p>
    <w:p w14:paraId="62847190" w14:textId="740F4EE2" w:rsidR="00256657" w:rsidRPr="00795BC2" w:rsidRDefault="00256657" w:rsidP="00256657">
      <w:pPr>
        <w:pStyle w:val="NormalWeb"/>
        <w:numPr>
          <w:ilvl w:val="0"/>
          <w:numId w:val="28"/>
        </w:numPr>
        <w:spacing w:before="0" w:beforeAutospacing="0" w:after="120" w:afterAutospacing="0"/>
        <w:rPr>
          <w:rFonts w:ascii="Segoe UI" w:hAnsi="Segoe UI" w:cs="Segoe UI"/>
          <w:color w:val="424242"/>
          <w:sz w:val="22"/>
          <w:szCs w:val="22"/>
        </w:rPr>
      </w:pPr>
      <w:r w:rsidRPr="00795BC2">
        <w:rPr>
          <w:rStyle w:val="Strong"/>
          <w:rFonts w:ascii="Segoe UI" w:eastAsiaTheme="majorEastAsia" w:hAnsi="Segoe UI" w:cs="Segoe UI"/>
          <w:color w:val="424242"/>
          <w:sz w:val="22"/>
          <w:szCs w:val="22"/>
        </w:rPr>
        <w:t>Local Backup Storage</w:t>
      </w:r>
      <w:r w:rsidRPr="00795BC2">
        <w:rPr>
          <w:rFonts w:ascii="Segoe UI" w:hAnsi="Segoe UI" w:cs="Segoe UI"/>
          <w:color w:val="424242"/>
          <w:sz w:val="22"/>
          <w:szCs w:val="22"/>
        </w:rPr>
        <w:br/>
        <w:t>Store backup image files locally within the same data center on the</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Scale Storage System 6000 (SSS6000)</w:t>
      </w:r>
      <w:r w:rsidRPr="00795BC2">
        <w:rPr>
          <w:rStyle w:val="apple-converted-space"/>
          <w:rFonts w:ascii="Segoe UI" w:eastAsiaTheme="majorEastAsia" w:hAnsi="Segoe UI" w:cs="Segoe UI"/>
          <w:color w:val="424242"/>
          <w:sz w:val="22"/>
          <w:szCs w:val="22"/>
        </w:rPr>
        <w:t> </w:t>
      </w:r>
      <w:r w:rsidRPr="00795BC2">
        <w:rPr>
          <w:rFonts w:ascii="Segoe UI" w:hAnsi="Segoe UI" w:cs="Segoe UI"/>
          <w:color w:val="424242"/>
          <w:sz w:val="22"/>
          <w:szCs w:val="22"/>
        </w:rPr>
        <w:t>using the</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ESS file system</w:t>
      </w:r>
      <w:r w:rsidRPr="00795BC2">
        <w:rPr>
          <w:rFonts w:ascii="Segoe UI" w:hAnsi="Segoe UI" w:cs="Segoe UI"/>
          <w:color w:val="424242"/>
          <w:sz w:val="22"/>
          <w:szCs w:val="22"/>
        </w:rPr>
        <w:t>. This ensures fast access and recovery in the event of local failures.</w:t>
      </w:r>
    </w:p>
    <w:p w14:paraId="14DAA936" w14:textId="77777777" w:rsidR="00256657" w:rsidRPr="00795BC2" w:rsidRDefault="00256657" w:rsidP="00256657">
      <w:pPr>
        <w:pStyle w:val="NormalWeb"/>
        <w:spacing w:before="120" w:beforeAutospacing="0" w:after="60" w:afterAutospacing="0"/>
        <w:ind w:left="720"/>
        <w:rPr>
          <w:rFonts w:ascii="Segoe UI" w:hAnsi="Segoe UI" w:cs="Segoe UI"/>
          <w:color w:val="424242"/>
          <w:sz w:val="22"/>
          <w:szCs w:val="22"/>
        </w:rPr>
      </w:pPr>
      <w:r w:rsidRPr="00795BC2">
        <w:rPr>
          <w:rFonts w:ascii="Segoe UI" w:hAnsi="Segoe UI" w:cs="Segoe UI"/>
          <w:color w:val="424242"/>
          <w:sz w:val="22"/>
          <w:szCs w:val="22"/>
        </w:rPr>
        <w:t>In addition, for each</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MLN (Member Logical Node)</w:t>
      </w:r>
      <w:r w:rsidRPr="00795BC2">
        <w:rPr>
          <w:rFonts w:ascii="Segoe UI" w:hAnsi="Segoe UI" w:cs="Segoe UI"/>
          <w:color w:val="424242"/>
          <w:sz w:val="22"/>
          <w:szCs w:val="22"/>
        </w:rPr>
        <w:t>, configure the</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database transaction logs</w:t>
      </w:r>
      <w:r w:rsidRPr="00795BC2">
        <w:rPr>
          <w:rStyle w:val="apple-converted-space"/>
          <w:rFonts w:ascii="Segoe UI" w:eastAsiaTheme="majorEastAsia" w:hAnsi="Segoe UI" w:cs="Segoe UI"/>
          <w:color w:val="424242"/>
          <w:sz w:val="22"/>
          <w:szCs w:val="22"/>
        </w:rPr>
        <w:t> </w:t>
      </w:r>
      <w:r w:rsidRPr="00795BC2">
        <w:rPr>
          <w:rFonts w:ascii="Segoe UI" w:hAnsi="Segoe UI" w:cs="Segoe UI"/>
          <w:color w:val="424242"/>
          <w:sz w:val="22"/>
          <w:szCs w:val="22"/>
        </w:rPr>
        <w:t>to be archived to a path on the</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External Storage</w:t>
      </w:r>
      <w:r w:rsidRPr="00795BC2">
        <w:rPr>
          <w:rStyle w:val="apple-converted-space"/>
          <w:rFonts w:ascii="Segoe UI" w:eastAsiaTheme="majorEastAsia" w:hAnsi="Segoe UI" w:cs="Segoe UI"/>
          <w:color w:val="424242"/>
          <w:sz w:val="22"/>
          <w:szCs w:val="22"/>
        </w:rPr>
        <w:t> </w:t>
      </w:r>
      <w:r w:rsidRPr="00795BC2">
        <w:rPr>
          <w:rFonts w:ascii="Segoe UI" w:hAnsi="Segoe UI" w:cs="Segoe UI"/>
          <w:color w:val="424242"/>
          <w:sz w:val="22"/>
          <w:szCs w:val="22"/>
        </w:rPr>
        <w:t>by setting the database configuration parameter</w:t>
      </w:r>
      <w:r w:rsidRPr="00795BC2">
        <w:rPr>
          <w:rStyle w:val="apple-converted-space"/>
          <w:rFonts w:ascii="Segoe UI" w:eastAsiaTheme="majorEastAsia" w:hAnsi="Segoe UI" w:cs="Segoe UI"/>
          <w:color w:val="424242"/>
          <w:sz w:val="22"/>
          <w:szCs w:val="22"/>
        </w:rPr>
        <w:t> </w:t>
      </w:r>
      <w:r w:rsidRPr="00795BC2">
        <w:rPr>
          <w:rStyle w:val="HTMLCode"/>
          <w:rFonts w:eastAsiaTheme="majorEastAsia"/>
          <w:color w:val="424242"/>
          <w:sz w:val="22"/>
          <w:szCs w:val="22"/>
        </w:rPr>
        <w:t>LOGARCHMETH1</w:t>
      </w:r>
      <w:r w:rsidRPr="00795BC2">
        <w:rPr>
          <w:rFonts w:ascii="Segoe UI" w:hAnsi="Segoe UI" w:cs="Segoe UI"/>
          <w:color w:val="424242"/>
          <w:sz w:val="22"/>
          <w:szCs w:val="22"/>
        </w:rPr>
        <w:t>accordingly.</w:t>
      </w:r>
    </w:p>
    <w:p w14:paraId="440250A1" w14:textId="031674FE" w:rsidR="00256657" w:rsidRPr="00795BC2" w:rsidRDefault="00256657" w:rsidP="00256657">
      <w:pPr>
        <w:pStyle w:val="NormalWeb"/>
        <w:spacing w:before="120" w:beforeAutospacing="0" w:after="60" w:afterAutospacing="0"/>
        <w:ind w:left="720"/>
        <w:rPr>
          <w:rFonts w:ascii="Segoe UI" w:hAnsi="Segoe UI" w:cs="Segoe UI"/>
          <w:color w:val="424242"/>
          <w:sz w:val="22"/>
          <w:szCs w:val="22"/>
        </w:rPr>
      </w:pPr>
      <w:r w:rsidRPr="00795BC2">
        <w:rPr>
          <w:rStyle w:val="Strong"/>
          <w:rFonts w:ascii="Segoe UI" w:eastAsiaTheme="majorEastAsia" w:hAnsi="Segoe UI" w:cs="Segoe UI"/>
          <w:color w:val="424242"/>
          <w:sz w:val="22"/>
          <w:szCs w:val="22"/>
        </w:rPr>
        <w:t>Current Setting Example:</w:t>
      </w:r>
      <w:r w:rsidRPr="00795BC2">
        <w:rPr>
          <w:rFonts w:ascii="Segoe UI" w:hAnsi="Segoe UI" w:cs="Segoe UI"/>
          <w:color w:val="424242"/>
          <w:sz w:val="22"/>
          <w:szCs w:val="22"/>
        </w:rPr>
        <w:br/>
        <w:t>On IIAS,</w:t>
      </w:r>
      <w:r w:rsidRPr="00795BC2">
        <w:rPr>
          <w:rStyle w:val="apple-converted-space"/>
          <w:rFonts w:ascii="Segoe UI" w:eastAsiaTheme="majorEastAsia" w:hAnsi="Segoe UI" w:cs="Segoe UI"/>
          <w:color w:val="424242"/>
          <w:sz w:val="22"/>
          <w:szCs w:val="22"/>
        </w:rPr>
        <w:t> </w:t>
      </w:r>
      <w:r w:rsidRPr="00795BC2">
        <w:rPr>
          <w:rStyle w:val="HTMLCode"/>
          <w:rFonts w:eastAsiaTheme="majorEastAsia"/>
          <w:color w:val="424242"/>
          <w:sz w:val="22"/>
          <w:szCs w:val="22"/>
        </w:rPr>
        <w:t>LOGARCHMETH1</w:t>
      </w:r>
      <w:r w:rsidRPr="00795BC2">
        <w:rPr>
          <w:rStyle w:val="apple-converted-space"/>
          <w:rFonts w:ascii="Segoe UI" w:eastAsiaTheme="majorEastAsia" w:hAnsi="Segoe UI" w:cs="Segoe UI"/>
          <w:color w:val="424242"/>
          <w:sz w:val="22"/>
          <w:szCs w:val="22"/>
        </w:rPr>
        <w:t> </w:t>
      </w:r>
      <w:r w:rsidRPr="00795BC2">
        <w:rPr>
          <w:rFonts w:ascii="Segoe UI" w:hAnsi="Segoe UI" w:cs="Segoe UI"/>
          <w:color w:val="424242"/>
          <w:sz w:val="22"/>
          <w:szCs w:val="22"/>
        </w:rPr>
        <w:t>is currently set to:</w:t>
      </w:r>
      <w:r w:rsidRPr="00795BC2">
        <w:rPr>
          <w:rFonts w:ascii="Segoe UI" w:hAnsi="Segoe UI" w:cs="Segoe UI"/>
          <w:color w:val="424242"/>
          <w:sz w:val="22"/>
          <w:szCs w:val="22"/>
        </w:rPr>
        <w:br/>
      </w:r>
      <w:r w:rsidRPr="00795BC2">
        <w:rPr>
          <w:rStyle w:val="HTMLCode"/>
          <w:rFonts w:eastAsiaTheme="majorEastAsia"/>
          <w:color w:val="424242"/>
          <w:sz w:val="22"/>
          <w:szCs w:val="22"/>
        </w:rPr>
        <w:t>DISK:/mnt/db2archive/</w:t>
      </w:r>
      <w:proofErr w:type="spellStart"/>
      <w:r w:rsidRPr="00795BC2">
        <w:rPr>
          <w:rStyle w:val="HTMLCode"/>
          <w:rFonts w:eastAsiaTheme="majorEastAsia"/>
          <w:color w:val="424242"/>
          <w:sz w:val="22"/>
          <w:szCs w:val="22"/>
        </w:rPr>
        <w:t>archive_log</w:t>
      </w:r>
      <w:proofErr w:type="spellEnd"/>
      <w:r w:rsidRPr="00795BC2">
        <w:rPr>
          <w:rStyle w:val="HTMLCode"/>
          <w:rFonts w:eastAsiaTheme="majorEastAsia"/>
          <w:color w:val="424242"/>
          <w:sz w:val="22"/>
          <w:szCs w:val="22"/>
        </w:rPr>
        <w:t>/</w:t>
      </w:r>
      <w:r w:rsidRPr="00795BC2">
        <w:rPr>
          <w:rFonts w:ascii="Segoe UI" w:hAnsi="Segoe UI" w:cs="Segoe UI"/>
          <w:color w:val="424242"/>
          <w:sz w:val="22"/>
          <w:szCs w:val="22"/>
        </w:rPr>
        <w:br/>
        <w:t>This should be updated to a valid path on the External Storage.</w:t>
      </w:r>
    </w:p>
    <w:p w14:paraId="3E9BA58D" w14:textId="77777777" w:rsidR="00256657" w:rsidRPr="00795BC2" w:rsidRDefault="00256657" w:rsidP="00256657">
      <w:pPr>
        <w:pStyle w:val="NormalWeb"/>
        <w:spacing w:before="120" w:beforeAutospacing="0" w:after="60" w:afterAutospacing="0"/>
        <w:ind w:left="720"/>
        <w:rPr>
          <w:rFonts w:ascii="Segoe UI" w:hAnsi="Segoe UI" w:cs="Segoe UI"/>
          <w:color w:val="424242"/>
          <w:sz w:val="22"/>
          <w:szCs w:val="22"/>
        </w:rPr>
      </w:pPr>
    </w:p>
    <w:p w14:paraId="7B4C82E4" w14:textId="038E6BDF" w:rsidR="00795BC2" w:rsidRDefault="00795BC2" w:rsidP="00256657">
      <w:pPr>
        <w:pStyle w:val="NormalWeb"/>
        <w:numPr>
          <w:ilvl w:val="0"/>
          <w:numId w:val="28"/>
        </w:numPr>
        <w:spacing w:before="120" w:beforeAutospacing="0" w:after="60" w:afterAutospacing="0"/>
        <w:rPr>
          <w:rStyle w:val="Strong"/>
          <w:rFonts w:ascii="Segoe UI" w:hAnsi="Segoe UI" w:cs="Segoe UI"/>
          <w:color w:val="424242"/>
          <w:sz w:val="22"/>
          <w:szCs w:val="22"/>
        </w:rPr>
      </w:pPr>
      <w:r w:rsidRPr="00795BC2">
        <w:rPr>
          <w:rStyle w:val="Strong"/>
          <w:rFonts w:ascii="Segoe UI" w:hAnsi="Segoe UI" w:cs="Segoe UI"/>
          <w:color w:val="424242"/>
          <w:sz w:val="22"/>
          <w:szCs w:val="22"/>
        </w:rPr>
        <w:t>External Backup Storage</w:t>
      </w:r>
    </w:p>
    <w:p w14:paraId="7539185F" w14:textId="6C7FB85B" w:rsidR="00795BC2" w:rsidRPr="00795BC2" w:rsidRDefault="00795BC2" w:rsidP="00795BC2">
      <w:pPr>
        <w:pStyle w:val="NormalWeb"/>
        <w:spacing w:before="120" w:beforeAutospacing="0" w:after="60" w:afterAutospacing="0"/>
        <w:ind w:left="720"/>
        <w:rPr>
          <w:rFonts w:ascii="Segoe UI" w:hAnsi="Segoe UI" w:cs="Segoe UI"/>
          <w:color w:val="424242"/>
          <w:sz w:val="22"/>
          <w:szCs w:val="22"/>
        </w:rPr>
      </w:pPr>
      <w:r w:rsidRPr="00795BC2">
        <w:rPr>
          <w:rFonts w:ascii="Segoe UI" w:hAnsi="Segoe UI" w:cs="Segoe UI"/>
          <w:color w:val="424242"/>
          <w:sz w:val="22"/>
          <w:szCs w:val="22"/>
        </w:rPr>
        <w:lastRenderedPageBreak/>
        <w:t>To ensure resilience and recoverability, backup image files should be stored externally. This approach not only safeguards data against local failures but also supports enterprise-grade backup and restore strategies. Two common methods for external storage are:</w:t>
      </w:r>
    </w:p>
    <w:p w14:paraId="2A68E009" w14:textId="77777777" w:rsidR="00795BC2" w:rsidRPr="001E4820" w:rsidRDefault="00795BC2" w:rsidP="00795BC2">
      <w:pPr>
        <w:numPr>
          <w:ilvl w:val="0"/>
          <w:numId w:val="30"/>
        </w:numPr>
        <w:spacing w:before="100" w:beforeAutospacing="1" w:after="100" w:afterAutospacing="1"/>
        <w:rPr>
          <w:rStyle w:val="Strong"/>
          <w:rFonts w:ascii="Segoe UI" w:hAnsi="Segoe UI" w:cs="Segoe UI"/>
          <w:b w:val="0"/>
          <w:bCs w:val="0"/>
          <w:color w:val="424242"/>
          <w:sz w:val="22"/>
          <w:szCs w:val="22"/>
        </w:rPr>
      </w:pPr>
      <w:r w:rsidRPr="00795BC2">
        <w:rPr>
          <w:rStyle w:val="Strong"/>
          <w:rFonts w:ascii="Segoe UI" w:eastAsiaTheme="majorEastAsia" w:hAnsi="Segoe UI" w:cs="Segoe UI"/>
          <w:color w:val="424242"/>
          <w:sz w:val="22"/>
          <w:szCs w:val="22"/>
        </w:rPr>
        <w:t>Using File Management Software</w:t>
      </w:r>
    </w:p>
    <w:p w14:paraId="4DB30B04" w14:textId="177F66CD" w:rsidR="001E4820" w:rsidRPr="001E4820" w:rsidRDefault="001E4820" w:rsidP="001E4820">
      <w:pPr>
        <w:pStyle w:val="NormalWeb"/>
        <w:spacing w:before="120" w:beforeAutospacing="0" w:after="60" w:afterAutospacing="0"/>
        <w:ind w:left="1080"/>
        <w:rPr>
          <w:rFonts w:ascii="Segoe UI" w:hAnsi="Segoe UI" w:cs="Segoe UI"/>
          <w:color w:val="424242"/>
          <w:sz w:val="22"/>
          <w:szCs w:val="22"/>
        </w:rPr>
      </w:pPr>
      <w:r w:rsidRPr="001E4820">
        <w:rPr>
          <w:rFonts w:ascii="Segoe UI" w:hAnsi="Segoe UI" w:cs="Segoe UI"/>
          <w:color w:val="424242"/>
          <w:sz w:val="22"/>
          <w:szCs w:val="22"/>
        </w:rPr>
        <w:t>IBM P</w:t>
      </w:r>
      <w:r w:rsidR="005911AD">
        <w:rPr>
          <w:rFonts w:ascii="Segoe UI" w:hAnsi="Segoe UI" w:cs="Segoe UI"/>
          <w:color w:val="424242"/>
          <w:sz w:val="22"/>
          <w:szCs w:val="22"/>
        </w:rPr>
        <w:t>ower</w:t>
      </w:r>
      <w:r w:rsidRPr="001E4820">
        <w:rPr>
          <w:rFonts w:ascii="Segoe UI" w:hAnsi="Segoe UI" w:cs="Segoe UI"/>
          <w:color w:val="424242"/>
          <w:sz w:val="22"/>
          <w:szCs w:val="22"/>
        </w:rPr>
        <w:t xml:space="preserve"> PCR and all Db2 Warehouse deployments on Kubernetes are designed to integrate seamlessly with leading enterprise backup solutions. </w:t>
      </w:r>
      <w:r w:rsidRPr="00795BC2">
        <w:rPr>
          <w:rFonts w:ascii="Segoe UI" w:hAnsi="Segoe UI" w:cs="Segoe UI"/>
          <w:color w:val="424242"/>
          <w:sz w:val="22"/>
          <w:szCs w:val="22"/>
        </w:rPr>
        <w:t>While not mandatory, it is</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strongly recommended</w:t>
      </w:r>
      <w:r w:rsidRPr="00795BC2">
        <w:rPr>
          <w:rStyle w:val="apple-converted-space"/>
          <w:rFonts w:ascii="Segoe UI" w:eastAsiaTheme="majorEastAsia" w:hAnsi="Segoe UI" w:cs="Segoe UI"/>
          <w:color w:val="424242"/>
          <w:sz w:val="22"/>
          <w:szCs w:val="22"/>
        </w:rPr>
        <w:t> </w:t>
      </w:r>
      <w:r w:rsidRPr="00795BC2">
        <w:rPr>
          <w:rFonts w:ascii="Segoe UI" w:hAnsi="Segoe UI" w:cs="Segoe UI"/>
          <w:color w:val="424242"/>
          <w:sz w:val="22"/>
          <w:szCs w:val="22"/>
        </w:rPr>
        <w:t>to use a</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file management solution</w:t>
      </w:r>
      <w:r w:rsidRPr="00795BC2">
        <w:rPr>
          <w:rStyle w:val="apple-converted-space"/>
          <w:rFonts w:ascii="Segoe UI" w:eastAsiaTheme="majorEastAsia" w:hAnsi="Segoe UI" w:cs="Segoe UI"/>
          <w:color w:val="424242"/>
          <w:sz w:val="22"/>
          <w:szCs w:val="22"/>
        </w:rPr>
        <w:t> </w:t>
      </w:r>
      <w:r w:rsidRPr="00795BC2">
        <w:rPr>
          <w:rFonts w:ascii="Segoe UI" w:hAnsi="Segoe UI" w:cs="Segoe UI"/>
          <w:color w:val="424242"/>
          <w:sz w:val="22"/>
          <w:szCs w:val="22"/>
        </w:rPr>
        <w:t xml:space="preserve">to streamline the handling of backup image files. Supported options </w:t>
      </w:r>
      <w:r w:rsidR="00D56614" w:rsidRPr="00795BC2">
        <w:rPr>
          <w:rFonts w:ascii="Segoe UI" w:hAnsi="Segoe UI" w:cs="Segoe UI"/>
          <w:color w:val="424242"/>
          <w:sz w:val="22"/>
          <w:szCs w:val="22"/>
        </w:rPr>
        <w:t>include:</w:t>
      </w:r>
    </w:p>
    <w:p w14:paraId="68BA7FA1" w14:textId="77777777" w:rsidR="001E4820" w:rsidRPr="001E4820" w:rsidRDefault="001E4820" w:rsidP="001E4820">
      <w:pPr>
        <w:numPr>
          <w:ilvl w:val="0"/>
          <w:numId w:val="31"/>
        </w:numPr>
        <w:spacing w:before="100" w:beforeAutospacing="1" w:after="100" w:afterAutospacing="1"/>
        <w:rPr>
          <w:rFonts w:ascii="Segoe UI" w:hAnsi="Segoe UI" w:cs="Segoe UI"/>
          <w:color w:val="424242"/>
          <w:sz w:val="22"/>
          <w:szCs w:val="22"/>
        </w:rPr>
      </w:pPr>
      <w:r w:rsidRPr="001E4820">
        <w:rPr>
          <w:rStyle w:val="Strong"/>
          <w:rFonts w:ascii="Segoe UI" w:eastAsiaTheme="majorEastAsia" w:hAnsi="Segoe UI" w:cs="Segoe UI"/>
          <w:color w:val="424242"/>
          <w:sz w:val="22"/>
          <w:szCs w:val="22"/>
        </w:rPr>
        <w:t>IBM Storage Protect</w:t>
      </w:r>
      <w:r w:rsidRPr="001E4820">
        <w:rPr>
          <w:rStyle w:val="apple-converted-space"/>
          <w:rFonts w:ascii="Segoe UI" w:eastAsiaTheme="majorEastAsia" w:hAnsi="Segoe UI" w:cs="Segoe UI"/>
          <w:color w:val="424242"/>
          <w:sz w:val="22"/>
          <w:szCs w:val="22"/>
        </w:rPr>
        <w:t> </w:t>
      </w:r>
      <w:r w:rsidRPr="001E4820">
        <w:rPr>
          <w:rFonts w:ascii="Segoe UI" w:hAnsi="Segoe UI" w:cs="Segoe UI"/>
          <w:color w:val="424242"/>
          <w:sz w:val="22"/>
          <w:szCs w:val="22"/>
        </w:rPr>
        <w:t>(formerly Spectrum Protect and TSM)</w:t>
      </w:r>
    </w:p>
    <w:p w14:paraId="55BF21E6" w14:textId="77777777" w:rsidR="001E4820" w:rsidRPr="001E4820" w:rsidRDefault="001E4820" w:rsidP="001E4820">
      <w:pPr>
        <w:numPr>
          <w:ilvl w:val="0"/>
          <w:numId w:val="31"/>
        </w:numPr>
        <w:spacing w:before="100" w:beforeAutospacing="1" w:after="100" w:afterAutospacing="1"/>
        <w:rPr>
          <w:rFonts w:ascii="Segoe UI" w:hAnsi="Segoe UI" w:cs="Segoe UI"/>
          <w:color w:val="424242"/>
          <w:sz w:val="22"/>
          <w:szCs w:val="22"/>
        </w:rPr>
      </w:pPr>
      <w:r w:rsidRPr="001E4820">
        <w:rPr>
          <w:rStyle w:val="Strong"/>
          <w:rFonts w:ascii="Segoe UI" w:eastAsiaTheme="majorEastAsia" w:hAnsi="Segoe UI" w:cs="Segoe UI"/>
          <w:color w:val="424242"/>
          <w:sz w:val="22"/>
          <w:szCs w:val="22"/>
        </w:rPr>
        <w:t>Veritas NetBackup</w:t>
      </w:r>
    </w:p>
    <w:p w14:paraId="2084494D" w14:textId="77777777" w:rsidR="001E4820" w:rsidRPr="001E4820" w:rsidRDefault="001E4820" w:rsidP="001E4820">
      <w:pPr>
        <w:numPr>
          <w:ilvl w:val="0"/>
          <w:numId w:val="31"/>
        </w:numPr>
        <w:spacing w:before="100" w:beforeAutospacing="1" w:after="100" w:afterAutospacing="1"/>
        <w:rPr>
          <w:rFonts w:ascii="Segoe UI" w:hAnsi="Segoe UI" w:cs="Segoe UI"/>
          <w:color w:val="424242"/>
          <w:sz w:val="22"/>
          <w:szCs w:val="22"/>
        </w:rPr>
      </w:pPr>
      <w:r w:rsidRPr="001E4820">
        <w:rPr>
          <w:rStyle w:val="Strong"/>
          <w:rFonts w:ascii="Segoe UI" w:eastAsiaTheme="majorEastAsia" w:hAnsi="Segoe UI" w:cs="Segoe UI"/>
          <w:color w:val="424242"/>
          <w:sz w:val="22"/>
          <w:szCs w:val="22"/>
        </w:rPr>
        <w:t>EMC NetWorker</w:t>
      </w:r>
    </w:p>
    <w:p w14:paraId="557D6D5D" w14:textId="42367802" w:rsidR="001E4820" w:rsidRPr="00795BC2" w:rsidRDefault="001E4820" w:rsidP="001E4820">
      <w:pPr>
        <w:pStyle w:val="NormalWeb"/>
        <w:spacing w:before="120" w:beforeAutospacing="0" w:after="60" w:afterAutospacing="0"/>
        <w:ind w:left="1080"/>
        <w:rPr>
          <w:rFonts w:ascii="Segoe UI" w:hAnsi="Segoe UI" w:cs="Segoe UI"/>
          <w:color w:val="424242"/>
          <w:sz w:val="22"/>
          <w:szCs w:val="22"/>
        </w:rPr>
      </w:pPr>
      <w:r w:rsidRPr="001E4820">
        <w:rPr>
          <w:rFonts w:ascii="Segoe UI" w:hAnsi="Segoe UI" w:cs="Segoe UI"/>
          <w:color w:val="424242"/>
          <w:sz w:val="22"/>
          <w:szCs w:val="22"/>
        </w:rPr>
        <w:t>These tools manage both the backup image files and the underlying storage infrastructure, offering robust scheduling, retention, and recovery capabilities. Integration with these platforms ensures that backups are consistent, secure, and aligned with enterprise data governance policies.</w:t>
      </w:r>
    </w:p>
    <w:p w14:paraId="146785ED" w14:textId="77777777" w:rsidR="00795BC2" w:rsidRPr="001E4820" w:rsidRDefault="00795BC2" w:rsidP="00795BC2">
      <w:pPr>
        <w:numPr>
          <w:ilvl w:val="0"/>
          <w:numId w:val="30"/>
        </w:numPr>
        <w:spacing w:before="100" w:beforeAutospacing="1" w:after="100" w:afterAutospacing="1"/>
        <w:rPr>
          <w:rStyle w:val="Strong"/>
          <w:rFonts w:ascii="Segoe UI" w:hAnsi="Segoe UI" w:cs="Segoe UI"/>
          <w:b w:val="0"/>
          <w:bCs w:val="0"/>
          <w:color w:val="424242"/>
          <w:sz w:val="22"/>
          <w:szCs w:val="22"/>
        </w:rPr>
      </w:pPr>
      <w:r w:rsidRPr="00795BC2">
        <w:rPr>
          <w:rStyle w:val="Strong"/>
          <w:rFonts w:ascii="Segoe UI" w:eastAsiaTheme="majorEastAsia" w:hAnsi="Segoe UI" w:cs="Segoe UI"/>
          <w:color w:val="424242"/>
          <w:sz w:val="22"/>
          <w:szCs w:val="22"/>
        </w:rPr>
        <w:t>Attaching an External Cluster File System</w:t>
      </w:r>
    </w:p>
    <w:p w14:paraId="101A0767" w14:textId="79E35AD2" w:rsidR="001E4820" w:rsidRPr="001E4820" w:rsidRDefault="001E4820" w:rsidP="001E4820">
      <w:pPr>
        <w:pStyle w:val="NormalWeb"/>
        <w:spacing w:before="120" w:beforeAutospacing="0" w:after="60" w:afterAutospacing="0"/>
        <w:ind w:left="1080"/>
        <w:rPr>
          <w:rFonts w:ascii="Segoe UI" w:hAnsi="Segoe UI" w:cs="Segoe UI"/>
          <w:color w:val="424242"/>
          <w:sz w:val="22"/>
          <w:szCs w:val="22"/>
        </w:rPr>
      </w:pPr>
      <w:r w:rsidRPr="001E4820">
        <w:rPr>
          <w:rFonts w:ascii="Segoe UI" w:hAnsi="Segoe UI" w:cs="Segoe UI"/>
          <w:color w:val="424242"/>
          <w:sz w:val="22"/>
          <w:szCs w:val="22"/>
        </w:rPr>
        <w:t>For organizations preferring direct external storage integration, the P</w:t>
      </w:r>
      <w:r w:rsidR="005911AD">
        <w:rPr>
          <w:rFonts w:ascii="Segoe UI" w:hAnsi="Segoe UI" w:cs="Segoe UI"/>
          <w:color w:val="424242"/>
          <w:sz w:val="22"/>
          <w:szCs w:val="22"/>
        </w:rPr>
        <w:t>ower</w:t>
      </w:r>
      <w:r w:rsidRPr="001E4820">
        <w:rPr>
          <w:rFonts w:ascii="Segoe UI" w:hAnsi="Segoe UI" w:cs="Segoe UI"/>
          <w:color w:val="424242"/>
          <w:sz w:val="22"/>
          <w:szCs w:val="22"/>
        </w:rPr>
        <w:t xml:space="preserve"> PCR supports two primary methods:</w:t>
      </w:r>
    </w:p>
    <w:p w14:paraId="519AAC78" w14:textId="4236847A" w:rsidR="001E4820" w:rsidRPr="001E4820" w:rsidRDefault="001E4820" w:rsidP="001E4820">
      <w:pPr>
        <w:pStyle w:val="Heading4"/>
        <w:spacing w:before="180" w:after="60" w:line="360" w:lineRule="atLeast"/>
        <w:ind w:left="360" w:firstLine="720"/>
        <w:rPr>
          <w:rFonts w:ascii="Segoe UI" w:hAnsi="Segoe UI" w:cs="Segoe UI"/>
          <w:b/>
          <w:bCs/>
          <w:color w:val="424242"/>
          <w:sz w:val="22"/>
          <w:szCs w:val="22"/>
        </w:rPr>
      </w:pPr>
      <w:r w:rsidRPr="001E4820">
        <w:rPr>
          <w:rFonts w:ascii="Segoe UI" w:hAnsi="Segoe UI" w:cs="Segoe UI"/>
          <w:b/>
          <w:bCs/>
          <w:color w:val="424242"/>
          <w:sz w:val="22"/>
          <w:szCs w:val="22"/>
        </w:rPr>
        <w:t xml:space="preserve">a. </w:t>
      </w:r>
      <w:r>
        <w:rPr>
          <w:rFonts w:ascii="Segoe UI" w:hAnsi="Segoe UI" w:cs="Segoe UI"/>
          <w:b/>
          <w:bCs/>
          <w:color w:val="424242"/>
          <w:sz w:val="22"/>
          <w:szCs w:val="22"/>
        </w:rPr>
        <w:tab/>
      </w:r>
      <w:r w:rsidRPr="001E4820">
        <w:rPr>
          <w:rFonts w:ascii="Segoe UI" w:hAnsi="Segoe UI" w:cs="Segoe UI"/>
          <w:b/>
          <w:bCs/>
          <w:color w:val="424242"/>
          <w:sz w:val="22"/>
          <w:szCs w:val="22"/>
        </w:rPr>
        <w:t>NFS-Attached External Storage</w:t>
      </w:r>
    </w:p>
    <w:p w14:paraId="35D75E52" w14:textId="7788944E" w:rsidR="001E4820" w:rsidRPr="001E4820" w:rsidRDefault="001E4820" w:rsidP="001E4820">
      <w:pPr>
        <w:pStyle w:val="NormalWeb"/>
        <w:spacing w:before="120" w:beforeAutospacing="0" w:after="60" w:afterAutospacing="0"/>
        <w:ind w:left="1440"/>
        <w:rPr>
          <w:rFonts w:ascii="Segoe UI" w:hAnsi="Segoe UI" w:cs="Segoe UI"/>
          <w:color w:val="424242"/>
          <w:sz w:val="22"/>
          <w:szCs w:val="22"/>
        </w:rPr>
      </w:pPr>
      <w:r w:rsidRPr="001E4820">
        <w:rPr>
          <w:rFonts w:ascii="Segoe UI" w:hAnsi="Segoe UI" w:cs="Segoe UI"/>
          <w:color w:val="424242"/>
          <w:sz w:val="22"/>
          <w:szCs w:val="22"/>
        </w:rPr>
        <w:t>Network File System (NFS) is the simplest and most commonly used method. Since the P</w:t>
      </w:r>
      <w:r w:rsidR="005911AD">
        <w:rPr>
          <w:rFonts w:ascii="Segoe UI" w:hAnsi="Segoe UI" w:cs="Segoe UI"/>
          <w:color w:val="424242"/>
          <w:sz w:val="22"/>
          <w:szCs w:val="22"/>
        </w:rPr>
        <w:t>ower</w:t>
      </w:r>
      <w:r w:rsidRPr="001E4820">
        <w:rPr>
          <w:rFonts w:ascii="Segoe UI" w:hAnsi="Segoe UI" w:cs="Segoe UI"/>
          <w:color w:val="424242"/>
          <w:sz w:val="22"/>
          <w:szCs w:val="22"/>
        </w:rPr>
        <w:t xml:space="preserve"> PCR is already connected to the customer’s corporate network, NFS storage can be made available with minimal configuration.</w:t>
      </w:r>
    </w:p>
    <w:p w14:paraId="224A4AC1" w14:textId="77777777" w:rsidR="001E4820" w:rsidRPr="001E4820" w:rsidRDefault="001E4820" w:rsidP="001E4820">
      <w:pPr>
        <w:pStyle w:val="NormalWeb"/>
        <w:spacing w:before="120" w:beforeAutospacing="0" w:after="60" w:afterAutospacing="0"/>
        <w:ind w:left="720" w:firstLine="720"/>
        <w:rPr>
          <w:rFonts w:ascii="Segoe UI" w:hAnsi="Segoe UI" w:cs="Segoe UI"/>
          <w:color w:val="424242"/>
          <w:sz w:val="22"/>
          <w:szCs w:val="22"/>
        </w:rPr>
      </w:pPr>
      <w:r w:rsidRPr="001E4820">
        <w:rPr>
          <w:rStyle w:val="Strong"/>
          <w:rFonts w:ascii="Segoe UI" w:eastAsiaTheme="majorEastAsia" w:hAnsi="Segoe UI" w:cs="Segoe UI"/>
          <w:color w:val="424242"/>
          <w:sz w:val="22"/>
          <w:szCs w:val="22"/>
        </w:rPr>
        <w:t>Steps to configure NFS storage:</w:t>
      </w:r>
    </w:p>
    <w:p w14:paraId="17229539" w14:textId="77777777" w:rsidR="001E4820" w:rsidRPr="001E4820" w:rsidRDefault="001E4820" w:rsidP="001E4820">
      <w:pPr>
        <w:pStyle w:val="NormalWeb"/>
        <w:numPr>
          <w:ilvl w:val="0"/>
          <w:numId w:val="32"/>
        </w:numPr>
        <w:tabs>
          <w:tab w:val="num" w:pos="1800"/>
        </w:tabs>
        <w:spacing w:before="0" w:beforeAutospacing="0" w:after="120" w:afterAutospacing="0"/>
        <w:ind w:left="1800"/>
        <w:rPr>
          <w:rFonts w:ascii="Segoe UI" w:hAnsi="Segoe UI" w:cs="Segoe UI"/>
          <w:color w:val="424242"/>
          <w:sz w:val="22"/>
          <w:szCs w:val="22"/>
        </w:rPr>
      </w:pPr>
      <w:r w:rsidRPr="001E4820">
        <w:rPr>
          <w:rStyle w:val="Strong"/>
          <w:rFonts w:ascii="Segoe UI" w:eastAsiaTheme="majorEastAsia" w:hAnsi="Segoe UI" w:cs="Segoe UI"/>
          <w:color w:val="424242"/>
          <w:sz w:val="22"/>
          <w:szCs w:val="22"/>
        </w:rPr>
        <w:t>Provision NFS Storage</w:t>
      </w:r>
      <w:r w:rsidRPr="001E4820">
        <w:rPr>
          <w:rStyle w:val="apple-converted-space"/>
          <w:rFonts w:ascii="Segoe UI" w:eastAsiaTheme="majorEastAsia" w:hAnsi="Segoe UI" w:cs="Segoe UI"/>
          <w:color w:val="424242"/>
          <w:sz w:val="22"/>
          <w:szCs w:val="22"/>
        </w:rPr>
        <w:t> </w:t>
      </w:r>
      <w:r w:rsidRPr="001E4820">
        <w:rPr>
          <w:rFonts w:ascii="Segoe UI" w:hAnsi="Segoe UI" w:cs="Segoe UI"/>
          <w:color w:val="424242"/>
          <w:sz w:val="22"/>
          <w:szCs w:val="22"/>
        </w:rPr>
        <w:t>on the corporate network.</w:t>
      </w:r>
    </w:p>
    <w:p w14:paraId="24C36DA5" w14:textId="77777777" w:rsidR="001E4820" w:rsidRDefault="001E4820" w:rsidP="001E4820">
      <w:pPr>
        <w:pStyle w:val="NormalWeb"/>
        <w:numPr>
          <w:ilvl w:val="0"/>
          <w:numId w:val="32"/>
        </w:numPr>
        <w:tabs>
          <w:tab w:val="num" w:pos="1800"/>
        </w:tabs>
        <w:spacing w:before="0" w:beforeAutospacing="0" w:after="120" w:afterAutospacing="0"/>
        <w:ind w:left="1800"/>
        <w:rPr>
          <w:rFonts w:ascii="Segoe UI" w:hAnsi="Segoe UI" w:cs="Segoe UI"/>
          <w:color w:val="424242"/>
          <w:sz w:val="22"/>
          <w:szCs w:val="22"/>
        </w:rPr>
      </w:pPr>
      <w:r w:rsidRPr="001E4820">
        <w:rPr>
          <w:rStyle w:val="Strong"/>
          <w:rFonts w:ascii="Segoe UI" w:eastAsiaTheme="majorEastAsia" w:hAnsi="Segoe UI" w:cs="Segoe UI"/>
          <w:color w:val="424242"/>
          <w:sz w:val="22"/>
          <w:szCs w:val="22"/>
        </w:rPr>
        <w:t>Create an OpenShift StorageClass</w:t>
      </w:r>
      <w:r w:rsidRPr="001E4820">
        <w:rPr>
          <w:rFonts w:ascii="Segoe UI" w:hAnsi="Segoe UI" w:cs="Segoe UI"/>
          <w:color w:val="424242"/>
          <w:sz w:val="22"/>
          <w:szCs w:val="22"/>
        </w:rPr>
        <w:t>:</w:t>
      </w:r>
    </w:p>
    <w:p w14:paraId="2E50A227"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kind:</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StorageClass</w:t>
      </w:r>
    </w:p>
    <w:p w14:paraId="666977A0"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metadata:</w:t>
      </w:r>
    </w:p>
    <w:p w14:paraId="771F1D92"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 </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name:</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nfs-external1-rwx-sc</w:t>
      </w:r>
    </w:p>
    <w:p w14:paraId="7FBE722E"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parameters:</w:t>
      </w:r>
    </w:p>
    <w:p w14:paraId="482F5090"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 </w:t>
      </w:r>
      <w:r w:rsidRPr="001E4820">
        <w:rPr>
          <w:rStyle w:val="apple-converted-space"/>
          <w:rFonts w:ascii="Courier New" w:eastAsiaTheme="majorEastAsia" w:hAnsi="Courier New" w:cs="Courier New"/>
          <w:color w:val="000000"/>
          <w:sz w:val="20"/>
          <w:szCs w:val="20"/>
        </w:rPr>
        <w:t> </w:t>
      </w:r>
      <w:proofErr w:type="spellStart"/>
      <w:r w:rsidRPr="001E4820">
        <w:rPr>
          <w:rFonts w:ascii="Courier New" w:hAnsi="Courier New" w:cs="Courier New"/>
          <w:color w:val="000000"/>
          <w:sz w:val="20"/>
          <w:szCs w:val="20"/>
        </w:rPr>
        <w:t>archiveOnDelete</w:t>
      </w:r>
      <w:proofErr w:type="spellEnd"/>
      <w:r w:rsidRPr="001E4820">
        <w:rPr>
          <w:rFonts w:ascii="Courier New" w:hAnsi="Courier New" w:cs="Courier New"/>
          <w:color w:val="000000"/>
          <w:sz w:val="20"/>
          <w:szCs w:val="20"/>
        </w:rPr>
        <w:t>:</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"false"</w:t>
      </w:r>
    </w:p>
    <w:p w14:paraId="5A3275E8"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 </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provisioner:</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k8s-sigs.io/</w:t>
      </w:r>
      <w:proofErr w:type="spellStart"/>
      <w:r w:rsidRPr="001E4820">
        <w:rPr>
          <w:rFonts w:ascii="Courier New" w:hAnsi="Courier New" w:cs="Courier New"/>
          <w:color w:val="000000"/>
          <w:sz w:val="20"/>
          <w:szCs w:val="20"/>
        </w:rPr>
        <w:t>nfs</w:t>
      </w:r>
      <w:proofErr w:type="spellEnd"/>
      <w:r w:rsidRPr="001E4820">
        <w:rPr>
          <w:rFonts w:ascii="Courier New" w:hAnsi="Courier New" w:cs="Courier New"/>
          <w:color w:val="000000"/>
          <w:sz w:val="20"/>
          <w:szCs w:val="20"/>
        </w:rPr>
        <w:t>-subdir-external-provisioner</w:t>
      </w:r>
    </w:p>
    <w:p w14:paraId="5CE23E10"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proofErr w:type="spellStart"/>
      <w:r w:rsidRPr="001E4820">
        <w:rPr>
          <w:rFonts w:ascii="Courier New" w:hAnsi="Courier New" w:cs="Courier New"/>
          <w:color w:val="000000"/>
          <w:sz w:val="20"/>
          <w:szCs w:val="20"/>
        </w:rPr>
        <w:t>reclaimPolicy</w:t>
      </w:r>
      <w:proofErr w:type="spellEnd"/>
      <w:r w:rsidRPr="001E4820">
        <w:rPr>
          <w:rFonts w:ascii="Courier New" w:hAnsi="Courier New" w:cs="Courier New"/>
          <w:color w:val="000000"/>
          <w:sz w:val="20"/>
          <w:szCs w:val="20"/>
        </w:rPr>
        <w:t>:</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Delete</w:t>
      </w:r>
    </w:p>
    <w:p w14:paraId="6E73E485"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proofErr w:type="spellStart"/>
      <w:r w:rsidRPr="001E4820">
        <w:rPr>
          <w:rFonts w:ascii="Courier New" w:hAnsi="Courier New" w:cs="Courier New"/>
          <w:color w:val="000000"/>
          <w:sz w:val="20"/>
          <w:szCs w:val="20"/>
        </w:rPr>
        <w:t>volumeBindingMode</w:t>
      </w:r>
      <w:proofErr w:type="spellEnd"/>
      <w:r w:rsidRPr="001E4820">
        <w:rPr>
          <w:rFonts w:ascii="Courier New" w:hAnsi="Courier New" w:cs="Courier New"/>
          <w:color w:val="000000"/>
          <w:sz w:val="20"/>
          <w:szCs w:val="20"/>
        </w:rPr>
        <w:t>:</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Immediate</w:t>
      </w:r>
    </w:p>
    <w:p w14:paraId="4C8487F8" w14:textId="77777777" w:rsidR="001E4820" w:rsidRDefault="001E4820" w:rsidP="001E4820">
      <w:pPr>
        <w:pStyle w:val="NormalWeb"/>
        <w:spacing w:before="0" w:beforeAutospacing="0" w:after="120" w:afterAutospacing="0"/>
        <w:rPr>
          <w:rFonts w:ascii="Segoe UI" w:hAnsi="Segoe UI" w:cs="Segoe UI"/>
          <w:color w:val="424242"/>
          <w:sz w:val="22"/>
          <w:szCs w:val="22"/>
        </w:rPr>
      </w:pPr>
    </w:p>
    <w:p w14:paraId="5B8CF514" w14:textId="77777777" w:rsidR="001E4820" w:rsidRDefault="001E4820" w:rsidP="001E4820">
      <w:pPr>
        <w:pStyle w:val="NormalWeb"/>
        <w:numPr>
          <w:ilvl w:val="0"/>
          <w:numId w:val="32"/>
        </w:numPr>
        <w:tabs>
          <w:tab w:val="num" w:pos="1800"/>
        </w:tabs>
        <w:spacing w:before="0" w:beforeAutospacing="0" w:after="120" w:afterAutospacing="0"/>
        <w:ind w:left="1800"/>
        <w:rPr>
          <w:rFonts w:ascii="Segoe UI" w:hAnsi="Segoe UI" w:cs="Segoe UI"/>
          <w:color w:val="424242"/>
          <w:sz w:val="22"/>
          <w:szCs w:val="22"/>
        </w:rPr>
      </w:pPr>
      <w:r w:rsidRPr="001E4820">
        <w:rPr>
          <w:rStyle w:val="Strong"/>
          <w:rFonts w:ascii="Segoe UI" w:eastAsiaTheme="majorEastAsia" w:hAnsi="Segoe UI" w:cs="Segoe UI"/>
          <w:color w:val="424242"/>
          <w:sz w:val="22"/>
          <w:szCs w:val="22"/>
        </w:rPr>
        <w:t>Add the StorageClass to the Db2u Custom Resource</w:t>
      </w:r>
      <w:r w:rsidRPr="001E4820">
        <w:rPr>
          <w:rFonts w:ascii="Segoe UI" w:hAnsi="Segoe UI" w:cs="Segoe UI"/>
          <w:color w:val="424242"/>
          <w:sz w:val="22"/>
          <w:szCs w:val="22"/>
          <w:shd w:val="clear" w:color="auto" w:fill="FAFAFA"/>
        </w:rPr>
        <w:t>:</w:t>
      </w:r>
    </w:p>
    <w:p w14:paraId="617D0D41"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name:</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external1</w:t>
      </w:r>
    </w:p>
    <w:p w14:paraId="157251BB"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 </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spec:</w:t>
      </w:r>
    </w:p>
    <w:p w14:paraId="5DB6219D"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   </w:t>
      </w:r>
      <w:r w:rsidRPr="001E4820">
        <w:rPr>
          <w:rStyle w:val="apple-converted-space"/>
          <w:rFonts w:ascii="Courier New" w:eastAsiaTheme="majorEastAsia" w:hAnsi="Courier New" w:cs="Courier New"/>
          <w:color w:val="000000"/>
          <w:sz w:val="20"/>
          <w:szCs w:val="20"/>
        </w:rPr>
        <w:t> </w:t>
      </w:r>
      <w:proofErr w:type="spellStart"/>
      <w:r w:rsidRPr="001E4820">
        <w:rPr>
          <w:rFonts w:ascii="Courier New" w:hAnsi="Courier New" w:cs="Courier New"/>
          <w:color w:val="000000"/>
          <w:sz w:val="20"/>
          <w:szCs w:val="20"/>
        </w:rPr>
        <w:t>accessModes</w:t>
      </w:r>
      <w:proofErr w:type="spellEnd"/>
      <w:r w:rsidRPr="001E4820">
        <w:rPr>
          <w:rFonts w:ascii="Courier New" w:hAnsi="Courier New" w:cs="Courier New"/>
          <w:color w:val="000000"/>
          <w:sz w:val="20"/>
          <w:szCs w:val="20"/>
        </w:rPr>
        <w:t>:</w:t>
      </w:r>
    </w:p>
    <w:p w14:paraId="2F346418"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     </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w:t>
      </w:r>
      <w:r w:rsidRPr="001E4820">
        <w:rPr>
          <w:rStyle w:val="apple-converted-space"/>
          <w:rFonts w:ascii="Courier New" w:eastAsiaTheme="majorEastAsia" w:hAnsi="Courier New" w:cs="Courier New"/>
          <w:color w:val="000000"/>
          <w:sz w:val="20"/>
          <w:szCs w:val="20"/>
        </w:rPr>
        <w:t> </w:t>
      </w:r>
      <w:proofErr w:type="spellStart"/>
      <w:r w:rsidRPr="001E4820">
        <w:rPr>
          <w:rFonts w:ascii="Courier New" w:hAnsi="Courier New" w:cs="Courier New"/>
          <w:color w:val="000000"/>
          <w:sz w:val="20"/>
          <w:szCs w:val="20"/>
        </w:rPr>
        <w:t>ReadWriteMany</w:t>
      </w:r>
      <w:proofErr w:type="spellEnd"/>
    </w:p>
    <w:p w14:paraId="07F0C151"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   </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resources:</w:t>
      </w:r>
    </w:p>
    <w:p w14:paraId="3A34F6AD"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lastRenderedPageBreak/>
        <w:t>     </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requests:</w:t>
      </w:r>
    </w:p>
    <w:p w14:paraId="1CE811CF"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       </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storage:</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&lt;storage size&gt;Gi</w:t>
      </w:r>
    </w:p>
    <w:p w14:paraId="0DFFE634"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   </w:t>
      </w:r>
      <w:r w:rsidRPr="001E4820">
        <w:rPr>
          <w:rStyle w:val="apple-converted-space"/>
          <w:rFonts w:ascii="Courier New" w:eastAsiaTheme="majorEastAsia" w:hAnsi="Courier New" w:cs="Courier New"/>
          <w:color w:val="000000"/>
          <w:sz w:val="20"/>
          <w:szCs w:val="20"/>
        </w:rPr>
        <w:t> </w:t>
      </w:r>
      <w:proofErr w:type="spellStart"/>
      <w:r w:rsidRPr="001E4820">
        <w:rPr>
          <w:rFonts w:ascii="Courier New" w:hAnsi="Courier New" w:cs="Courier New"/>
          <w:color w:val="000000"/>
          <w:sz w:val="20"/>
          <w:szCs w:val="20"/>
        </w:rPr>
        <w:t>storageClassName</w:t>
      </w:r>
      <w:proofErr w:type="spellEnd"/>
      <w:r w:rsidRPr="001E4820">
        <w:rPr>
          <w:rFonts w:ascii="Courier New" w:hAnsi="Courier New" w:cs="Courier New"/>
          <w:color w:val="000000"/>
          <w:sz w:val="20"/>
          <w:szCs w:val="20"/>
        </w:rPr>
        <w:t>:</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nfs-external1-rwx-sc</w:t>
      </w:r>
    </w:p>
    <w:p w14:paraId="2D2F0E9E" w14:textId="77777777" w:rsidR="001E4820" w:rsidRPr="001E4820" w:rsidRDefault="001E4820" w:rsidP="001E4820">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E4820">
        <w:rPr>
          <w:rFonts w:ascii="Courier New" w:hAnsi="Courier New" w:cs="Courier New"/>
          <w:color w:val="000000"/>
          <w:sz w:val="20"/>
          <w:szCs w:val="20"/>
        </w:rPr>
        <w:t> </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type:</w:t>
      </w:r>
      <w:r w:rsidRPr="001E4820">
        <w:rPr>
          <w:rStyle w:val="apple-converted-space"/>
          <w:rFonts w:ascii="Courier New" w:eastAsiaTheme="majorEastAsia" w:hAnsi="Courier New" w:cs="Courier New"/>
          <w:color w:val="000000"/>
          <w:sz w:val="20"/>
          <w:szCs w:val="20"/>
        </w:rPr>
        <w:t> </w:t>
      </w:r>
      <w:r w:rsidRPr="001E4820">
        <w:rPr>
          <w:rFonts w:ascii="Courier New" w:hAnsi="Courier New" w:cs="Courier New"/>
          <w:color w:val="000000"/>
          <w:sz w:val="20"/>
          <w:szCs w:val="20"/>
        </w:rPr>
        <w:t>create</w:t>
      </w:r>
    </w:p>
    <w:p w14:paraId="2A9A6320" w14:textId="77777777" w:rsidR="001E4820" w:rsidRPr="001E4820" w:rsidRDefault="001E4820" w:rsidP="001E4820">
      <w:pPr>
        <w:pStyle w:val="NormalWeb"/>
        <w:spacing w:before="0" w:beforeAutospacing="0" w:after="120" w:afterAutospacing="0"/>
        <w:ind w:left="1800"/>
        <w:rPr>
          <w:rFonts w:ascii="Segoe UI" w:hAnsi="Segoe UI" w:cs="Segoe UI"/>
          <w:color w:val="424242"/>
          <w:sz w:val="22"/>
          <w:szCs w:val="22"/>
        </w:rPr>
      </w:pPr>
    </w:p>
    <w:p w14:paraId="1EC26CD4" w14:textId="77777777" w:rsidR="001C0945" w:rsidRPr="001E4820" w:rsidRDefault="001C0945" w:rsidP="001C0945">
      <w:pPr>
        <w:pStyle w:val="NormalWeb"/>
        <w:numPr>
          <w:ilvl w:val="0"/>
          <w:numId w:val="32"/>
        </w:numPr>
        <w:tabs>
          <w:tab w:val="num" w:pos="1800"/>
        </w:tabs>
        <w:spacing w:before="0" w:beforeAutospacing="0" w:after="120" w:afterAutospacing="0"/>
        <w:ind w:left="1800"/>
        <w:rPr>
          <w:rFonts w:ascii="Segoe UI" w:hAnsi="Segoe UI" w:cs="Segoe UI"/>
          <w:color w:val="424242"/>
          <w:sz w:val="22"/>
          <w:szCs w:val="22"/>
        </w:rPr>
      </w:pPr>
      <w:r w:rsidRPr="001E4820">
        <w:rPr>
          <w:rStyle w:val="Strong"/>
          <w:rFonts w:ascii="Segoe UI" w:eastAsiaTheme="majorEastAsia" w:hAnsi="Segoe UI" w:cs="Segoe UI"/>
          <w:color w:val="424242"/>
        </w:rPr>
        <w:t>Scale Down and Scale Up Db2uInstance</w:t>
      </w:r>
      <w:r w:rsidRPr="001E4820">
        <w:rPr>
          <w:rStyle w:val="apple-converted-space"/>
          <w:rFonts w:ascii="Segoe UI" w:eastAsiaTheme="majorEastAsia" w:hAnsi="Segoe UI" w:cs="Segoe UI"/>
          <w:color w:val="424242"/>
        </w:rPr>
        <w:t> </w:t>
      </w:r>
      <w:r w:rsidRPr="001E4820">
        <w:rPr>
          <w:rFonts w:ascii="Segoe UI" w:hAnsi="Segoe UI" w:cs="Segoe UI"/>
          <w:color w:val="424242"/>
        </w:rPr>
        <w:t>to apply changes:</w:t>
      </w:r>
    </w:p>
    <w:p w14:paraId="23D5BD8F" w14:textId="77777777" w:rsidR="001C0945" w:rsidRDefault="001C0945" w:rsidP="001C0945">
      <w:pPr>
        <w:numPr>
          <w:ilvl w:val="2"/>
          <w:numId w:val="35"/>
        </w:numPr>
        <w:spacing w:before="100" w:beforeAutospacing="1" w:after="100" w:afterAutospacing="1"/>
        <w:rPr>
          <w:rFonts w:ascii="Segoe UI" w:hAnsi="Segoe UI" w:cs="Segoe UI"/>
          <w:color w:val="424242"/>
        </w:rPr>
      </w:pPr>
      <w:r>
        <w:rPr>
          <w:rFonts w:ascii="Segoe UI" w:hAnsi="Segoe UI" w:cs="Segoe UI"/>
          <w:color w:val="424242"/>
        </w:rPr>
        <w:t>Set replicas to</w:t>
      </w:r>
      <w:r>
        <w:rPr>
          <w:rStyle w:val="apple-converted-space"/>
          <w:rFonts w:ascii="Segoe UI" w:eastAsiaTheme="majorEastAsia" w:hAnsi="Segoe UI" w:cs="Segoe UI"/>
          <w:color w:val="424242"/>
        </w:rPr>
        <w:t> </w:t>
      </w:r>
      <w:r>
        <w:rPr>
          <w:rStyle w:val="HTMLCode"/>
          <w:rFonts w:eastAsiaTheme="majorEastAsia"/>
          <w:color w:val="424242"/>
        </w:rPr>
        <w:t>0</w:t>
      </w:r>
      <w:r>
        <w:rPr>
          <w:rFonts w:ascii="Segoe UI" w:hAnsi="Segoe UI" w:cs="Segoe UI"/>
          <w:color w:val="424242"/>
        </w:rPr>
        <w:t>, wait for pods to terminate.</w:t>
      </w:r>
    </w:p>
    <w:p w14:paraId="59D5E7CC" w14:textId="77777777" w:rsidR="001C0945" w:rsidRDefault="001C0945" w:rsidP="001C0945">
      <w:pPr>
        <w:numPr>
          <w:ilvl w:val="2"/>
          <w:numId w:val="35"/>
        </w:numPr>
        <w:spacing w:before="100" w:beforeAutospacing="1" w:after="100" w:afterAutospacing="1"/>
        <w:rPr>
          <w:rFonts w:ascii="Segoe UI" w:hAnsi="Segoe UI" w:cs="Segoe UI"/>
          <w:color w:val="424242"/>
        </w:rPr>
      </w:pPr>
      <w:r>
        <w:rPr>
          <w:rFonts w:ascii="Segoe UI" w:hAnsi="Segoe UI" w:cs="Segoe UI"/>
          <w:color w:val="424242"/>
        </w:rPr>
        <w:t>Restore replicas to original count (e.g.,</w:t>
      </w:r>
      <w:r>
        <w:rPr>
          <w:rStyle w:val="apple-converted-space"/>
          <w:rFonts w:ascii="Segoe UI" w:eastAsiaTheme="majorEastAsia" w:hAnsi="Segoe UI" w:cs="Segoe UI"/>
          <w:color w:val="424242"/>
        </w:rPr>
        <w:t> </w:t>
      </w:r>
      <w:r>
        <w:rPr>
          <w:rStyle w:val="HTMLCode"/>
          <w:rFonts w:eastAsiaTheme="majorEastAsia"/>
          <w:color w:val="424242"/>
        </w:rPr>
        <w:t>2</w:t>
      </w:r>
      <w:r>
        <w:rPr>
          <w:rFonts w:ascii="Segoe UI" w:hAnsi="Segoe UI" w:cs="Segoe UI"/>
          <w:color w:val="424242"/>
        </w:rPr>
        <w:t>), wait for pods to reach</w:t>
      </w:r>
      <w:r>
        <w:rPr>
          <w:rStyle w:val="apple-converted-space"/>
          <w:rFonts w:ascii="Segoe UI" w:eastAsiaTheme="majorEastAsia" w:hAnsi="Segoe UI" w:cs="Segoe UI"/>
          <w:color w:val="424242"/>
        </w:rPr>
        <w:t> </w:t>
      </w:r>
      <w:r>
        <w:rPr>
          <w:rStyle w:val="HTMLCode"/>
          <w:rFonts w:eastAsiaTheme="majorEastAsia"/>
          <w:color w:val="424242"/>
        </w:rPr>
        <w:t>1/1</w:t>
      </w:r>
      <w:r>
        <w:rPr>
          <w:rStyle w:val="apple-converted-space"/>
          <w:rFonts w:ascii="Segoe UI" w:eastAsiaTheme="majorEastAsia" w:hAnsi="Segoe UI" w:cs="Segoe UI"/>
          <w:color w:val="424242"/>
        </w:rPr>
        <w:t> </w:t>
      </w:r>
      <w:r>
        <w:rPr>
          <w:rFonts w:ascii="Segoe UI" w:hAnsi="Segoe UI" w:cs="Segoe UI"/>
          <w:color w:val="424242"/>
        </w:rPr>
        <w:t>ready state.</w:t>
      </w:r>
    </w:p>
    <w:p w14:paraId="7E2A5692" w14:textId="77777777" w:rsidR="001C0945" w:rsidRDefault="001C0945" w:rsidP="001C0945">
      <w:pPr>
        <w:pStyle w:val="NormalWeb"/>
        <w:numPr>
          <w:ilvl w:val="0"/>
          <w:numId w:val="32"/>
        </w:numPr>
        <w:tabs>
          <w:tab w:val="num" w:pos="1800"/>
        </w:tabs>
        <w:spacing w:before="0" w:beforeAutospacing="0" w:after="120" w:afterAutospacing="0"/>
        <w:ind w:left="1800"/>
        <w:rPr>
          <w:rFonts w:ascii="Segoe UI" w:hAnsi="Segoe UI" w:cs="Segoe UI"/>
          <w:b/>
          <w:bCs/>
          <w:color w:val="424242"/>
          <w:sz w:val="22"/>
          <w:szCs w:val="22"/>
        </w:rPr>
      </w:pPr>
      <w:r w:rsidRPr="001C0945">
        <w:rPr>
          <w:rFonts w:ascii="Segoe UI" w:hAnsi="Segoe UI" w:cs="Segoe UI"/>
          <w:b/>
          <w:bCs/>
          <w:color w:val="424242"/>
          <w:sz w:val="22"/>
          <w:szCs w:val="22"/>
        </w:rPr>
        <w:t>Verify Mount Point:</w:t>
      </w:r>
    </w:p>
    <w:p w14:paraId="663F1862" w14:textId="77777777" w:rsidR="001C0945" w:rsidRPr="001C0945" w:rsidRDefault="001C0945" w:rsidP="001C0945">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r w:rsidRPr="001C0945">
        <w:rPr>
          <w:rFonts w:ascii="Courier New" w:hAnsi="Courier New" w:cs="Courier New"/>
          <w:color w:val="000000"/>
          <w:sz w:val="20"/>
          <w:szCs w:val="20"/>
        </w:rPr>
        <w:t>oc</w:t>
      </w:r>
      <w:r w:rsidRPr="001C0945">
        <w:rPr>
          <w:rStyle w:val="apple-converted-space"/>
          <w:rFonts w:ascii="Courier New" w:eastAsiaTheme="majorEastAsia" w:hAnsi="Courier New" w:cs="Courier New"/>
          <w:color w:val="000000"/>
          <w:sz w:val="20"/>
          <w:szCs w:val="20"/>
        </w:rPr>
        <w:t> </w:t>
      </w:r>
      <w:r w:rsidRPr="001C0945">
        <w:rPr>
          <w:rFonts w:ascii="Courier New" w:hAnsi="Courier New" w:cs="Courier New"/>
          <w:color w:val="000000"/>
          <w:sz w:val="20"/>
          <w:szCs w:val="20"/>
        </w:rPr>
        <w:t>rsh</w:t>
      </w:r>
      <w:r w:rsidRPr="001C0945">
        <w:rPr>
          <w:rStyle w:val="apple-converted-space"/>
          <w:rFonts w:ascii="Courier New" w:eastAsiaTheme="majorEastAsia" w:hAnsi="Courier New" w:cs="Courier New"/>
          <w:color w:val="000000"/>
          <w:sz w:val="20"/>
          <w:szCs w:val="20"/>
        </w:rPr>
        <w:t> </w:t>
      </w:r>
      <w:r w:rsidRPr="001C0945">
        <w:rPr>
          <w:rFonts w:ascii="Courier New" w:hAnsi="Courier New" w:cs="Courier New"/>
          <w:color w:val="000000"/>
          <w:sz w:val="20"/>
          <w:szCs w:val="20"/>
        </w:rPr>
        <w:t>&lt;db2u-pod&gt;</w:t>
      </w:r>
      <w:r w:rsidRPr="001C0945">
        <w:rPr>
          <w:rStyle w:val="apple-converted-space"/>
          <w:rFonts w:ascii="Courier New" w:eastAsiaTheme="majorEastAsia" w:hAnsi="Courier New" w:cs="Courier New"/>
          <w:color w:val="000000"/>
          <w:sz w:val="20"/>
          <w:szCs w:val="20"/>
        </w:rPr>
        <w:t> </w:t>
      </w:r>
      <w:r w:rsidRPr="001C0945">
        <w:rPr>
          <w:rFonts w:ascii="Courier New" w:hAnsi="Courier New" w:cs="Courier New"/>
          <w:color w:val="000000"/>
          <w:sz w:val="20"/>
          <w:szCs w:val="20"/>
        </w:rPr>
        <w:t>bash</w:t>
      </w:r>
      <w:r w:rsidRPr="001C0945">
        <w:rPr>
          <w:rStyle w:val="apple-converted-space"/>
          <w:rFonts w:ascii="Courier New" w:eastAsiaTheme="majorEastAsia" w:hAnsi="Courier New" w:cs="Courier New"/>
          <w:color w:val="000000"/>
          <w:sz w:val="20"/>
          <w:szCs w:val="20"/>
        </w:rPr>
        <w:t> </w:t>
      </w:r>
      <w:r w:rsidRPr="001C0945">
        <w:rPr>
          <w:rFonts w:ascii="Courier New" w:hAnsi="Courier New" w:cs="Courier New"/>
          <w:color w:val="000000"/>
          <w:sz w:val="20"/>
          <w:szCs w:val="20"/>
        </w:rPr>
        <w:t>-l</w:t>
      </w:r>
    </w:p>
    <w:p w14:paraId="1D974AA9" w14:textId="77777777" w:rsidR="001C0945" w:rsidRPr="001C0945" w:rsidRDefault="001C0945" w:rsidP="001C0945">
      <w:pPr>
        <w:pBdr>
          <w:top w:val="single" w:sz="4" w:space="1" w:color="auto"/>
          <w:left w:val="single" w:sz="4" w:space="4" w:color="auto"/>
          <w:bottom w:val="single" w:sz="4" w:space="1" w:color="auto"/>
          <w:right w:val="single" w:sz="4" w:space="4" w:color="auto"/>
        </w:pBdr>
        <w:ind w:left="1800"/>
        <w:rPr>
          <w:rFonts w:ascii="Courier New" w:hAnsi="Courier New" w:cs="Courier New"/>
          <w:color w:val="000000"/>
          <w:sz w:val="20"/>
          <w:szCs w:val="20"/>
        </w:rPr>
      </w:pPr>
      <w:proofErr w:type="spellStart"/>
      <w:r w:rsidRPr="001C0945">
        <w:rPr>
          <w:rFonts w:ascii="Courier New" w:hAnsi="Courier New" w:cs="Courier New"/>
          <w:color w:val="000000"/>
          <w:sz w:val="20"/>
          <w:szCs w:val="20"/>
        </w:rPr>
        <w:t>df</w:t>
      </w:r>
      <w:proofErr w:type="spellEnd"/>
      <w:r w:rsidRPr="001C0945">
        <w:rPr>
          <w:rStyle w:val="apple-converted-space"/>
          <w:rFonts w:ascii="Courier New" w:eastAsiaTheme="majorEastAsia" w:hAnsi="Courier New" w:cs="Courier New"/>
          <w:color w:val="000000"/>
          <w:sz w:val="20"/>
          <w:szCs w:val="20"/>
        </w:rPr>
        <w:t> </w:t>
      </w:r>
      <w:r w:rsidRPr="001C0945">
        <w:rPr>
          <w:rFonts w:ascii="Courier New" w:hAnsi="Courier New" w:cs="Courier New"/>
          <w:color w:val="000000"/>
          <w:sz w:val="20"/>
          <w:szCs w:val="20"/>
        </w:rPr>
        <w:t>-h</w:t>
      </w:r>
    </w:p>
    <w:p w14:paraId="271F8191" w14:textId="299F9B28" w:rsidR="001C0945" w:rsidRPr="001C0945" w:rsidRDefault="001C0945" w:rsidP="001C0945">
      <w:pPr>
        <w:pStyle w:val="NormalWeb"/>
        <w:spacing w:before="0" w:beforeAutospacing="0" w:after="120" w:afterAutospacing="0"/>
        <w:ind w:left="1800"/>
        <w:rPr>
          <w:rFonts w:ascii="Segoe UI" w:hAnsi="Segoe UI" w:cs="Segoe UI"/>
          <w:color w:val="424242"/>
          <w:sz w:val="22"/>
          <w:szCs w:val="22"/>
        </w:rPr>
      </w:pPr>
      <w:r w:rsidRPr="001C0945">
        <w:rPr>
          <w:rFonts w:ascii="Segoe UI" w:hAnsi="Segoe UI" w:cs="Segoe UI"/>
          <w:color w:val="424242"/>
          <w:sz w:val="22"/>
          <w:szCs w:val="22"/>
        </w:rPr>
        <w:t xml:space="preserve">Look for </w:t>
      </w:r>
      <w:r w:rsidRPr="001C0945">
        <w:rPr>
          <w:rStyle w:val="HTMLCode"/>
          <w:rFonts w:eastAsiaTheme="majorEastAsia"/>
          <w:color w:val="424242"/>
          <w:sz w:val="22"/>
          <w:szCs w:val="22"/>
        </w:rPr>
        <w:t>/mnt/external/path1</w:t>
      </w:r>
      <w:r w:rsidRPr="001C0945">
        <w:rPr>
          <w:rFonts w:ascii="Segoe UI" w:hAnsi="Segoe UI" w:cs="Segoe UI"/>
          <w:color w:val="424242"/>
          <w:sz w:val="22"/>
          <w:szCs w:val="22"/>
          <w:shd w:val="clear" w:color="auto" w:fill="FAFAFA"/>
        </w:rPr>
        <w:t>.</w:t>
      </w:r>
    </w:p>
    <w:p w14:paraId="0D5B7C79" w14:textId="77777777" w:rsidR="001C0945" w:rsidRPr="001C0945" w:rsidRDefault="001C0945" w:rsidP="001C0945">
      <w:pPr>
        <w:pStyle w:val="NormalWeb"/>
        <w:numPr>
          <w:ilvl w:val="0"/>
          <w:numId w:val="32"/>
        </w:numPr>
        <w:tabs>
          <w:tab w:val="num" w:pos="1800"/>
        </w:tabs>
        <w:spacing w:before="0" w:beforeAutospacing="0" w:after="120" w:afterAutospacing="0"/>
        <w:ind w:left="1800"/>
        <w:rPr>
          <w:rFonts w:ascii="Segoe UI" w:hAnsi="Segoe UI" w:cs="Segoe UI"/>
          <w:b/>
          <w:bCs/>
          <w:color w:val="424242"/>
          <w:sz w:val="22"/>
          <w:szCs w:val="22"/>
        </w:rPr>
      </w:pPr>
      <w:r w:rsidRPr="001C0945">
        <w:rPr>
          <w:rStyle w:val="Strong"/>
          <w:rFonts w:ascii="Segoe UI" w:eastAsiaTheme="majorEastAsia" w:hAnsi="Segoe UI" w:cs="Segoe UI"/>
          <w:color w:val="424242"/>
          <w:sz w:val="22"/>
          <w:szCs w:val="22"/>
        </w:rPr>
        <w:t>Run Backup Command</w:t>
      </w:r>
      <w:r w:rsidRPr="001C0945">
        <w:rPr>
          <w:rFonts w:ascii="Segoe UI" w:hAnsi="Segoe UI" w:cs="Segoe UI"/>
          <w:color w:val="424242"/>
          <w:sz w:val="22"/>
          <w:szCs w:val="22"/>
          <w:shd w:val="clear" w:color="auto" w:fill="FAFAFA"/>
        </w:rPr>
        <w:t>:</w:t>
      </w:r>
    </w:p>
    <w:p w14:paraId="12F360A6" w14:textId="0A57F6D8" w:rsidR="001C0945" w:rsidRPr="001C0945" w:rsidRDefault="001C0945" w:rsidP="001C0945">
      <w:pPr>
        <w:pStyle w:val="NormalWeb"/>
        <w:pBdr>
          <w:top w:val="single" w:sz="4" w:space="1" w:color="auto"/>
          <w:left w:val="single" w:sz="4" w:space="4" w:color="auto"/>
          <w:bottom w:val="single" w:sz="4" w:space="1" w:color="auto"/>
          <w:right w:val="single" w:sz="4" w:space="4" w:color="auto"/>
        </w:pBdr>
        <w:spacing w:before="0" w:beforeAutospacing="0" w:after="120" w:afterAutospacing="0"/>
        <w:ind w:left="1800"/>
        <w:rPr>
          <w:rFonts w:ascii="Courier New" w:hAnsi="Courier New" w:cs="Courier New"/>
          <w:b/>
          <w:bCs/>
          <w:color w:val="424242"/>
          <w:sz w:val="20"/>
          <w:szCs w:val="20"/>
        </w:rPr>
      </w:pPr>
      <w:r w:rsidRPr="001C0945">
        <w:rPr>
          <w:rFonts w:ascii="Courier New" w:hAnsi="Courier New" w:cs="Courier New"/>
          <w:color w:val="000000"/>
          <w:sz w:val="20"/>
          <w:szCs w:val="20"/>
        </w:rPr>
        <w:t>BACKUP</w:t>
      </w:r>
      <w:r w:rsidRPr="001C0945">
        <w:rPr>
          <w:rStyle w:val="apple-converted-space"/>
          <w:rFonts w:ascii="Courier New" w:eastAsiaTheme="majorEastAsia" w:hAnsi="Courier New" w:cs="Courier New"/>
          <w:color w:val="000000"/>
          <w:sz w:val="20"/>
          <w:szCs w:val="20"/>
        </w:rPr>
        <w:t> </w:t>
      </w:r>
      <w:r w:rsidRPr="001C0945">
        <w:rPr>
          <w:rFonts w:ascii="Courier New" w:hAnsi="Courier New" w:cs="Courier New"/>
          <w:color w:val="000000"/>
          <w:sz w:val="20"/>
          <w:szCs w:val="20"/>
        </w:rPr>
        <w:t>DATABASE</w:t>
      </w:r>
      <w:r w:rsidRPr="001C0945">
        <w:rPr>
          <w:rStyle w:val="apple-converted-space"/>
          <w:rFonts w:ascii="Courier New" w:eastAsiaTheme="majorEastAsia" w:hAnsi="Courier New" w:cs="Courier New"/>
          <w:color w:val="000000"/>
          <w:sz w:val="20"/>
          <w:szCs w:val="20"/>
        </w:rPr>
        <w:t> </w:t>
      </w:r>
      <w:r w:rsidRPr="001C0945">
        <w:rPr>
          <w:rFonts w:ascii="Courier New" w:hAnsi="Courier New" w:cs="Courier New"/>
          <w:color w:val="000000"/>
          <w:sz w:val="20"/>
          <w:szCs w:val="20"/>
        </w:rPr>
        <w:t>BLUDB</w:t>
      </w:r>
      <w:r w:rsidRPr="001C0945">
        <w:rPr>
          <w:rStyle w:val="apple-converted-space"/>
          <w:rFonts w:ascii="Courier New" w:eastAsiaTheme="majorEastAsia" w:hAnsi="Courier New" w:cs="Courier New"/>
          <w:color w:val="000000"/>
          <w:sz w:val="20"/>
          <w:szCs w:val="20"/>
        </w:rPr>
        <w:t> </w:t>
      </w:r>
      <w:r w:rsidRPr="001C0945">
        <w:rPr>
          <w:rFonts w:ascii="Courier New" w:hAnsi="Courier New" w:cs="Courier New"/>
          <w:color w:val="000000"/>
          <w:sz w:val="20"/>
          <w:szCs w:val="20"/>
        </w:rPr>
        <w:t>TO</w:t>
      </w:r>
      <w:r w:rsidRPr="001C0945">
        <w:rPr>
          <w:rStyle w:val="apple-converted-space"/>
          <w:rFonts w:ascii="Courier New" w:eastAsiaTheme="majorEastAsia" w:hAnsi="Courier New" w:cs="Courier New"/>
          <w:color w:val="000000"/>
          <w:sz w:val="20"/>
          <w:szCs w:val="20"/>
        </w:rPr>
        <w:t> </w:t>
      </w:r>
      <w:r w:rsidRPr="001C0945">
        <w:rPr>
          <w:rFonts w:ascii="Courier New" w:hAnsi="Courier New" w:cs="Courier New"/>
          <w:color w:val="000000"/>
          <w:sz w:val="20"/>
          <w:szCs w:val="20"/>
        </w:rPr>
        <w:t>/mnt/external/path1</w:t>
      </w:r>
    </w:p>
    <w:p w14:paraId="6A06B563" w14:textId="77777777" w:rsidR="001E4820" w:rsidRPr="001E4820" w:rsidRDefault="001E4820" w:rsidP="001E4820">
      <w:pPr>
        <w:pStyle w:val="NormalWeb"/>
        <w:spacing w:before="0" w:beforeAutospacing="0" w:after="120" w:afterAutospacing="0"/>
        <w:rPr>
          <w:rFonts w:ascii="Segoe UI" w:hAnsi="Segoe UI" w:cs="Segoe UI"/>
          <w:color w:val="424242"/>
          <w:sz w:val="22"/>
          <w:szCs w:val="22"/>
        </w:rPr>
      </w:pPr>
    </w:p>
    <w:p w14:paraId="6D1E764F" w14:textId="29198397" w:rsidR="001E4820" w:rsidRPr="001E4820" w:rsidRDefault="001E4820" w:rsidP="001E4820">
      <w:pPr>
        <w:pStyle w:val="Heading4"/>
        <w:spacing w:before="180" w:after="60" w:line="360" w:lineRule="atLeast"/>
        <w:ind w:left="1080"/>
        <w:rPr>
          <w:rFonts w:ascii="Segoe UI" w:hAnsi="Segoe UI" w:cs="Segoe UI"/>
          <w:b/>
          <w:bCs/>
          <w:color w:val="424242"/>
          <w:sz w:val="22"/>
          <w:szCs w:val="22"/>
        </w:rPr>
      </w:pPr>
      <w:r w:rsidRPr="001E4820">
        <w:rPr>
          <w:rFonts w:ascii="Segoe UI" w:hAnsi="Segoe UI" w:cs="Segoe UI"/>
          <w:b/>
          <w:bCs/>
          <w:color w:val="424242"/>
          <w:sz w:val="22"/>
          <w:szCs w:val="22"/>
        </w:rPr>
        <w:t xml:space="preserve">b. </w:t>
      </w:r>
      <w:r>
        <w:rPr>
          <w:rFonts w:ascii="Segoe UI" w:hAnsi="Segoe UI" w:cs="Segoe UI"/>
          <w:b/>
          <w:bCs/>
          <w:color w:val="424242"/>
          <w:sz w:val="22"/>
          <w:szCs w:val="22"/>
        </w:rPr>
        <w:tab/>
      </w:r>
      <w:r w:rsidRPr="001E4820">
        <w:rPr>
          <w:rFonts w:ascii="Segoe UI" w:hAnsi="Segoe UI" w:cs="Segoe UI"/>
          <w:b/>
          <w:bCs/>
          <w:color w:val="424242"/>
          <w:sz w:val="22"/>
          <w:szCs w:val="22"/>
        </w:rPr>
        <w:t>External SAN-Attached Storage</w:t>
      </w:r>
    </w:p>
    <w:p w14:paraId="44ADA684" w14:textId="77777777" w:rsidR="001E4820" w:rsidRPr="001E4820" w:rsidRDefault="001E4820" w:rsidP="001E4820">
      <w:pPr>
        <w:pStyle w:val="NormalWeb"/>
        <w:spacing w:before="120" w:beforeAutospacing="0" w:after="60" w:afterAutospacing="0"/>
        <w:ind w:left="1440"/>
        <w:rPr>
          <w:rFonts w:ascii="Segoe UI" w:hAnsi="Segoe UI" w:cs="Segoe UI"/>
          <w:color w:val="424242"/>
          <w:sz w:val="22"/>
          <w:szCs w:val="22"/>
        </w:rPr>
      </w:pPr>
      <w:r w:rsidRPr="001E4820">
        <w:rPr>
          <w:rFonts w:ascii="Segoe UI" w:hAnsi="Segoe UI" w:cs="Segoe UI"/>
          <w:color w:val="424242"/>
          <w:sz w:val="22"/>
          <w:szCs w:val="22"/>
        </w:rPr>
        <w:t>For performance-intensive environments, SAN-attached storage offers significantly higher throughput—often 5 to 10 times faster than NFS. This method requires customer-supplied infrastructure:</w:t>
      </w:r>
    </w:p>
    <w:p w14:paraId="54D9EC7F" w14:textId="77777777" w:rsidR="001E4820" w:rsidRPr="001E4820" w:rsidRDefault="001E4820" w:rsidP="001E4820">
      <w:pPr>
        <w:numPr>
          <w:ilvl w:val="0"/>
          <w:numId w:val="33"/>
        </w:numPr>
        <w:tabs>
          <w:tab w:val="clear" w:pos="720"/>
          <w:tab w:val="num" w:pos="2160"/>
        </w:tabs>
        <w:spacing w:before="100" w:beforeAutospacing="1" w:after="100" w:afterAutospacing="1"/>
        <w:ind w:left="2160"/>
        <w:rPr>
          <w:rFonts w:ascii="Segoe UI" w:hAnsi="Segoe UI" w:cs="Segoe UI"/>
          <w:color w:val="424242"/>
          <w:sz w:val="22"/>
          <w:szCs w:val="22"/>
        </w:rPr>
      </w:pPr>
      <w:r w:rsidRPr="001E4820">
        <w:rPr>
          <w:rFonts w:ascii="Segoe UI" w:hAnsi="Segoe UI" w:cs="Segoe UI"/>
          <w:color w:val="424242"/>
          <w:sz w:val="22"/>
          <w:szCs w:val="22"/>
        </w:rPr>
        <w:t>Dual SAN switches for high availability</w:t>
      </w:r>
    </w:p>
    <w:p w14:paraId="4752961C" w14:textId="77777777" w:rsidR="001E4820" w:rsidRPr="001E4820" w:rsidRDefault="001E4820" w:rsidP="001E4820">
      <w:pPr>
        <w:numPr>
          <w:ilvl w:val="0"/>
          <w:numId w:val="33"/>
        </w:numPr>
        <w:tabs>
          <w:tab w:val="clear" w:pos="720"/>
          <w:tab w:val="num" w:pos="2160"/>
        </w:tabs>
        <w:spacing w:before="100" w:beforeAutospacing="1" w:after="100" w:afterAutospacing="1"/>
        <w:ind w:left="2160"/>
        <w:rPr>
          <w:rFonts w:ascii="Segoe UI" w:hAnsi="Segoe UI" w:cs="Segoe UI"/>
          <w:color w:val="424242"/>
          <w:sz w:val="22"/>
          <w:szCs w:val="22"/>
        </w:rPr>
      </w:pPr>
      <w:r w:rsidRPr="001E4820">
        <w:rPr>
          <w:rFonts w:ascii="Segoe UI" w:hAnsi="Segoe UI" w:cs="Segoe UI"/>
          <w:color w:val="424242"/>
          <w:sz w:val="22"/>
          <w:szCs w:val="22"/>
        </w:rPr>
        <w:t>Storage controller and media</w:t>
      </w:r>
    </w:p>
    <w:p w14:paraId="46557F12" w14:textId="641298E5" w:rsidR="001E4820" w:rsidRPr="001E4820" w:rsidRDefault="001E4820" w:rsidP="001E4820">
      <w:pPr>
        <w:numPr>
          <w:ilvl w:val="0"/>
          <w:numId w:val="33"/>
        </w:numPr>
        <w:tabs>
          <w:tab w:val="clear" w:pos="720"/>
          <w:tab w:val="num" w:pos="2160"/>
        </w:tabs>
        <w:spacing w:before="100" w:beforeAutospacing="1" w:after="100" w:afterAutospacing="1"/>
        <w:ind w:left="2160"/>
        <w:rPr>
          <w:rFonts w:ascii="Segoe UI" w:hAnsi="Segoe UI" w:cs="Segoe UI"/>
          <w:color w:val="424242"/>
          <w:sz w:val="22"/>
          <w:szCs w:val="22"/>
        </w:rPr>
      </w:pPr>
      <w:r w:rsidRPr="001E4820">
        <w:rPr>
          <w:rFonts w:ascii="Segoe UI" w:hAnsi="Segoe UI" w:cs="Segoe UI"/>
          <w:color w:val="424242"/>
          <w:sz w:val="22"/>
          <w:szCs w:val="22"/>
        </w:rPr>
        <w:t xml:space="preserve">Cabling from controller to switches </w:t>
      </w:r>
      <w:r>
        <w:rPr>
          <w:rFonts w:ascii="Segoe UI" w:hAnsi="Segoe UI" w:cs="Segoe UI"/>
          <w:color w:val="424242"/>
          <w:sz w:val="22"/>
          <w:szCs w:val="22"/>
        </w:rPr>
        <w:t>and</w:t>
      </w:r>
      <w:r w:rsidRPr="001E4820">
        <w:rPr>
          <w:rFonts w:ascii="Segoe UI" w:hAnsi="Segoe UI" w:cs="Segoe UI"/>
          <w:color w:val="424242"/>
          <w:sz w:val="22"/>
          <w:szCs w:val="22"/>
        </w:rPr>
        <w:t xml:space="preserve"> switches to each worker node</w:t>
      </w:r>
    </w:p>
    <w:p w14:paraId="58F8B9A4" w14:textId="77777777" w:rsidR="001E4820" w:rsidRDefault="001E4820" w:rsidP="001E4820">
      <w:pPr>
        <w:pStyle w:val="NormalWeb"/>
        <w:spacing w:before="120" w:beforeAutospacing="0" w:after="60" w:afterAutospacing="0"/>
        <w:ind w:left="1440"/>
        <w:rPr>
          <w:rFonts w:ascii="Segoe UI" w:hAnsi="Segoe UI" w:cs="Segoe UI"/>
          <w:color w:val="424242"/>
        </w:rPr>
      </w:pPr>
      <w:r w:rsidRPr="001E4820">
        <w:rPr>
          <w:rFonts w:ascii="Segoe UI" w:hAnsi="Segoe UI" w:cs="Segoe UI"/>
          <w:color w:val="424242"/>
          <w:sz w:val="22"/>
          <w:szCs w:val="22"/>
        </w:rPr>
        <w:t>Once the SAN is powered, configured, and connected, the setup process mirrors the NFS method starting from the creation of the OpenShift StorageClass.</w:t>
      </w:r>
    </w:p>
    <w:p w14:paraId="1D8EF3C9" w14:textId="77777777" w:rsidR="00795BC2" w:rsidRPr="00795BC2" w:rsidRDefault="00795BC2" w:rsidP="001E4820">
      <w:pPr>
        <w:pStyle w:val="NormalWeb"/>
        <w:spacing w:before="120" w:beforeAutospacing="0" w:after="60" w:afterAutospacing="0"/>
        <w:rPr>
          <w:rStyle w:val="Strong"/>
          <w:rFonts w:ascii="Segoe UI" w:hAnsi="Segoe UI" w:cs="Segoe UI"/>
          <w:color w:val="424242"/>
          <w:sz w:val="22"/>
          <w:szCs w:val="22"/>
        </w:rPr>
      </w:pPr>
    </w:p>
    <w:p w14:paraId="228D82EC" w14:textId="10B7EEB0" w:rsidR="00256657" w:rsidRPr="00795BC2" w:rsidRDefault="00256657" w:rsidP="00256657">
      <w:pPr>
        <w:pStyle w:val="NormalWeb"/>
        <w:numPr>
          <w:ilvl w:val="0"/>
          <w:numId w:val="28"/>
        </w:numPr>
        <w:spacing w:before="120" w:beforeAutospacing="0" w:after="60" w:afterAutospacing="0"/>
        <w:rPr>
          <w:rFonts w:ascii="Segoe UI" w:hAnsi="Segoe UI" w:cs="Segoe UI"/>
          <w:color w:val="424242"/>
          <w:sz w:val="22"/>
          <w:szCs w:val="22"/>
        </w:rPr>
      </w:pPr>
      <w:r w:rsidRPr="00795BC2">
        <w:rPr>
          <w:rStyle w:val="Strong"/>
          <w:rFonts w:ascii="Segoe UI" w:eastAsiaTheme="majorEastAsia" w:hAnsi="Segoe UI" w:cs="Segoe UI"/>
          <w:color w:val="424242"/>
          <w:sz w:val="22"/>
          <w:szCs w:val="22"/>
        </w:rPr>
        <w:t>Backup Frequency</w:t>
      </w:r>
      <w:r w:rsidRPr="00795BC2">
        <w:rPr>
          <w:rFonts w:ascii="Segoe UI" w:hAnsi="Segoe UI" w:cs="Segoe UI"/>
          <w:color w:val="424242"/>
          <w:sz w:val="22"/>
          <w:szCs w:val="22"/>
        </w:rPr>
        <w:t xml:space="preserve"> </w:t>
      </w:r>
    </w:p>
    <w:p w14:paraId="065D0500" w14:textId="6E1479B2" w:rsidR="00256657" w:rsidRPr="00795BC2" w:rsidRDefault="00256657" w:rsidP="00256657">
      <w:pPr>
        <w:pStyle w:val="NormalWeb"/>
        <w:spacing w:before="120" w:beforeAutospacing="0" w:after="60" w:afterAutospacing="0"/>
        <w:ind w:left="720"/>
        <w:rPr>
          <w:rFonts w:ascii="Segoe UI" w:hAnsi="Segoe UI" w:cs="Segoe UI"/>
          <w:color w:val="424242"/>
          <w:sz w:val="22"/>
          <w:szCs w:val="22"/>
        </w:rPr>
      </w:pPr>
      <w:r w:rsidRPr="00795BC2">
        <w:rPr>
          <w:rFonts w:ascii="Segoe UI" w:hAnsi="Segoe UI" w:cs="Segoe UI"/>
          <w:color w:val="424242"/>
          <w:sz w:val="22"/>
          <w:szCs w:val="22"/>
        </w:rPr>
        <w:t>To ensure data integrity and minimize recovery time, implement a structured backup schedule combining</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weekly full backups</w:t>
      </w:r>
      <w:r w:rsidRPr="00795BC2">
        <w:rPr>
          <w:rStyle w:val="apple-converted-space"/>
          <w:rFonts w:ascii="Segoe UI" w:eastAsiaTheme="majorEastAsia" w:hAnsi="Segoe UI" w:cs="Segoe UI"/>
          <w:color w:val="424242"/>
          <w:sz w:val="22"/>
          <w:szCs w:val="22"/>
        </w:rPr>
        <w:t> </w:t>
      </w:r>
      <w:r w:rsidRPr="00795BC2">
        <w:rPr>
          <w:rFonts w:ascii="Segoe UI" w:hAnsi="Segoe UI" w:cs="Segoe UI"/>
          <w:color w:val="424242"/>
          <w:sz w:val="22"/>
          <w:szCs w:val="22"/>
        </w:rPr>
        <w:t>with</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daily incremental backups</w:t>
      </w:r>
      <w:r w:rsidRPr="00795BC2">
        <w:rPr>
          <w:rFonts w:ascii="Segoe UI" w:hAnsi="Segoe UI" w:cs="Segoe UI"/>
          <w:color w:val="424242"/>
          <w:sz w:val="22"/>
          <w:szCs w:val="22"/>
        </w:rPr>
        <w:t>:</w:t>
      </w:r>
      <w:r w:rsidRPr="00795BC2">
        <w:rPr>
          <w:rFonts w:ascii="Segoe UI" w:hAnsi="Segoe UI" w:cs="Segoe UI"/>
          <w:color w:val="424242"/>
          <w:sz w:val="22"/>
          <w:szCs w:val="22"/>
        </w:rPr>
        <w:br/>
      </w:r>
    </w:p>
    <w:p w14:paraId="3D338484" w14:textId="3648700D" w:rsidR="00256657" w:rsidRPr="00795BC2" w:rsidRDefault="00256657" w:rsidP="00256657">
      <w:pPr>
        <w:pStyle w:val="NormalWeb"/>
        <w:spacing w:before="0" w:beforeAutospacing="0" w:after="120" w:afterAutospacing="0"/>
        <w:ind w:left="720"/>
        <w:rPr>
          <w:rFonts w:ascii="Segoe UI" w:hAnsi="Segoe UI" w:cs="Segoe UI"/>
          <w:sz w:val="22"/>
          <w:szCs w:val="22"/>
        </w:rPr>
      </w:pPr>
      <w:r w:rsidRPr="00795BC2">
        <w:rPr>
          <w:rStyle w:val="Strong"/>
          <w:rFonts w:ascii="Segoe UI" w:eastAsiaTheme="majorEastAsia" w:hAnsi="Segoe UI" w:cs="Segoe UI"/>
          <w:color w:val="424242"/>
          <w:sz w:val="22"/>
          <w:szCs w:val="22"/>
        </w:rPr>
        <w:t>Weekly Full Online Database Backup</w:t>
      </w:r>
      <w:r w:rsidRPr="00795BC2">
        <w:rPr>
          <w:rFonts w:ascii="Segoe UI" w:hAnsi="Segoe UI" w:cs="Segoe UI"/>
          <w:color w:val="424242"/>
          <w:sz w:val="22"/>
          <w:szCs w:val="22"/>
        </w:rPr>
        <w:br/>
      </w:r>
      <w:r w:rsidRPr="00795BC2">
        <w:rPr>
          <w:rFonts w:ascii="Segoe UI" w:hAnsi="Segoe UI" w:cs="Segoe UI"/>
          <w:sz w:val="22"/>
          <w:szCs w:val="22"/>
        </w:rPr>
        <w:t>Perform a</w:t>
      </w:r>
      <w:r w:rsidRPr="00795BC2">
        <w:rPr>
          <w:rFonts w:ascii="Segoe UI" w:eastAsiaTheme="majorEastAsia" w:hAnsi="Segoe UI" w:cs="Segoe UI"/>
          <w:sz w:val="22"/>
          <w:szCs w:val="22"/>
        </w:rPr>
        <w:t> full online backup </w:t>
      </w:r>
      <w:r w:rsidRPr="00795BC2">
        <w:rPr>
          <w:rFonts w:ascii="Segoe UI" w:hAnsi="Segoe UI" w:cs="Segoe UI"/>
          <w:sz w:val="22"/>
          <w:szCs w:val="22"/>
        </w:rPr>
        <w:t>of each Db2 database once per week. Db2 will back up</w:t>
      </w:r>
      <w:r w:rsidRPr="00795BC2">
        <w:rPr>
          <w:rFonts w:ascii="Segoe UI" w:eastAsiaTheme="majorEastAsia" w:hAnsi="Segoe UI" w:cs="Segoe UI"/>
          <w:sz w:val="22"/>
          <w:szCs w:val="22"/>
        </w:rPr>
        <w:t> tablespace by tablespace</w:t>
      </w:r>
      <w:r w:rsidRPr="00795BC2">
        <w:rPr>
          <w:rFonts w:ascii="Segoe UI" w:hAnsi="Segoe UI" w:cs="Segoe UI"/>
          <w:sz w:val="22"/>
          <w:szCs w:val="22"/>
        </w:rPr>
        <w:t>, with the ability to parallelize the process across multiple tablespaces</w:t>
      </w:r>
      <w:r w:rsidR="00754F2D">
        <w:rPr>
          <w:rFonts w:ascii="Segoe UI" w:hAnsi="Segoe UI" w:cs="Segoe UI"/>
          <w:sz w:val="22"/>
          <w:szCs w:val="22"/>
        </w:rPr>
        <w:t xml:space="preserve"> and within tablespaces themselves</w:t>
      </w:r>
      <w:r w:rsidRPr="00795BC2">
        <w:rPr>
          <w:rFonts w:ascii="Segoe UI" w:hAnsi="Segoe UI" w:cs="Segoe UI"/>
          <w:sz w:val="22"/>
          <w:szCs w:val="22"/>
        </w:rPr>
        <w:t>.</w:t>
      </w:r>
      <w:r w:rsidRPr="00795BC2">
        <w:rPr>
          <w:rFonts w:ascii="Segoe UI" w:hAnsi="Segoe UI" w:cs="Segoe UI"/>
          <w:sz w:val="22"/>
          <w:szCs w:val="22"/>
        </w:rPr>
        <w:br/>
        <w:t>In environments like</w:t>
      </w:r>
      <w:r w:rsidRPr="00795BC2">
        <w:rPr>
          <w:rFonts w:ascii="Segoe UI" w:eastAsiaTheme="majorEastAsia" w:hAnsi="Segoe UI" w:cs="Segoe UI"/>
          <w:sz w:val="22"/>
          <w:szCs w:val="22"/>
        </w:rPr>
        <w:t> P</w:t>
      </w:r>
      <w:r w:rsidR="00754F2D">
        <w:rPr>
          <w:rFonts w:ascii="Segoe UI" w:eastAsiaTheme="majorEastAsia" w:hAnsi="Segoe UI" w:cs="Segoe UI"/>
          <w:sz w:val="22"/>
          <w:szCs w:val="22"/>
        </w:rPr>
        <w:t>ower P</w:t>
      </w:r>
      <w:r w:rsidRPr="00795BC2">
        <w:rPr>
          <w:rFonts w:ascii="Segoe UI" w:eastAsiaTheme="majorEastAsia" w:hAnsi="Segoe UI" w:cs="Segoe UI"/>
          <w:sz w:val="22"/>
          <w:szCs w:val="22"/>
        </w:rPr>
        <w:t>CR BRL+ERL</w:t>
      </w:r>
      <w:r w:rsidRPr="00795BC2">
        <w:rPr>
          <w:rFonts w:ascii="Segoe UI" w:hAnsi="Segoe UI" w:cs="Segoe UI"/>
          <w:sz w:val="22"/>
          <w:szCs w:val="22"/>
        </w:rPr>
        <w:t>, which contain</w:t>
      </w:r>
      <w:r w:rsidRPr="00795BC2">
        <w:rPr>
          <w:rFonts w:ascii="Segoe UI" w:eastAsiaTheme="majorEastAsia" w:hAnsi="Segoe UI" w:cs="Segoe UI"/>
          <w:sz w:val="22"/>
          <w:szCs w:val="22"/>
        </w:rPr>
        <w:t> 120 MLNs (Db2 engines)</w:t>
      </w:r>
      <w:r w:rsidRPr="00795BC2">
        <w:rPr>
          <w:rFonts w:ascii="Segoe UI" w:hAnsi="Segoe UI" w:cs="Segoe UI"/>
          <w:sz w:val="22"/>
          <w:szCs w:val="22"/>
        </w:rPr>
        <w:t>, each MLN will be backed up in parallel, generating</w:t>
      </w:r>
      <w:r w:rsidRPr="00795BC2">
        <w:rPr>
          <w:rFonts w:ascii="Segoe UI" w:eastAsiaTheme="majorEastAsia" w:hAnsi="Segoe UI" w:cs="Segoe UI"/>
          <w:sz w:val="22"/>
          <w:szCs w:val="22"/>
        </w:rPr>
        <w:t> at least one backup image file per MLN</w:t>
      </w:r>
      <w:r w:rsidRPr="00795BC2">
        <w:rPr>
          <w:rFonts w:ascii="Segoe UI" w:hAnsi="Segoe UI" w:cs="Segoe UI"/>
          <w:sz w:val="22"/>
          <w:szCs w:val="22"/>
        </w:rPr>
        <w:t>.</w:t>
      </w:r>
    </w:p>
    <w:p w14:paraId="7C6F8E4C" w14:textId="77777777" w:rsidR="00256657" w:rsidRPr="00795BC2" w:rsidRDefault="00256657" w:rsidP="00256657">
      <w:pPr>
        <w:pStyle w:val="NormalWeb"/>
        <w:spacing w:before="0" w:beforeAutospacing="0" w:after="120" w:afterAutospacing="0"/>
        <w:ind w:left="720"/>
        <w:rPr>
          <w:rFonts w:ascii="Segoe UI" w:hAnsi="Segoe UI" w:cs="Segoe UI"/>
          <w:sz w:val="22"/>
          <w:szCs w:val="22"/>
        </w:rPr>
      </w:pPr>
      <w:r w:rsidRPr="00795BC2">
        <w:rPr>
          <w:rStyle w:val="Strong"/>
          <w:rFonts w:ascii="Segoe UI" w:eastAsiaTheme="majorEastAsia" w:hAnsi="Segoe UI" w:cs="Segoe UI"/>
          <w:color w:val="424242"/>
          <w:sz w:val="22"/>
          <w:szCs w:val="22"/>
        </w:rPr>
        <w:lastRenderedPageBreak/>
        <w:t>Daily Incremental Online Database Backup</w:t>
      </w:r>
      <w:r w:rsidRPr="00795BC2">
        <w:rPr>
          <w:rFonts w:ascii="Segoe UI" w:hAnsi="Segoe UI" w:cs="Segoe UI"/>
          <w:color w:val="424242"/>
          <w:sz w:val="22"/>
          <w:szCs w:val="22"/>
        </w:rPr>
        <w:br/>
      </w:r>
      <w:r w:rsidRPr="00795BC2">
        <w:rPr>
          <w:rFonts w:ascii="Segoe UI" w:hAnsi="Segoe UI" w:cs="Segoe UI"/>
          <w:sz w:val="22"/>
          <w:szCs w:val="22"/>
        </w:rPr>
        <w:t>Between weekly full backups, schedule</w:t>
      </w:r>
      <w:r w:rsidRPr="00795BC2">
        <w:rPr>
          <w:rFonts w:ascii="Segoe UI" w:eastAsiaTheme="majorEastAsia" w:hAnsi="Segoe UI" w:cs="Segoe UI"/>
          <w:sz w:val="22"/>
          <w:szCs w:val="22"/>
        </w:rPr>
        <w:t> daily incremental backups</w:t>
      </w:r>
      <w:r w:rsidRPr="00795BC2">
        <w:rPr>
          <w:rFonts w:ascii="Segoe UI" w:hAnsi="Segoe UI" w:cs="Segoe UI"/>
          <w:sz w:val="22"/>
          <w:szCs w:val="22"/>
        </w:rPr>
        <w:t>. These backups capture only the changes since the last full or incremental backup, reducing backup time and storage usage.</w:t>
      </w:r>
      <w:r w:rsidRPr="00795BC2">
        <w:rPr>
          <w:rFonts w:ascii="Segoe UI" w:hAnsi="Segoe UI" w:cs="Segoe UI"/>
          <w:sz w:val="22"/>
          <w:szCs w:val="22"/>
        </w:rPr>
        <w:br/>
        <w:t>Like full backups, incremental backups are performed</w:t>
      </w:r>
      <w:r w:rsidRPr="00795BC2">
        <w:rPr>
          <w:rFonts w:ascii="Segoe UI" w:eastAsiaTheme="majorEastAsia" w:hAnsi="Segoe UI" w:cs="Segoe UI"/>
          <w:sz w:val="22"/>
          <w:szCs w:val="22"/>
        </w:rPr>
        <w:t> tablespace by tablespace </w:t>
      </w:r>
      <w:r w:rsidRPr="00795BC2">
        <w:rPr>
          <w:rFonts w:ascii="Segoe UI" w:hAnsi="Segoe UI" w:cs="Segoe UI"/>
          <w:sz w:val="22"/>
          <w:szCs w:val="22"/>
        </w:rPr>
        <w:t>and support parallel processing across MLNs.</w:t>
      </w:r>
    </w:p>
    <w:p w14:paraId="3EE7FD87" w14:textId="77777777" w:rsidR="00256657" w:rsidRPr="00795BC2" w:rsidRDefault="00256657" w:rsidP="00256657">
      <w:pPr>
        <w:pStyle w:val="NormalWeb"/>
        <w:spacing w:before="120" w:beforeAutospacing="0" w:after="120" w:afterAutospacing="0"/>
        <w:ind w:left="720"/>
        <w:rPr>
          <w:rStyle w:val="Strong"/>
          <w:rFonts w:ascii="Segoe UI" w:hAnsi="Segoe UI" w:cs="Segoe UI"/>
          <w:b w:val="0"/>
          <w:bCs w:val="0"/>
          <w:color w:val="424242"/>
          <w:sz w:val="22"/>
          <w:szCs w:val="22"/>
        </w:rPr>
      </w:pPr>
    </w:p>
    <w:p w14:paraId="0E058066" w14:textId="6B43F13F" w:rsidR="00256657" w:rsidRPr="00795BC2" w:rsidRDefault="00256657" w:rsidP="00256657">
      <w:pPr>
        <w:pStyle w:val="NormalWeb"/>
        <w:numPr>
          <w:ilvl w:val="0"/>
          <w:numId w:val="28"/>
        </w:numPr>
        <w:spacing w:before="120" w:beforeAutospacing="0" w:after="120" w:afterAutospacing="0"/>
        <w:rPr>
          <w:rFonts w:ascii="Segoe UI" w:hAnsi="Segoe UI" w:cs="Segoe UI"/>
          <w:color w:val="424242"/>
          <w:sz w:val="22"/>
          <w:szCs w:val="22"/>
        </w:rPr>
      </w:pPr>
      <w:r w:rsidRPr="00795BC2">
        <w:rPr>
          <w:rStyle w:val="Strong"/>
          <w:rFonts w:ascii="Segoe UI" w:eastAsiaTheme="majorEastAsia" w:hAnsi="Segoe UI" w:cs="Segoe UI"/>
          <w:color w:val="424242"/>
          <w:sz w:val="22"/>
          <w:szCs w:val="22"/>
        </w:rPr>
        <w:t>Disaster Recovery Replication</w:t>
      </w:r>
      <w:r w:rsidRPr="00795BC2">
        <w:rPr>
          <w:rFonts w:ascii="Segoe UI" w:hAnsi="Segoe UI" w:cs="Segoe UI"/>
          <w:color w:val="424242"/>
          <w:sz w:val="22"/>
          <w:szCs w:val="22"/>
        </w:rPr>
        <w:br/>
        <w:t>Replicate these backup image files to a</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 xml:space="preserve">secondary </w:t>
      </w:r>
      <w:r w:rsidR="008009B1">
        <w:rPr>
          <w:rStyle w:val="Strong"/>
          <w:rFonts w:ascii="Segoe UI" w:eastAsiaTheme="majorEastAsia" w:hAnsi="Segoe UI" w:cs="Segoe UI"/>
          <w:color w:val="424242"/>
          <w:sz w:val="22"/>
          <w:szCs w:val="22"/>
        </w:rPr>
        <w:t>S</w:t>
      </w:r>
      <w:r w:rsidRPr="00795BC2">
        <w:rPr>
          <w:rStyle w:val="Strong"/>
          <w:rFonts w:ascii="Segoe UI" w:eastAsiaTheme="majorEastAsia" w:hAnsi="Segoe UI" w:cs="Segoe UI"/>
          <w:color w:val="424242"/>
          <w:sz w:val="22"/>
          <w:szCs w:val="22"/>
        </w:rPr>
        <w:t>S</w:t>
      </w:r>
      <w:r w:rsidR="008009B1">
        <w:rPr>
          <w:rStyle w:val="Strong"/>
          <w:rFonts w:ascii="Segoe UI" w:eastAsiaTheme="majorEastAsia" w:hAnsi="Segoe UI" w:cs="Segoe UI"/>
          <w:color w:val="424242"/>
          <w:sz w:val="22"/>
          <w:szCs w:val="22"/>
        </w:rPr>
        <w:t>S6</w:t>
      </w:r>
      <w:r w:rsidRPr="00795BC2">
        <w:rPr>
          <w:rStyle w:val="Strong"/>
          <w:rFonts w:ascii="Segoe UI" w:eastAsiaTheme="majorEastAsia" w:hAnsi="Segoe UI" w:cs="Segoe UI"/>
          <w:color w:val="424242"/>
          <w:sz w:val="22"/>
          <w:szCs w:val="22"/>
        </w:rPr>
        <w:t>000</w:t>
      </w:r>
      <w:r w:rsidRPr="00795BC2">
        <w:rPr>
          <w:rStyle w:val="apple-converted-space"/>
          <w:rFonts w:ascii="Segoe UI" w:eastAsiaTheme="majorEastAsia" w:hAnsi="Segoe UI" w:cs="Segoe UI"/>
          <w:color w:val="424242"/>
          <w:sz w:val="22"/>
          <w:szCs w:val="22"/>
        </w:rPr>
        <w:t> </w:t>
      </w:r>
      <w:r w:rsidRPr="00795BC2">
        <w:rPr>
          <w:rFonts w:ascii="Segoe UI" w:hAnsi="Segoe UI" w:cs="Segoe UI"/>
          <w:color w:val="424242"/>
          <w:sz w:val="22"/>
          <w:szCs w:val="22"/>
        </w:rPr>
        <w:t>located in the</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Disaster Recovery (DR) data center</w:t>
      </w:r>
      <w:r w:rsidRPr="00795BC2">
        <w:rPr>
          <w:rFonts w:ascii="Segoe UI" w:hAnsi="Segoe UI" w:cs="Segoe UI"/>
          <w:color w:val="424242"/>
          <w:sz w:val="22"/>
          <w:szCs w:val="22"/>
        </w:rPr>
        <w:t xml:space="preserve">. </w:t>
      </w:r>
    </w:p>
    <w:p w14:paraId="2BE65B73" w14:textId="77777777" w:rsidR="00256657" w:rsidRPr="00795BC2" w:rsidRDefault="00256657" w:rsidP="00256657">
      <w:pPr>
        <w:pStyle w:val="NormalWeb"/>
        <w:spacing w:before="120" w:beforeAutospacing="0" w:after="120" w:afterAutospacing="0"/>
        <w:ind w:left="720"/>
        <w:rPr>
          <w:rFonts w:ascii="Segoe UI" w:hAnsi="Segoe UI" w:cs="Segoe UI"/>
          <w:color w:val="424242"/>
          <w:sz w:val="22"/>
          <w:szCs w:val="22"/>
        </w:rPr>
      </w:pPr>
    </w:p>
    <w:p w14:paraId="041B8FCA" w14:textId="0D802E4D" w:rsidR="00256657" w:rsidRPr="00795BC2" w:rsidRDefault="00256657" w:rsidP="00256657">
      <w:pPr>
        <w:pStyle w:val="NormalWeb"/>
        <w:numPr>
          <w:ilvl w:val="0"/>
          <w:numId w:val="28"/>
        </w:numPr>
        <w:spacing w:before="120" w:beforeAutospacing="0" w:after="120" w:afterAutospacing="0"/>
        <w:rPr>
          <w:rFonts w:ascii="Segoe UI" w:hAnsi="Segoe UI" w:cs="Segoe UI"/>
          <w:color w:val="424242"/>
          <w:sz w:val="22"/>
          <w:szCs w:val="22"/>
        </w:rPr>
      </w:pPr>
      <w:r w:rsidRPr="00795BC2">
        <w:rPr>
          <w:rStyle w:val="Strong"/>
          <w:rFonts w:ascii="Segoe UI" w:eastAsiaTheme="majorEastAsia" w:hAnsi="Segoe UI" w:cs="Segoe UI"/>
          <w:color w:val="424242"/>
          <w:sz w:val="22"/>
          <w:szCs w:val="22"/>
        </w:rPr>
        <w:t>Local Read/Write Operations</w:t>
      </w:r>
      <w:r w:rsidRPr="00795BC2">
        <w:rPr>
          <w:rFonts w:ascii="Segoe UI" w:hAnsi="Segoe UI" w:cs="Segoe UI"/>
          <w:color w:val="424242"/>
          <w:sz w:val="22"/>
          <w:szCs w:val="22"/>
        </w:rPr>
        <w:br/>
        <w:t>Configure the Db2 database to</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 xml:space="preserve">always read from and write to the local </w:t>
      </w:r>
      <w:r w:rsidR="008009B1">
        <w:rPr>
          <w:rStyle w:val="Strong"/>
          <w:rFonts w:ascii="Segoe UI" w:eastAsiaTheme="majorEastAsia" w:hAnsi="Segoe UI" w:cs="Segoe UI"/>
          <w:color w:val="424242"/>
          <w:sz w:val="22"/>
          <w:szCs w:val="22"/>
        </w:rPr>
        <w:t>SSS</w:t>
      </w:r>
      <w:r w:rsidRPr="00795BC2">
        <w:rPr>
          <w:rStyle w:val="Strong"/>
          <w:rFonts w:ascii="Segoe UI" w:eastAsiaTheme="majorEastAsia" w:hAnsi="Segoe UI" w:cs="Segoe UI"/>
          <w:color w:val="424242"/>
          <w:sz w:val="22"/>
          <w:szCs w:val="22"/>
        </w:rPr>
        <w:t>6000</w:t>
      </w:r>
      <w:r w:rsidRPr="00795BC2">
        <w:rPr>
          <w:rStyle w:val="apple-converted-space"/>
          <w:rFonts w:ascii="Segoe UI" w:eastAsiaTheme="majorEastAsia" w:hAnsi="Segoe UI" w:cs="Segoe UI"/>
          <w:color w:val="424242"/>
          <w:sz w:val="22"/>
          <w:szCs w:val="22"/>
        </w:rPr>
        <w:t> </w:t>
      </w:r>
      <w:r w:rsidRPr="00795BC2">
        <w:rPr>
          <w:rFonts w:ascii="Segoe UI" w:hAnsi="Segoe UI" w:cs="Segoe UI"/>
          <w:color w:val="424242"/>
          <w:sz w:val="22"/>
          <w:szCs w:val="22"/>
        </w:rPr>
        <w:t>for backup and recovery operations. This minimizes latency and dependency on remote systems during routine operations.</w:t>
      </w:r>
    </w:p>
    <w:p w14:paraId="546B12CC" w14:textId="77777777" w:rsidR="00256657" w:rsidRPr="00795BC2" w:rsidRDefault="00256657" w:rsidP="00256657">
      <w:pPr>
        <w:pStyle w:val="NormalWeb"/>
        <w:spacing w:before="120" w:beforeAutospacing="0" w:after="120" w:afterAutospacing="0"/>
        <w:rPr>
          <w:rFonts w:ascii="Segoe UI" w:hAnsi="Segoe UI" w:cs="Segoe UI"/>
          <w:color w:val="424242"/>
          <w:sz w:val="22"/>
          <w:szCs w:val="22"/>
        </w:rPr>
      </w:pPr>
    </w:p>
    <w:p w14:paraId="4F6E4333" w14:textId="288AE8BC" w:rsidR="00AE2CF4" w:rsidRPr="00795BC2" w:rsidRDefault="00256657" w:rsidP="00AE2CF4">
      <w:pPr>
        <w:pStyle w:val="NormalWeb"/>
        <w:numPr>
          <w:ilvl w:val="0"/>
          <w:numId w:val="28"/>
        </w:numPr>
        <w:spacing w:before="120" w:beforeAutospacing="0" w:after="120" w:afterAutospacing="0"/>
        <w:rPr>
          <w:rFonts w:ascii="Segoe UI" w:hAnsi="Segoe UI" w:cs="Segoe UI"/>
          <w:color w:val="424242"/>
          <w:sz w:val="22"/>
          <w:szCs w:val="22"/>
        </w:rPr>
      </w:pPr>
      <w:r w:rsidRPr="00795BC2">
        <w:rPr>
          <w:rStyle w:val="Strong"/>
          <w:rFonts w:ascii="Segoe UI" w:eastAsiaTheme="majorEastAsia" w:hAnsi="Segoe UI" w:cs="Segoe UI"/>
          <w:color w:val="424242"/>
          <w:sz w:val="22"/>
          <w:szCs w:val="22"/>
        </w:rPr>
        <w:t>Fallback Option</w:t>
      </w:r>
      <w:r w:rsidRPr="00795BC2">
        <w:rPr>
          <w:rFonts w:ascii="Segoe UI" w:hAnsi="Segoe UI" w:cs="Segoe UI"/>
          <w:color w:val="424242"/>
          <w:sz w:val="22"/>
          <w:szCs w:val="22"/>
        </w:rPr>
        <w:br/>
        <w:t>If no file management software is used, direct read/write access to the</w:t>
      </w:r>
      <w:r w:rsidRPr="00795BC2">
        <w:rPr>
          <w:rStyle w:val="apple-converted-space"/>
          <w:rFonts w:ascii="Segoe UI" w:eastAsiaTheme="majorEastAsia" w:hAnsi="Segoe UI" w:cs="Segoe UI"/>
          <w:color w:val="424242"/>
          <w:sz w:val="22"/>
          <w:szCs w:val="22"/>
        </w:rPr>
        <w:t> </w:t>
      </w:r>
      <w:r w:rsidRPr="00795BC2">
        <w:rPr>
          <w:rStyle w:val="Strong"/>
          <w:rFonts w:ascii="Segoe UI" w:eastAsiaTheme="majorEastAsia" w:hAnsi="Segoe UI" w:cs="Segoe UI"/>
          <w:color w:val="424242"/>
          <w:sz w:val="22"/>
          <w:szCs w:val="22"/>
        </w:rPr>
        <w:t xml:space="preserve">attached </w:t>
      </w:r>
      <w:r w:rsidR="008009B1">
        <w:rPr>
          <w:rStyle w:val="Strong"/>
          <w:rFonts w:ascii="Segoe UI" w:eastAsiaTheme="majorEastAsia" w:hAnsi="Segoe UI" w:cs="Segoe UI"/>
          <w:color w:val="424242"/>
          <w:sz w:val="22"/>
          <w:szCs w:val="22"/>
        </w:rPr>
        <w:t>SSS</w:t>
      </w:r>
      <w:r w:rsidRPr="00795BC2">
        <w:rPr>
          <w:rStyle w:val="Strong"/>
          <w:rFonts w:ascii="Segoe UI" w:eastAsiaTheme="majorEastAsia" w:hAnsi="Segoe UI" w:cs="Segoe UI"/>
          <w:color w:val="424242"/>
          <w:sz w:val="22"/>
          <w:szCs w:val="22"/>
        </w:rPr>
        <w:t>6000 (referred to as External Storage)</w:t>
      </w:r>
      <w:r w:rsidRPr="00795BC2">
        <w:rPr>
          <w:rStyle w:val="apple-converted-space"/>
          <w:rFonts w:ascii="Segoe UI" w:eastAsiaTheme="majorEastAsia" w:hAnsi="Segoe UI" w:cs="Segoe UI"/>
          <w:color w:val="424242"/>
          <w:sz w:val="22"/>
          <w:szCs w:val="22"/>
        </w:rPr>
        <w:t> </w:t>
      </w:r>
      <w:r w:rsidRPr="00795BC2">
        <w:rPr>
          <w:rFonts w:ascii="Segoe UI" w:hAnsi="Segoe UI" w:cs="Segoe UI"/>
          <w:color w:val="424242"/>
          <w:sz w:val="22"/>
          <w:szCs w:val="22"/>
        </w:rPr>
        <w:t>is still supported.</w:t>
      </w:r>
    </w:p>
    <w:p w14:paraId="3332CB76" w14:textId="77777777" w:rsidR="00AE2CF4" w:rsidRPr="00AE2CF4" w:rsidRDefault="00AE2CF4" w:rsidP="00AE2CF4">
      <w:pPr>
        <w:rPr>
          <w:rFonts w:ascii="Segoe UI" w:hAnsi="Segoe UI" w:cs="Segoe UI"/>
        </w:rPr>
      </w:pPr>
    </w:p>
    <w:p w14:paraId="7F716A85" w14:textId="77777777" w:rsidR="004E102C" w:rsidRPr="002A0CA3" w:rsidRDefault="004E102C" w:rsidP="00100F8A">
      <w:pPr>
        <w:rPr>
          <w:rFonts w:ascii="Segoe UI" w:hAnsi="Segoe UI" w:cs="Segoe UI"/>
          <w:b/>
          <w:bCs/>
        </w:rPr>
      </w:pPr>
    </w:p>
    <w:p w14:paraId="5BFAB9E8" w14:textId="3892E5F4" w:rsidR="00C51CB3" w:rsidRPr="002A0CA3" w:rsidRDefault="008F2B6D" w:rsidP="00100F8A">
      <w:pPr>
        <w:rPr>
          <w:rFonts w:ascii="Segoe UI" w:hAnsi="Segoe UI" w:cs="Segoe UI"/>
          <w:b/>
          <w:bCs/>
          <w:sz w:val="32"/>
          <w:szCs w:val="32"/>
        </w:rPr>
      </w:pPr>
      <w:r>
        <w:rPr>
          <w:rFonts w:ascii="Segoe UI" w:hAnsi="Segoe UI" w:cs="Segoe UI"/>
          <w:b/>
          <w:bCs/>
          <w:sz w:val="32"/>
          <w:szCs w:val="32"/>
        </w:rPr>
        <w:t>4</w:t>
      </w:r>
      <w:r w:rsidR="00C51CB3" w:rsidRPr="002A0CA3">
        <w:rPr>
          <w:rFonts w:ascii="Segoe UI" w:hAnsi="Segoe UI" w:cs="Segoe UI"/>
          <w:b/>
          <w:bCs/>
          <w:sz w:val="32"/>
          <w:szCs w:val="32"/>
        </w:rPr>
        <w:t xml:space="preserve">. Real-World </w:t>
      </w:r>
      <w:r w:rsidR="00256657">
        <w:rPr>
          <w:rFonts w:ascii="Segoe UI" w:hAnsi="Segoe UI" w:cs="Segoe UI"/>
          <w:b/>
          <w:bCs/>
          <w:sz w:val="32"/>
          <w:szCs w:val="32"/>
        </w:rPr>
        <w:t>Example</w:t>
      </w:r>
      <w:r w:rsidR="00C51CB3" w:rsidRPr="002A0CA3">
        <w:rPr>
          <w:rFonts w:ascii="Segoe UI" w:hAnsi="Segoe UI" w:cs="Segoe UI"/>
          <w:b/>
          <w:bCs/>
          <w:sz w:val="32"/>
          <w:szCs w:val="32"/>
        </w:rPr>
        <w:t xml:space="preserve"> Walk-Through</w:t>
      </w:r>
    </w:p>
    <w:p w14:paraId="0FAC2F53" w14:textId="77777777" w:rsidR="00C51CB3" w:rsidRDefault="00C51CB3" w:rsidP="00100F8A">
      <w:pPr>
        <w:rPr>
          <w:rFonts w:ascii="Segoe UI" w:hAnsi="Segoe UI" w:cs="Segoe UI"/>
          <w:b/>
          <w:bCs/>
        </w:rPr>
      </w:pPr>
    </w:p>
    <w:p w14:paraId="59B194BC" w14:textId="45D3ABCF" w:rsidR="00256657" w:rsidRPr="00795BC2" w:rsidRDefault="00256657" w:rsidP="00256657">
      <w:pPr>
        <w:rPr>
          <w:rFonts w:ascii="Segoe UI" w:hAnsi="Segoe UI" w:cs="Segoe UI"/>
          <w:sz w:val="22"/>
          <w:szCs w:val="22"/>
        </w:rPr>
      </w:pPr>
      <w:r w:rsidRPr="00795BC2">
        <w:rPr>
          <w:rFonts w:ascii="Segoe UI" w:hAnsi="Segoe UI" w:cs="Segoe UI"/>
          <w:sz w:val="22"/>
          <w:szCs w:val="22"/>
        </w:rPr>
        <w:t xml:space="preserve">To evaluate the performance of backup and restore operations on IBM’s P10 PCR system, we deployed an </w:t>
      </w:r>
      <w:r w:rsidR="00AE35A0" w:rsidRPr="00795BC2">
        <w:rPr>
          <w:rFonts w:ascii="Segoe UI" w:hAnsi="Segoe UI" w:cs="Segoe UI"/>
          <w:b/>
          <w:bCs/>
          <w:color w:val="000000" w:themeColor="text1"/>
          <w:sz w:val="22"/>
          <w:szCs w:val="22"/>
        </w:rPr>
        <w:t>10</w:t>
      </w:r>
      <w:r w:rsidRPr="00795BC2">
        <w:rPr>
          <w:rFonts w:ascii="Segoe UI" w:hAnsi="Segoe UI" w:cs="Segoe UI"/>
          <w:b/>
          <w:bCs/>
          <w:color w:val="000000" w:themeColor="text1"/>
          <w:sz w:val="22"/>
          <w:szCs w:val="22"/>
        </w:rPr>
        <w:t xml:space="preserve">0TB </w:t>
      </w:r>
      <w:r w:rsidR="00754F2D">
        <w:rPr>
          <w:rFonts w:ascii="Segoe UI" w:hAnsi="Segoe UI" w:cs="Segoe UI"/>
          <w:color w:val="000000" w:themeColor="text1"/>
          <w:sz w:val="22"/>
          <w:szCs w:val="22"/>
        </w:rPr>
        <w:t xml:space="preserve">internal data warehouse workload called </w:t>
      </w:r>
      <w:r w:rsidR="00754F2D">
        <w:rPr>
          <w:rFonts w:ascii="Segoe UI" w:hAnsi="Segoe UI" w:cs="Segoe UI"/>
          <w:b/>
          <w:bCs/>
          <w:color w:val="000000" w:themeColor="text1"/>
          <w:sz w:val="22"/>
          <w:szCs w:val="22"/>
        </w:rPr>
        <w:t>Big Data Insights (BDI)</w:t>
      </w:r>
      <w:r w:rsidRPr="00795BC2">
        <w:rPr>
          <w:rFonts w:ascii="Segoe UI" w:hAnsi="Segoe UI" w:cs="Segoe UI"/>
          <w:color w:val="000000" w:themeColor="text1"/>
          <w:sz w:val="22"/>
          <w:szCs w:val="22"/>
        </w:rPr>
        <w:t xml:space="preserve"> </w:t>
      </w:r>
      <w:r w:rsidRPr="00795BC2">
        <w:rPr>
          <w:rFonts w:ascii="Segoe UI" w:hAnsi="Segoe UI" w:cs="Segoe UI"/>
          <w:sz w:val="22"/>
          <w:szCs w:val="22"/>
        </w:rPr>
        <w:t>on a B</w:t>
      </w:r>
      <w:r w:rsidR="00204300" w:rsidRPr="00795BC2">
        <w:rPr>
          <w:rFonts w:ascii="Segoe UI" w:hAnsi="Segoe UI" w:cs="Segoe UI"/>
          <w:sz w:val="22"/>
          <w:szCs w:val="22"/>
        </w:rPr>
        <w:t xml:space="preserve">ase Rack </w:t>
      </w:r>
      <w:r w:rsidRPr="00795BC2">
        <w:rPr>
          <w:rFonts w:ascii="Segoe UI" w:hAnsi="Segoe UI" w:cs="Segoe UI"/>
          <w:sz w:val="22"/>
          <w:szCs w:val="22"/>
        </w:rPr>
        <w:t>L</w:t>
      </w:r>
      <w:r w:rsidR="00204300" w:rsidRPr="00795BC2">
        <w:rPr>
          <w:rFonts w:ascii="Segoe UI" w:hAnsi="Segoe UI" w:cs="Segoe UI"/>
          <w:sz w:val="22"/>
          <w:szCs w:val="22"/>
        </w:rPr>
        <w:t>arge Cloud Rack</w:t>
      </w:r>
      <w:r w:rsidRPr="00795BC2">
        <w:rPr>
          <w:rFonts w:ascii="Segoe UI" w:hAnsi="Segoe UI" w:cs="Segoe UI"/>
          <w:sz w:val="22"/>
          <w:szCs w:val="22"/>
        </w:rPr>
        <w:t xml:space="preserve"> environment. </w:t>
      </w:r>
      <w:r w:rsidR="00204300" w:rsidRPr="00795BC2">
        <w:rPr>
          <w:rFonts w:ascii="Segoe UI" w:hAnsi="Segoe UI" w:cs="Segoe UI"/>
          <w:sz w:val="22"/>
          <w:szCs w:val="22"/>
        </w:rPr>
        <w:t xml:space="preserve">The 100TB refers to the uncompressed Flatfile data size that was used to populate the tables. The database occupied </w:t>
      </w:r>
      <w:r w:rsidR="00204300" w:rsidRPr="00795BC2">
        <w:rPr>
          <w:rFonts w:ascii="Segoe UI" w:hAnsi="Segoe UI" w:cs="Segoe UI"/>
          <w:b/>
          <w:bCs/>
          <w:sz w:val="22"/>
          <w:szCs w:val="22"/>
        </w:rPr>
        <w:t>30.9TB size on disk</w:t>
      </w:r>
      <w:r w:rsidR="00204300" w:rsidRPr="00795BC2">
        <w:rPr>
          <w:rFonts w:ascii="Segoe UI" w:hAnsi="Segoe UI" w:cs="Segoe UI"/>
          <w:sz w:val="22"/>
          <w:szCs w:val="22"/>
        </w:rPr>
        <w:t xml:space="preserve">. </w:t>
      </w:r>
      <w:r w:rsidRPr="00795BC2">
        <w:rPr>
          <w:rFonts w:ascii="Segoe UI" w:hAnsi="Segoe UI" w:cs="Segoe UI"/>
          <w:sz w:val="22"/>
          <w:szCs w:val="22"/>
        </w:rPr>
        <w:t>This setup provided a realistic scenario to observe how the system handles large-scale, parallelized Db2 backups an restores across multiple MLNs.</w:t>
      </w:r>
    </w:p>
    <w:p w14:paraId="75E7EA17" w14:textId="77777777" w:rsidR="00256657" w:rsidRPr="002A0CA3" w:rsidRDefault="00256657" w:rsidP="00100F8A">
      <w:pPr>
        <w:rPr>
          <w:rFonts w:ascii="Segoe UI" w:hAnsi="Segoe UI" w:cs="Segoe UI"/>
          <w:b/>
          <w:bCs/>
        </w:rPr>
      </w:pPr>
    </w:p>
    <w:p w14:paraId="53CD07EF" w14:textId="5A3CFBCF" w:rsidR="00204300" w:rsidRDefault="008F2B6D" w:rsidP="00100F8A">
      <w:pPr>
        <w:rPr>
          <w:rFonts w:ascii="Segoe UI" w:hAnsi="Segoe UI" w:cs="Segoe UI"/>
          <w:b/>
          <w:bCs/>
          <w:sz w:val="28"/>
          <w:szCs w:val="28"/>
        </w:rPr>
      </w:pPr>
      <w:r>
        <w:rPr>
          <w:rFonts w:ascii="Segoe UI" w:hAnsi="Segoe UI" w:cs="Segoe UI"/>
          <w:b/>
          <w:bCs/>
          <w:sz w:val="28"/>
          <w:szCs w:val="28"/>
        </w:rPr>
        <w:t>4</w:t>
      </w:r>
      <w:r w:rsidR="00C51CB3" w:rsidRPr="002A0CA3">
        <w:rPr>
          <w:rFonts w:ascii="Segoe UI" w:hAnsi="Segoe UI" w:cs="Segoe UI"/>
          <w:b/>
          <w:bCs/>
          <w:sz w:val="28"/>
          <w:szCs w:val="28"/>
        </w:rPr>
        <w:t xml:space="preserve">.1 </w:t>
      </w:r>
      <w:r w:rsidR="00204300">
        <w:rPr>
          <w:rFonts w:ascii="Segoe UI" w:hAnsi="Segoe UI" w:cs="Segoe UI"/>
          <w:b/>
          <w:bCs/>
          <w:sz w:val="28"/>
          <w:szCs w:val="28"/>
        </w:rPr>
        <w:t>Schema Level Backup</w:t>
      </w:r>
      <w:r w:rsidR="00204300">
        <w:rPr>
          <w:rFonts w:ascii="Segoe UI" w:hAnsi="Segoe UI" w:cs="Segoe UI"/>
          <w:b/>
          <w:bCs/>
          <w:sz w:val="28"/>
          <w:szCs w:val="28"/>
        </w:rPr>
        <w:br/>
      </w:r>
      <w:r w:rsidR="00204300">
        <w:rPr>
          <w:rFonts w:ascii="Segoe UI" w:hAnsi="Segoe UI" w:cs="Segoe UI"/>
        </w:rPr>
        <w:br/>
      </w:r>
      <w:r w:rsidR="00204300" w:rsidRPr="00795BC2">
        <w:rPr>
          <w:rFonts w:ascii="Segoe UI" w:hAnsi="Segoe UI" w:cs="Segoe UI"/>
          <w:sz w:val="22"/>
          <w:szCs w:val="22"/>
        </w:rPr>
        <w:t xml:space="preserve">The schema level backup is done via the following stored procedure call and was tested with both a 10TB BDI schema and 100TB BDI schema to determine if backup time and resulting backup image size scale linearly. </w:t>
      </w:r>
      <w:r w:rsidR="00101EA4" w:rsidRPr="00795BC2">
        <w:rPr>
          <w:rFonts w:ascii="Segoe UI" w:hAnsi="Segoe UI" w:cs="Segoe UI"/>
          <w:sz w:val="22"/>
          <w:szCs w:val="22"/>
        </w:rPr>
        <w:t>The backup image is stored on the local disk.</w:t>
      </w:r>
      <w:r w:rsidR="00204300" w:rsidRPr="00795BC2">
        <w:rPr>
          <w:rFonts w:ascii="Segoe UI" w:hAnsi="Segoe UI" w:cs="Segoe UI"/>
          <w:b/>
          <w:bCs/>
          <w:sz w:val="22"/>
          <w:szCs w:val="22"/>
        </w:rPr>
        <w:br/>
      </w:r>
    </w:p>
    <w:p w14:paraId="7D87542E" w14:textId="77777777" w:rsidR="00204300" w:rsidRPr="00204300" w:rsidRDefault="00204300" w:rsidP="0020430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04300">
        <w:rPr>
          <w:rFonts w:ascii="Courier New" w:hAnsi="Courier New" w:cs="Courier New"/>
          <w:sz w:val="20"/>
          <w:szCs w:val="20"/>
        </w:rPr>
        <w:t xml:space="preserve">db2 -v "call </w:t>
      </w:r>
      <w:proofErr w:type="gramStart"/>
      <w:r w:rsidRPr="00204300">
        <w:rPr>
          <w:rFonts w:ascii="Courier New" w:hAnsi="Courier New" w:cs="Courier New"/>
          <w:sz w:val="20"/>
          <w:szCs w:val="20"/>
        </w:rPr>
        <w:t>sysproc.logical</w:t>
      </w:r>
      <w:proofErr w:type="gramEnd"/>
      <w:r w:rsidRPr="00204300">
        <w:rPr>
          <w:rFonts w:ascii="Courier New" w:hAnsi="Courier New" w:cs="Courier New"/>
          <w:sz w:val="20"/>
          <w:szCs w:val="20"/>
        </w:rPr>
        <w:t>_</w:t>
      </w:r>
      <w:proofErr w:type="gramStart"/>
      <w:r w:rsidRPr="00204300">
        <w:rPr>
          <w:rFonts w:ascii="Courier New" w:hAnsi="Courier New" w:cs="Courier New"/>
          <w:sz w:val="20"/>
          <w:szCs w:val="20"/>
        </w:rPr>
        <w:t>backup(</w:t>
      </w:r>
      <w:proofErr w:type="gramEnd"/>
      <w:r w:rsidRPr="00204300">
        <w:rPr>
          <w:rFonts w:ascii="Courier New" w:hAnsi="Courier New" w:cs="Courier New"/>
          <w:sz w:val="20"/>
          <w:szCs w:val="20"/>
        </w:rPr>
        <w:t>'-type full -schema ${schema} -path /mnt/backup/DBBackup/${schema}')"</w:t>
      </w:r>
    </w:p>
    <w:p w14:paraId="4FEABCA7" w14:textId="77777777" w:rsidR="005D3EC6" w:rsidRDefault="005D3EC6" w:rsidP="00100F8A">
      <w:pPr>
        <w:rPr>
          <w:rFonts w:ascii="Segoe UI" w:hAnsi="Segoe UI" w:cs="Segoe UI"/>
          <w:b/>
          <w:bCs/>
        </w:rPr>
      </w:pPr>
    </w:p>
    <w:p w14:paraId="7006F746" w14:textId="77777777" w:rsidR="001C0945" w:rsidRDefault="001C0945">
      <w:pPr>
        <w:rPr>
          <w:rFonts w:ascii="Segoe UI" w:hAnsi="Segoe UI" w:cs="Segoe UI"/>
          <w:b/>
          <w:bCs/>
        </w:rPr>
      </w:pPr>
      <w:r>
        <w:rPr>
          <w:rFonts w:ascii="Segoe UI" w:hAnsi="Segoe UI" w:cs="Segoe UI"/>
          <w:b/>
          <w:bCs/>
        </w:rPr>
        <w:br w:type="page"/>
      </w:r>
    </w:p>
    <w:p w14:paraId="16214467" w14:textId="42D4928D" w:rsidR="005D3EC6" w:rsidRDefault="00204300" w:rsidP="00100F8A">
      <w:pPr>
        <w:rPr>
          <w:rFonts w:ascii="Segoe UI" w:hAnsi="Segoe UI" w:cs="Segoe UI"/>
          <w:b/>
          <w:bCs/>
        </w:rPr>
      </w:pPr>
      <w:r w:rsidRPr="005D3EC6">
        <w:rPr>
          <w:rFonts w:ascii="Segoe UI" w:hAnsi="Segoe UI" w:cs="Segoe UI"/>
          <w:b/>
          <w:bCs/>
        </w:rPr>
        <w:lastRenderedPageBreak/>
        <w:t>Results:</w:t>
      </w:r>
    </w:p>
    <w:p w14:paraId="73266664" w14:textId="59474D03" w:rsidR="005D3EC6" w:rsidRPr="00795BC2" w:rsidRDefault="005D3EC6" w:rsidP="00100F8A">
      <w:pPr>
        <w:rPr>
          <w:rFonts w:ascii="Segoe UI" w:hAnsi="Segoe UI" w:cs="Segoe UI"/>
          <w:b/>
          <w:bCs/>
          <w:sz w:val="22"/>
          <w:szCs w:val="22"/>
        </w:rPr>
      </w:pPr>
      <w:r>
        <w:rPr>
          <w:rFonts w:ascii="Segoe UI" w:hAnsi="Segoe UI" w:cs="Segoe UI"/>
        </w:rPr>
        <w:br/>
      </w:r>
      <w:r w:rsidRPr="00795BC2">
        <w:rPr>
          <w:rFonts w:ascii="Segoe UI" w:hAnsi="Segoe UI" w:cs="Segoe UI"/>
          <w:sz w:val="22"/>
          <w:szCs w:val="22"/>
        </w:rPr>
        <w:t xml:space="preserve">The following graph shows that the schema level backup time and image size scale linearly from 9min 23 sec for the 10TB setup to </w:t>
      </w:r>
      <w:r w:rsidRPr="00795BC2">
        <w:rPr>
          <w:rFonts w:ascii="Segoe UI" w:hAnsi="Segoe UI" w:cs="Segoe UI"/>
          <w:b/>
          <w:bCs/>
          <w:sz w:val="22"/>
          <w:szCs w:val="22"/>
        </w:rPr>
        <w:t>1h 30min and 30.6TB for the 100TB Setup</w:t>
      </w:r>
      <w:r w:rsidRPr="00795BC2">
        <w:rPr>
          <w:rFonts w:ascii="Segoe UI" w:hAnsi="Segoe UI" w:cs="Segoe UI"/>
          <w:sz w:val="22"/>
          <w:szCs w:val="22"/>
        </w:rPr>
        <w:t>.</w:t>
      </w:r>
      <w:r w:rsidR="00204300" w:rsidRPr="00795BC2">
        <w:rPr>
          <w:rFonts w:ascii="Segoe UI" w:hAnsi="Segoe UI" w:cs="Segoe UI"/>
          <w:b/>
          <w:bCs/>
          <w:sz w:val="22"/>
          <w:szCs w:val="22"/>
        </w:rPr>
        <w:br/>
      </w:r>
    </w:p>
    <w:p w14:paraId="76C36530" w14:textId="49CE4101" w:rsidR="005D3EC6" w:rsidRDefault="005D3EC6" w:rsidP="00100F8A">
      <w:pPr>
        <w:rPr>
          <w:rFonts w:ascii="Segoe UI" w:hAnsi="Segoe UI" w:cs="Segoe UI"/>
          <w:b/>
          <w:bCs/>
          <w:sz w:val="28"/>
          <w:szCs w:val="28"/>
        </w:rPr>
      </w:pPr>
      <w:r>
        <w:rPr>
          <w:rFonts w:ascii="Segoe UI" w:hAnsi="Segoe UI" w:cs="Segoe UI"/>
          <w:b/>
          <w:bCs/>
          <w:noProof/>
          <w:sz w:val="28"/>
          <w:szCs w:val="28"/>
          <w14:ligatures w14:val="standardContextual"/>
        </w:rPr>
        <w:drawing>
          <wp:inline distT="0" distB="0" distL="0" distR="0" wp14:anchorId="08A09E2E" wp14:editId="0D9775C1">
            <wp:extent cx="5731510" cy="2426335"/>
            <wp:effectExtent l="12700" t="12700" r="8890" b="12065"/>
            <wp:docPr id="17603406" name="Picture 9" descr="A graph of a schem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406" name="Picture 9" descr="A graph of a schema&#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26335"/>
                    </a:xfrm>
                    <a:prstGeom prst="rect">
                      <a:avLst/>
                    </a:prstGeom>
                    <a:ln>
                      <a:solidFill>
                        <a:srgbClr val="0070C0"/>
                      </a:solidFill>
                    </a:ln>
                  </pic:spPr>
                </pic:pic>
              </a:graphicData>
            </a:graphic>
          </wp:inline>
        </w:drawing>
      </w:r>
    </w:p>
    <w:p w14:paraId="2BF514D1" w14:textId="6222FBE5" w:rsidR="00C51CB3" w:rsidRDefault="00204300" w:rsidP="00100F8A">
      <w:pPr>
        <w:rPr>
          <w:rFonts w:ascii="Segoe UI" w:hAnsi="Segoe UI" w:cs="Segoe UI"/>
          <w:b/>
          <w:bCs/>
          <w:sz w:val="28"/>
          <w:szCs w:val="28"/>
        </w:rPr>
      </w:pPr>
      <w:r>
        <w:rPr>
          <w:rFonts w:ascii="Segoe UI" w:hAnsi="Segoe UI" w:cs="Segoe UI"/>
          <w:b/>
          <w:bCs/>
          <w:sz w:val="28"/>
          <w:szCs w:val="28"/>
        </w:rPr>
        <w:br/>
        <w:t xml:space="preserve">4.2 </w:t>
      </w:r>
      <w:r w:rsidR="00C51CB3" w:rsidRPr="002A0CA3">
        <w:rPr>
          <w:rFonts w:ascii="Segoe UI" w:hAnsi="Segoe UI" w:cs="Segoe UI"/>
          <w:b/>
          <w:bCs/>
          <w:sz w:val="28"/>
          <w:szCs w:val="28"/>
        </w:rPr>
        <w:t>Full Online Database Backup</w:t>
      </w:r>
    </w:p>
    <w:p w14:paraId="31578394" w14:textId="77777777" w:rsidR="005D3EC6" w:rsidRDefault="005D3EC6" w:rsidP="00100F8A">
      <w:pPr>
        <w:rPr>
          <w:rFonts w:ascii="Segoe UI" w:hAnsi="Segoe UI" w:cs="Segoe UI"/>
          <w:b/>
          <w:bCs/>
          <w:sz w:val="28"/>
          <w:szCs w:val="28"/>
        </w:rPr>
      </w:pPr>
    </w:p>
    <w:p w14:paraId="4D92BEED" w14:textId="0DD3AF4B" w:rsidR="005D3EC6" w:rsidRPr="00795BC2" w:rsidRDefault="005D3EC6" w:rsidP="005D3EC6">
      <w:pPr>
        <w:rPr>
          <w:rFonts w:ascii="Segoe UI" w:hAnsi="Segoe UI" w:cs="Segoe UI"/>
          <w:sz w:val="22"/>
          <w:szCs w:val="22"/>
        </w:rPr>
      </w:pPr>
      <w:r w:rsidRPr="00795BC2">
        <w:rPr>
          <w:rFonts w:ascii="Segoe UI" w:hAnsi="Segoe UI" w:cs="Segoe UI"/>
          <w:sz w:val="22"/>
          <w:szCs w:val="22"/>
        </w:rPr>
        <w:t xml:space="preserve">In a similar fashion to the schema level </w:t>
      </w:r>
      <w:proofErr w:type="gramStart"/>
      <w:r w:rsidRPr="00795BC2">
        <w:rPr>
          <w:rFonts w:ascii="Segoe UI" w:hAnsi="Segoe UI" w:cs="Segoe UI"/>
          <w:sz w:val="22"/>
          <w:szCs w:val="22"/>
        </w:rPr>
        <w:t>backup</w:t>
      </w:r>
      <w:proofErr w:type="gramEnd"/>
      <w:r w:rsidRPr="00795BC2">
        <w:rPr>
          <w:rFonts w:ascii="Segoe UI" w:hAnsi="Segoe UI" w:cs="Segoe UI"/>
          <w:sz w:val="22"/>
          <w:szCs w:val="22"/>
        </w:rPr>
        <w:t xml:space="preserve"> we performed a </w:t>
      </w:r>
      <w:r w:rsidRPr="00795BC2">
        <w:rPr>
          <w:rFonts w:ascii="Segoe UI" w:hAnsi="Segoe UI" w:cs="Segoe UI"/>
          <w:b/>
          <w:bCs/>
          <w:sz w:val="22"/>
          <w:szCs w:val="22"/>
        </w:rPr>
        <w:t xml:space="preserve">full online database backup </w:t>
      </w:r>
      <w:r w:rsidRPr="00795BC2">
        <w:rPr>
          <w:rFonts w:ascii="Segoe UI" w:hAnsi="Segoe UI" w:cs="Segoe UI"/>
          <w:sz w:val="22"/>
          <w:szCs w:val="22"/>
        </w:rPr>
        <w:t>with only the 100TB BDI schema still in place on the database resulting in the following overall database size:</w:t>
      </w:r>
      <w:r w:rsidRPr="00795BC2">
        <w:rPr>
          <w:rFonts w:ascii="Segoe UI" w:hAnsi="Segoe UI" w:cs="Segoe UI"/>
          <w:sz w:val="22"/>
          <w:szCs w:val="22"/>
        </w:rPr>
        <w:br/>
      </w:r>
    </w:p>
    <w:p w14:paraId="11B3630A" w14:textId="77777777" w:rsidR="005D3EC6" w:rsidRPr="005D3EC6" w:rsidRDefault="005D3EC6" w:rsidP="005D3EC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D3EC6">
        <w:rPr>
          <w:rFonts w:ascii="Courier New" w:hAnsi="Courier New" w:cs="Courier New"/>
          <w:sz w:val="20"/>
          <w:szCs w:val="20"/>
        </w:rPr>
        <w:t>BLUDB   = 30905369 MB [30.9 TB]</w:t>
      </w:r>
    </w:p>
    <w:p w14:paraId="29EB416A" w14:textId="77777777" w:rsidR="005D3EC6" w:rsidRPr="005D3EC6" w:rsidRDefault="005D3EC6" w:rsidP="005D3EC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D3EC6">
        <w:rPr>
          <w:rFonts w:ascii="Courier New" w:hAnsi="Courier New" w:cs="Courier New"/>
          <w:sz w:val="20"/>
          <w:szCs w:val="20"/>
        </w:rPr>
        <w:t>SUM(SCHEMA) = 30903301 MB</w:t>
      </w:r>
    </w:p>
    <w:p w14:paraId="41393DA0" w14:textId="77777777" w:rsidR="005D3EC6" w:rsidRPr="005D3EC6" w:rsidRDefault="005D3EC6" w:rsidP="005D3EC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D3EC6">
        <w:rPr>
          <w:rFonts w:ascii="Courier New" w:hAnsi="Courier New" w:cs="Courier New"/>
          <w:sz w:val="20"/>
          <w:szCs w:val="20"/>
        </w:rPr>
        <w:t>OTHER METADATA/CACHE/CONFIG FILES = 2068 MB</w:t>
      </w:r>
    </w:p>
    <w:p w14:paraId="3F315BFB" w14:textId="77777777" w:rsidR="005D3EC6" w:rsidRPr="00795BC2" w:rsidRDefault="005D3EC6" w:rsidP="005D3EC6">
      <w:pPr>
        <w:rPr>
          <w:rFonts w:ascii="Segoe UI" w:hAnsi="Segoe UI" w:cs="Segoe UI"/>
          <w:b/>
          <w:bCs/>
          <w:sz w:val="22"/>
          <w:szCs w:val="22"/>
        </w:rPr>
      </w:pPr>
      <w:r>
        <w:rPr>
          <w:rFonts w:ascii="Segoe UI" w:hAnsi="Segoe UI" w:cs="Segoe UI"/>
        </w:rPr>
        <w:br/>
      </w:r>
      <w:r w:rsidRPr="00795BC2">
        <w:rPr>
          <w:rFonts w:ascii="Segoe UI" w:hAnsi="Segoe UI" w:cs="Segoe UI"/>
          <w:b/>
          <w:bCs/>
          <w:sz w:val="22"/>
          <w:szCs w:val="22"/>
        </w:rPr>
        <w:t>Backup command:</w:t>
      </w:r>
      <w:r w:rsidRPr="00795BC2">
        <w:rPr>
          <w:rFonts w:ascii="Segoe UI" w:hAnsi="Segoe UI" w:cs="Segoe UI"/>
          <w:b/>
          <w:bCs/>
          <w:sz w:val="22"/>
          <w:szCs w:val="22"/>
        </w:rPr>
        <w:br/>
      </w:r>
    </w:p>
    <w:p w14:paraId="73E66EEE" w14:textId="77777777" w:rsidR="005D3EC6" w:rsidRPr="00700814" w:rsidRDefault="005D3EC6" w:rsidP="005D3EC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D3EC6">
        <w:rPr>
          <w:rFonts w:ascii="Courier New" w:hAnsi="Courier New" w:cs="Courier New"/>
          <w:sz w:val="20"/>
          <w:szCs w:val="20"/>
        </w:rPr>
        <w:t>db2 "BACKUP DATABASE BLUDB ON ALL DBPARTITIONNUMS ONLINE TO ${</w:t>
      </w:r>
      <w:proofErr w:type="spellStart"/>
      <w:r w:rsidRPr="005D3EC6">
        <w:rPr>
          <w:rFonts w:ascii="Courier New" w:hAnsi="Courier New" w:cs="Courier New"/>
          <w:sz w:val="20"/>
          <w:szCs w:val="20"/>
        </w:rPr>
        <w:t>BackupDir</w:t>
      </w:r>
      <w:proofErr w:type="spellEnd"/>
      <w:r w:rsidRPr="005D3EC6">
        <w:rPr>
          <w:rFonts w:ascii="Courier New" w:hAnsi="Courier New" w:cs="Courier New"/>
          <w:sz w:val="20"/>
          <w:szCs w:val="20"/>
        </w:rPr>
        <w:t>} INCLUDE LOGS WITHOUT PROMPTING"</w:t>
      </w:r>
    </w:p>
    <w:p w14:paraId="5EA4E654" w14:textId="77777777" w:rsidR="00101EA4" w:rsidRPr="00795BC2" w:rsidRDefault="005D3EC6" w:rsidP="005D3EC6">
      <w:pPr>
        <w:rPr>
          <w:rFonts w:ascii="Segoe UI" w:hAnsi="Segoe UI" w:cs="Segoe UI"/>
          <w:sz w:val="22"/>
          <w:szCs w:val="22"/>
        </w:rPr>
      </w:pPr>
      <w:r>
        <w:rPr>
          <w:rFonts w:ascii="Segoe UI" w:hAnsi="Segoe UI" w:cs="Segoe UI"/>
        </w:rPr>
        <w:br/>
      </w:r>
      <w:r w:rsidRPr="00795BC2">
        <w:rPr>
          <w:rFonts w:ascii="Segoe UI" w:hAnsi="Segoe UI" w:cs="Segoe UI"/>
          <w:sz w:val="22"/>
          <w:szCs w:val="22"/>
        </w:rPr>
        <w:t>The backup progress can be monitored using:</w:t>
      </w:r>
    </w:p>
    <w:p w14:paraId="77251967" w14:textId="77777777" w:rsidR="00101EA4" w:rsidRPr="005D3EC6" w:rsidRDefault="00101EA4" w:rsidP="00101EA4">
      <w:pPr>
        <w:rPr>
          <w:rFonts w:ascii="Segoe UI" w:hAnsi="Segoe UI" w:cs="Segoe UI"/>
          <w:b/>
          <w:bCs/>
        </w:rPr>
      </w:pPr>
    </w:p>
    <w:p w14:paraId="654C830B" w14:textId="3DD790F6" w:rsidR="00101EA4" w:rsidRPr="00700814" w:rsidRDefault="00101EA4" w:rsidP="00101EA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D3EC6">
        <w:rPr>
          <w:rFonts w:ascii="Courier New" w:hAnsi="Courier New" w:cs="Courier New"/>
          <w:sz w:val="20"/>
          <w:szCs w:val="20"/>
        </w:rPr>
        <w:t xml:space="preserve">db2 </w:t>
      </w:r>
      <w:r>
        <w:rPr>
          <w:rFonts w:ascii="Courier New" w:hAnsi="Courier New" w:cs="Courier New"/>
          <w:sz w:val="20"/>
          <w:szCs w:val="20"/>
        </w:rPr>
        <w:t>list utilities show detail</w:t>
      </w:r>
    </w:p>
    <w:p w14:paraId="6FFD72EC" w14:textId="0DD23F11" w:rsidR="005D3EC6" w:rsidRPr="00795BC2" w:rsidRDefault="005D3EC6" w:rsidP="00101EA4">
      <w:pPr>
        <w:rPr>
          <w:rFonts w:ascii="Segoe UI" w:hAnsi="Segoe UI" w:cs="Segoe UI"/>
          <w:b/>
          <w:bCs/>
          <w:sz w:val="22"/>
          <w:szCs w:val="22"/>
        </w:rPr>
      </w:pPr>
      <w:r>
        <w:rPr>
          <w:rFonts w:ascii="Segoe UI" w:hAnsi="Segoe UI" w:cs="Segoe UI"/>
        </w:rPr>
        <w:br/>
      </w:r>
      <w:r w:rsidRPr="00795BC2">
        <w:rPr>
          <w:rFonts w:ascii="Segoe UI" w:hAnsi="Segoe UI" w:cs="Segoe UI"/>
          <w:b/>
          <w:bCs/>
          <w:sz w:val="22"/>
          <w:szCs w:val="22"/>
        </w:rPr>
        <w:t>Results</w:t>
      </w:r>
      <w:r w:rsidR="00101EA4" w:rsidRPr="00795BC2">
        <w:rPr>
          <w:rFonts w:ascii="Segoe UI" w:hAnsi="Segoe UI" w:cs="Segoe UI"/>
          <w:b/>
          <w:bCs/>
          <w:sz w:val="22"/>
          <w:szCs w:val="22"/>
        </w:rPr>
        <w:t>:</w:t>
      </w:r>
    </w:p>
    <w:p w14:paraId="3D2BA923" w14:textId="692EB8F3" w:rsidR="00C51CB3" w:rsidRPr="00795BC2" w:rsidRDefault="00C51CB3" w:rsidP="005D3EC6">
      <w:pPr>
        <w:rPr>
          <w:rFonts w:ascii="Courier New" w:hAnsi="Courier New" w:cs="Courier New"/>
          <w:sz w:val="22"/>
          <w:szCs w:val="22"/>
        </w:rPr>
      </w:pPr>
    </w:p>
    <w:p w14:paraId="1499D389" w14:textId="6B1B7381" w:rsidR="00A417F0" w:rsidRDefault="00101EA4" w:rsidP="00101EA4">
      <w:pPr>
        <w:rPr>
          <w:rFonts w:ascii="Segoe UI" w:hAnsi="Segoe UI" w:cs="Segoe UI"/>
          <w:sz w:val="22"/>
          <w:szCs w:val="22"/>
        </w:rPr>
      </w:pPr>
      <w:r w:rsidRPr="00795BC2">
        <w:rPr>
          <w:rFonts w:ascii="Segoe UI" w:hAnsi="Segoe UI" w:cs="Segoe UI"/>
          <w:b/>
          <w:bCs/>
          <w:sz w:val="22"/>
          <w:szCs w:val="22"/>
        </w:rPr>
        <w:t>Backup Time:</w:t>
      </w:r>
      <w:r w:rsidRPr="00795BC2">
        <w:rPr>
          <w:rFonts w:ascii="Segoe UI" w:hAnsi="Segoe UI" w:cs="Segoe UI"/>
          <w:sz w:val="22"/>
          <w:szCs w:val="22"/>
        </w:rPr>
        <w:t xml:space="preserve"> </w:t>
      </w:r>
      <w:r w:rsidRPr="00795BC2">
        <w:rPr>
          <w:rFonts w:ascii="Segoe UI" w:hAnsi="Segoe UI" w:cs="Segoe UI"/>
          <w:sz w:val="22"/>
          <w:szCs w:val="22"/>
        </w:rPr>
        <w:tab/>
        <w:t>1:02:13h (32% faster than equivalent schema-level backup)</w:t>
      </w:r>
      <w:r w:rsidRPr="00795BC2">
        <w:rPr>
          <w:rFonts w:ascii="Segoe UI" w:hAnsi="Segoe UI" w:cs="Segoe UI"/>
          <w:sz w:val="22"/>
          <w:szCs w:val="22"/>
        </w:rPr>
        <w:br/>
      </w:r>
      <w:r w:rsidRPr="00795BC2">
        <w:rPr>
          <w:rFonts w:ascii="Segoe UI" w:hAnsi="Segoe UI" w:cs="Segoe UI"/>
          <w:b/>
          <w:bCs/>
          <w:sz w:val="22"/>
          <w:szCs w:val="22"/>
        </w:rPr>
        <w:t>Backup Location:</w:t>
      </w:r>
      <w:r w:rsidRPr="00795BC2">
        <w:rPr>
          <w:rFonts w:ascii="Segoe UI" w:hAnsi="Segoe UI" w:cs="Segoe UI"/>
          <w:sz w:val="22"/>
          <w:szCs w:val="22"/>
        </w:rPr>
        <w:t xml:space="preserve"> </w:t>
      </w:r>
      <w:r w:rsidRPr="00795BC2">
        <w:rPr>
          <w:rFonts w:ascii="Segoe UI" w:hAnsi="Segoe UI" w:cs="Segoe UI"/>
          <w:sz w:val="22"/>
          <w:szCs w:val="22"/>
        </w:rPr>
        <w:tab/>
        <w:t>/mnt/backup/DBBackup/FullOnlineDBBackup100TB</w:t>
      </w:r>
      <w:r w:rsidRPr="00795BC2">
        <w:rPr>
          <w:rFonts w:ascii="Segoe UI" w:hAnsi="Segoe UI" w:cs="Segoe UI"/>
          <w:sz w:val="22"/>
          <w:szCs w:val="22"/>
        </w:rPr>
        <w:br/>
      </w:r>
      <w:r w:rsidRPr="00795BC2">
        <w:rPr>
          <w:rFonts w:ascii="Segoe UI" w:hAnsi="Segoe UI" w:cs="Segoe UI"/>
          <w:b/>
          <w:bCs/>
          <w:sz w:val="22"/>
          <w:szCs w:val="22"/>
        </w:rPr>
        <w:t>Backup Size:</w:t>
      </w:r>
      <w:r w:rsidRPr="00795BC2">
        <w:rPr>
          <w:rFonts w:ascii="Segoe UI" w:hAnsi="Segoe UI" w:cs="Segoe UI"/>
          <w:sz w:val="22"/>
          <w:szCs w:val="22"/>
        </w:rPr>
        <w:t xml:space="preserve"> </w:t>
      </w:r>
      <w:r w:rsidRPr="00795BC2">
        <w:rPr>
          <w:rFonts w:ascii="Segoe UI" w:hAnsi="Segoe UI" w:cs="Segoe UI"/>
          <w:sz w:val="22"/>
          <w:szCs w:val="22"/>
        </w:rPr>
        <w:tab/>
      </w:r>
      <w:r w:rsidR="007B319A">
        <w:rPr>
          <w:rFonts w:ascii="Segoe UI" w:hAnsi="Segoe UI" w:cs="Segoe UI"/>
          <w:sz w:val="22"/>
          <w:szCs w:val="22"/>
        </w:rPr>
        <w:tab/>
      </w:r>
      <w:r w:rsidRPr="00795BC2">
        <w:rPr>
          <w:rFonts w:ascii="Segoe UI" w:hAnsi="Segoe UI" w:cs="Segoe UI"/>
          <w:sz w:val="22"/>
          <w:szCs w:val="22"/>
        </w:rPr>
        <w:t>30TB</w:t>
      </w:r>
    </w:p>
    <w:p w14:paraId="7F89E3D6" w14:textId="77777777" w:rsidR="00795BC2" w:rsidRPr="00795BC2" w:rsidRDefault="00795BC2" w:rsidP="00101EA4">
      <w:pPr>
        <w:rPr>
          <w:rFonts w:ascii="Segoe UI" w:hAnsi="Segoe UI" w:cs="Segoe UI"/>
          <w:sz w:val="22"/>
          <w:szCs w:val="22"/>
        </w:rPr>
      </w:pPr>
    </w:p>
    <w:p w14:paraId="4E683A8E" w14:textId="77777777" w:rsidR="001C0945" w:rsidRDefault="001C0945">
      <w:pPr>
        <w:rPr>
          <w:rFonts w:ascii="Segoe UI" w:hAnsi="Segoe UI" w:cs="Segoe UI"/>
          <w:b/>
          <w:bCs/>
          <w:sz w:val="28"/>
          <w:szCs w:val="28"/>
        </w:rPr>
      </w:pPr>
      <w:r>
        <w:rPr>
          <w:rFonts w:ascii="Segoe UI" w:hAnsi="Segoe UI" w:cs="Segoe UI"/>
          <w:b/>
          <w:bCs/>
          <w:sz w:val="28"/>
          <w:szCs w:val="28"/>
        </w:rPr>
        <w:br w:type="page"/>
      </w:r>
    </w:p>
    <w:p w14:paraId="161258D2" w14:textId="56492047" w:rsidR="00A417F0" w:rsidRPr="002A0CA3" w:rsidRDefault="008F2B6D" w:rsidP="00A417F0">
      <w:pPr>
        <w:tabs>
          <w:tab w:val="left" w:pos="5299"/>
        </w:tabs>
        <w:rPr>
          <w:rFonts w:ascii="Segoe UI" w:hAnsi="Segoe UI" w:cs="Segoe UI"/>
          <w:b/>
          <w:bCs/>
          <w:sz w:val="28"/>
          <w:szCs w:val="28"/>
        </w:rPr>
      </w:pPr>
      <w:r>
        <w:rPr>
          <w:rFonts w:ascii="Segoe UI" w:hAnsi="Segoe UI" w:cs="Segoe UI"/>
          <w:b/>
          <w:bCs/>
          <w:sz w:val="28"/>
          <w:szCs w:val="28"/>
        </w:rPr>
        <w:lastRenderedPageBreak/>
        <w:t>4</w:t>
      </w:r>
      <w:r w:rsidR="00A417F0" w:rsidRPr="002A0CA3">
        <w:rPr>
          <w:rFonts w:ascii="Segoe UI" w:hAnsi="Segoe UI" w:cs="Segoe UI"/>
          <w:b/>
          <w:bCs/>
          <w:sz w:val="28"/>
          <w:szCs w:val="28"/>
        </w:rPr>
        <w:t>.</w:t>
      </w:r>
      <w:r w:rsidR="00513F6D">
        <w:rPr>
          <w:rFonts w:ascii="Segoe UI" w:hAnsi="Segoe UI" w:cs="Segoe UI"/>
          <w:b/>
          <w:bCs/>
          <w:sz w:val="28"/>
          <w:szCs w:val="28"/>
        </w:rPr>
        <w:t>3</w:t>
      </w:r>
      <w:r w:rsidR="00A417F0" w:rsidRPr="002A0CA3">
        <w:rPr>
          <w:rFonts w:ascii="Segoe UI" w:hAnsi="Segoe UI" w:cs="Segoe UI"/>
          <w:b/>
          <w:bCs/>
          <w:sz w:val="28"/>
          <w:szCs w:val="28"/>
        </w:rPr>
        <w:t xml:space="preserve"> Full Restore Procedure</w:t>
      </w:r>
    </w:p>
    <w:p w14:paraId="5856651D" w14:textId="79FE7007" w:rsidR="00256657" w:rsidRPr="00795BC2" w:rsidRDefault="00256657" w:rsidP="00256657">
      <w:pPr>
        <w:pStyle w:val="ListParagraph"/>
        <w:numPr>
          <w:ilvl w:val="0"/>
          <w:numId w:val="2"/>
        </w:numPr>
        <w:tabs>
          <w:tab w:val="left" w:pos="5299"/>
        </w:tabs>
        <w:spacing w:before="240"/>
        <w:rPr>
          <w:rFonts w:ascii="Segoe UI" w:hAnsi="Segoe UI" w:cs="Segoe UI"/>
          <w:sz w:val="22"/>
          <w:szCs w:val="22"/>
        </w:rPr>
      </w:pPr>
      <w:r w:rsidRPr="00795BC2">
        <w:rPr>
          <w:rFonts w:ascii="Segoe UI" w:hAnsi="Segoe UI" w:cs="Segoe UI"/>
          <w:b/>
          <w:bCs/>
          <w:sz w:val="22"/>
          <w:szCs w:val="22"/>
        </w:rPr>
        <w:t>Step 1: Prepare the Database for the Restore Process</w:t>
      </w:r>
      <w:r w:rsidRPr="00795BC2">
        <w:rPr>
          <w:rFonts w:ascii="Segoe UI" w:hAnsi="Segoe UI" w:cs="Segoe UI"/>
          <w:sz w:val="22"/>
          <w:szCs w:val="22"/>
        </w:rPr>
        <w:br/>
        <w:t>On each node, we</w:t>
      </w:r>
      <w:r w:rsidRPr="00795BC2">
        <w:rPr>
          <w:rFonts w:ascii="Segoe UI" w:eastAsiaTheme="majorEastAsia" w:hAnsi="Segoe UI" w:cs="Segoe UI"/>
          <w:sz w:val="22"/>
          <w:szCs w:val="22"/>
        </w:rPr>
        <w:t> disabled high-availability</w:t>
      </w:r>
      <w:r w:rsidRPr="00795BC2">
        <w:rPr>
          <w:rFonts w:ascii="Segoe UI" w:hAnsi="Segoe UI" w:cs="Segoe UI"/>
          <w:sz w:val="22"/>
          <w:szCs w:val="22"/>
        </w:rPr>
        <w:t>,</w:t>
      </w:r>
      <w:r w:rsidRPr="00795BC2">
        <w:rPr>
          <w:rFonts w:ascii="Segoe UI" w:eastAsiaTheme="majorEastAsia" w:hAnsi="Segoe UI" w:cs="Segoe UI"/>
          <w:sz w:val="22"/>
          <w:szCs w:val="22"/>
        </w:rPr>
        <w:t> terminated active connections</w:t>
      </w:r>
      <w:r w:rsidRPr="00795BC2">
        <w:rPr>
          <w:rFonts w:ascii="Segoe UI" w:hAnsi="Segoe UI" w:cs="Segoe UI"/>
          <w:sz w:val="22"/>
          <w:szCs w:val="22"/>
        </w:rPr>
        <w:t xml:space="preserve">, and </w:t>
      </w:r>
      <w:r w:rsidR="00DD7262" w:rsidRPr="00795BC2">
        <w:rPr>
          <w:rFonts w:ascii="Segoe UI" w:hAnsi="Segoe UI" w:cs="Segoe UI"/>
          <w:sz w:val="22"/>
          <w:szCs w:val="22"/>
        </w:rPr>
        <w:t>restarted</w:t>
      </w:r>
      <w:r w:rsidRPr="00795BC2">
        <w:rPr>
          <w:rFonts w:ascii="Segoe UI" w:hAnsi="Segoe UI" w:cs="Segoe UI"/>
          <w:sz w:val="22"/>
          <w:szCs w:val="22"/>
        </w:rPr>
        <w:t xml:space="preserve"> the database in</w:t>
      </w:r>
      <w:r w:rsidRPr="00795BC2">
        <w:rPr>
          <w:rFonts w:ascii="Segoe UI" w:eastAsiaTheme="majorEastAsia" w:hAnsi="Segoe UI" w:cs="Segoe UI"/>
          <w:sz w:val="22"/>
          <w:szCs w:val="22"/>
        </w:rPr>
        <w:t> restricted mode </w:t>
      </w:r>
      <w:r w:rsidR="00DD7262" w:rsidRPr="00795BC2">
        <w:rPr>
          <w:rFonts w:ascii="Segoe UI" w:hAnsi="Segoe UI" w:cs="Segoe UI"/>
          <w:sz w:val="22"/>
          <w:szCs w:val="22"/>
        </w:rPr>
        <w:t>to ensure that only authorized administrative operations—such as restore—can be performed, preventing access by other users or applications during the process</w:t>
      </w:r>
      <w:r w:rsidRPr="00795BC2">
        <w:rPr>
          <w:rFonts w:ascii="Segoe UI" w:hAnsi="Segoe UI" w:cs="Segoe UI"/>
          <w:sz w:val="22"/>
          <w:szCs w:val="22"/>
        </w:rPr>
        <w:t>.</w:t>
      </w:r>
    </w:p>
    <w:p w14:paraId="3C7364EE" w14:textId="77777777" w:rsidR="00101EA4" w:rsidRDefault="00101EA4" w:rsidP="00101EA4">
      <w:pPr>
        <w:pStyle w:val="ListParagraph"/>
        <w:tabs>
          <w:tab w:val="left" w:pos="5299"/>
        </w:tabs>
        <w:spacing w:before="240"/>
        <w:ind w:left="502"/>
        <w:rPr>
          <w:rFonts w:ascii="Segoe UI" w:hAnsi="Segoe UI" w:cs="Segoe UI"/>
        </w:rPr>
      </w:pPr>
    </w:p>
    <w:p w14:paraId="72AEDF4F" w14:textId="7C8F4BC0" w:rsidR="00101EA4" w:rsidRPr="00101EA4" w:rsidRDefault="00DD4688"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r>
        <w:rPr>
          <w:rFonts w:ascii="Courier New" w:hAnsi="Courier New" w:cs="Courier New"/>
          <w:sz w:val="20"/>
          <w:szCs w:val="20"/>
        </w:rPr>
        <w:t>#</w:t>
      </w:r>
      <w:r w:rsidRPr="00DD4688">
        <w:t xml:space="preserve"> </w:t>
      </w:r>
      <w:r>
        <w:rPr>
          <w:rFonts w:ascii="Courier New" w:hAnsi="Courier New" w:cs="Courier New"/>
          <w:sz w:val="20"/>
          <w:szCs w:val="20"/>
        </w:rPr>
        <w:t>Disable</w:t>
      </w:r>
      <w:r w:rsidRPr="00DD4688">
        <w:rPr>
          <w:rFonts w:ascii="Courier New" w:hAnsi="Courier New" w:cs="Courier New"/>
          <w:sz w:val="20"/>
          <w:szCs w:val="20"/>
        </w:rPr>
        <w:t xml:space="preserve"> Stayalive Probe</w:t>
      </w:r>
      <w:r>
        <w:rPr>
          <w:rFonts w:ascii="Courier New" w:hAnsi="Courier New" w:cs="Courier New"/>
          <w:sz w:val="20"/>
          <w:szCs w:val="20"/>
        </w:rPr>
        <w:t xml:space="preserve">. </w:t>
      </w:r>
      <w:r w:rsidRPr="00DD4688">
        <w:rPr>
          <w:rFonts w:ascii="Courier New" w:hAnsi="Courier New" w:cs="Courier New"/>
          <w:sz w:val="20"/>
          <w:szCs w:val="20"/>
        </w:rPr>
        <w:t>This probe checks every 15 minutes to see if wolverine and / or Db2 is running. If down the probe triggers a pod restart after 15 minutes</w:t>
      </w:r>
      <w:r>
        <w:rPr>
          <w:rFonts w:ascii="Courier New" w:hAnsi="Courier New" w:cs="Courier New"/>
          <w:sz w:val="20"/>
          <w:szCs w:val="20"/>
        </w:rPr>
        <w:t xml:space="preserve"> (something we want to avoid during restore)</w:t>
      </w:r>
      <w:r w:rsidRPr="00DD4688">
        <w:rPr>
          <w:rFonts w:ascii="Courier New" w:hAnsi="Courier New" w:cs="Courier New"/>
          <w:sz w:val="20"/>
          <w:szCs w:val="20"/>
        </w:rPr>
        <w:t>.</w:t>
      </w:r>
      <w:r>
        <w:rPr>
          <w:rFonts w:ascii="Courier New" w:eastAsiaTheme="minorHAnsi" w:hAnsi="Courier New" w:cs="Courier New"/>
          <w:color w:val="000000"/>
          <w:sz w:val="20"/>
          <w:szCs w:val="20"/>
          <w14:ligatures w14:val="standardContextual"/>
        </w:rPr>
        <w:br/>
      </w:r>
      <w:r w:rsidR="00101EA4" w:rsidRPr="00101EA4">
        <w:rPr>
          <w:rFonts w:ascii="Courier New" w:eastAsiaTheme="minorHAnsi" w:hAnsi="Courier New" w:cs="Courier New"/>
          <w:color w:val="000000"/>
          <w:sz w:val="20"/>
          <w:szCs w:val="20"/>
          <w14:ligatures w14:val="standardContextual"/>
        </w:rPr>
        <w:t>rah 'touch /db2u/tmp</w:t>
      </w:r>
      <w:proofErr w:type="gramStart"/>
      <w:r w:rsidR="00101EA4" w:rsidRPr="00101EA4">
        <w:rPr>
          <w:rFonts w:ascii="Courier New" w:eastAsiaTheme="minorHAnsi" w:hAnsi="Courier New" w:cs="Courier New"/>
          <w:color w:val="000000"/>
          <w:sz w:val="20"/>
          <w:szCs w:val="20"/>
          <w14:ligatures w14:val="standardContextual"/>
        </w:rPr>
        <w:t>/.pause</w:t>
      </w:r>
      <w:proofErr w:type="gramEnd"/>
      <w:r w:rsidR="00101EA4" w:rsidRPr="00101EA4">
        <w:rPr>
          <w:rFonts w:ascii="Courier New" w:eastAsiaTheme="minorHAnsi" w:hAnsi="Courier New" w:cs="Courier New"/>
          <w:color w:val="000000"/>
          <w:sz w:val="20"/>
          <w:szCs w:val="20"/>
          <w14:ligatures w14:val="standardContextual"/>
        </w:rPr>
        <w:t>_probe'</w:t>
      </w:r>
    </w:p>
    <w:p w14:paraId="39B9DD6D" w14:textId="77777777"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p>
    <w:p w14:paraId="2A705E83" w14:textId="3AE3B7F0"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r w:rsidRPr="00101EA4">
        <w:rPr>
          <w:rFonts w:ascii="Courier New" w:eastAsiaTheme="minorHAnsi" w:hAnsi="Courier New" w:cs="Courier New"/>
          <w:color w:val="000000"/>
          <w:sz w:val="20"/>
          <w:szCs w:val="20"/>
          <w14:ligatures w14:val="standardContextual"/>
        </w:rPr>
        <w:t>sudo wvcli system disable -m 'Disable HA before Db2 maintenance'</w:t>
      </w:r>
    </w:p>
    <w:p w14:paraId="33E69F1B" w14:textId="77777777"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r w:rsidRPr="00101EA4">
        <w:rPr>
          <w:rFonts w:ascii="Courier New" w:eastAsiaTheme="minorHAnsi" w:hAnsi="Courier New" w:cs="Courier New"/>
          <w:color w:val="000000"/>
          <w:sz w:val="20"/>
          <w:szCs w:val="20"/>
          <w14:ligatures w14:val="standardContextual"/>
        </w:rPr>
        <w:t>wait_interval</w:t>
      </w:r>
    </w:p>
    <w:p w14:paraId="3172AEA5" w14:textId="77777777"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r w:rsidRPr="00101EA4">
        <w:rPr>
          <w:rFonts w:ascii="Courier New" w:eastAsiaTheme="minorHAnsi" w:hAnsi="Courier New" w:cs="Courier New"/>
          <w:color w:val="000000"/>
          <w:sz w:val="20"/>
          <w:szCs w:val="20"/>
          <w14:ligatures w14:val="standardContextual"/>
        </w:rPr>
        <w:t>wvcli system ds</w:t>
      </w:r>
    </w:p>
    <w:p w14:paraId="17A2AFA2" w14:textId="77777777"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p>
    <w:p w14:paraId="57389C76" w14:textId="77777777"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r w:rsidRPr="00101EA4">
        <w:rPr>
          <w:rFonts w:ascii="Courier New" w:eastAsiaTheme="minorHAnsi" w:hAnsi="Courier New" w:cs="Courier New"/>
          <w:color w:val="000000"/>
          <w:sz w:val="20"/>
          <w:szCs w:val="20"/>
          <w14:ligatures w14:val="standardContextual"/>
        </w:rPr>
        <w:t>db2 terminate</w:t>
      </w:r>
    </w:p>
    <w:p w14:paraId="31D74711" w14:textId="77777777"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r w:rsidRPr="00101EA4">
        <w:rPr>
          <w:rFonts w:ascii="Courier New" w:eastAsiaTheme="minorHAnsi" w:hAnsi="Courier New" w:cs="Courier New"/>
          <w:color w:val="000000"/>
          <w:sz w:val="20"/>
          <w:szCs w:val="20"/>
          <w14:ligatures w14:val="standardContextual"/>
        </w:rPr>
        <w:t>db2 force application all</w:t>
      </w:r>
    </w:p>
    <w:p w14:paraId="2ACE15BE" w14:textId="77777777"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r w:rsidRPr="00101EA4">
        <w:rPr>
          <w:rFonts w:ascii="Courier New" w:eastAsiaTheme="minorHAnsi" w:hAnsi="Courier New" w:cs="Courier New"/>
          <w:color w:val="000000"/>
          <w:sz w:val="20"/>
          <w:szCs w:val="20"/>
          <w14:ligatures w14:val="standardContextual"/>
        </w:rPr>
        <w:t>db2 deactivate database bludb</w:t>
      </w:r>
    </w:p>
    <w:p w14:paraId="3F24E733" w14:textId="77777777"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r w:rsidRPr="00101EA4">
        <w:rPr>
          <w:rFonts w:ascii="Courier New" w:eastAsiaTheme="minorHAnsi" w:hAnsi="Courier New" w:cs="Courier New"/>
          <w:color w:val="000000"/>
          <w:sz w:val="20"/>
          <w:szCs w:val="20"/>
          <w14:ligatures w14:val="standardContextual"/>
        </w:rPr>
        <w:t>db2stop</w:t>
      </w:r>
    </w:p>
    <w:p w14:paraId="05C66CD1" w14:textId="77777777"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r w:rsidRPr="00101EA4">
        <w:rPr>
          <w:rFonts w:ascii="Courier New" w:eastAsiaTheme="minorHAnsi" w:hAnsi="Courier New" w:cs="Courier New"/>
          <w:color w:val="000000"/>
          <w:sz w:val="20"/>
          <w:szCs w:val="20"/>
          <w14:ligatures w14:val="standardContextual"/>
        </w:rPr>
        <w:t>ipclean -a</w:t>
      </w:r>
    </w:p>
    <w:p w14:paraId="284946E0" w14:textId="77777777" w:rsidR="00101EA4" w:rsidRPr="00101EA4" w:rsidRDefault="00101EA4" w:rsidP="00101EA4">
      <w:pPr>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02"/>
        <w:rPr>
          <w:rFonts w:ascii="Courier New" w:eastAsiaTheme="minorHAnsi" w:hAnsi="Courier New" w:cs="Courier New"/>
          <w:color w:val="000000"/>
          <w:sz w:val="20"/>
          <w:szCs w:val="20"/>
          <w14:ligatures w14:val="standardContextual"/>
        </w:rPr>
      </w:pPr>
      <w:r w:rsidRPr="00101EA4">
        <w:rPr>
          <w:rFonts w:ascii="Courier New" w:eastAsiaTheme="minorHAnsi" w:hAnsi="Courier New" w:cs="Courier New"/>
          <w:color w:val="000000"/>
          <w:sz w:val="20"/>
          <w:szCs w:val="20"/>
          <w14:ligatures w14:val="standardContextual"/>
        </w:rPr>
        <w:t>db2set -null DB2COMM</w:t>
      </w:r>
    </w:p>
    <w:p w14:paraId="7812A37F" w14:textId="1E30B4A7" w:rsidR="00101EA4" w:rsidRPr="00101EA4" w:rsidRDefault="00101EA4" w:rsidP="00101EA4">
      <w:pPr>
        <w:pBdr>
          <w:top w:val="single" w:sz="4" w:space="1" w:color="auto"/>
          <w:left w:val="single" w:sz="4" w:space="4" w:color="auto"/>
          <w:bottom w:val="single" w:sz="4" w:space="1" w:color="auto"/>
          <w:right w:val="single" w:sz="4" w:space="4" w:color="auto"/>
        </w:pBdr>
        <w:tabs>
          <w:tab w:val="left" w:pos="5299"/>
        </w:tabs>
        <w:spacing w:before="240"/>
        <w:ind w:left="502"/>
        <w:rPr>
          <w:rFonts w:ascii="Courier New" w:hAnsi="Courier New" w:cs="Courier New"/>
          <w:sz w:val="20"/>
          <w:szCs w:val="20"/>
        </w:rPr>
      </w:pPr>
      <w:r w:rsidRPr="00101EA4">
        <w:rPr>
          <w:rFonts w:ascii="Courier New" w:eastAsiaTheme="minorHAnsi" w:hAnsi="Courier New" w:cs="Courier New"/>
          <w:color w:val="000000"/>
          <w:sz w:val="20"/>
          <w:szCs w:val="20"/>
          <w14:ligatures w14:val="standardContextual"/>
        </w:rPr>
        <w:t>db2start admin mode restricted access</w:t>
      </w:r>
    </w:p>
    <w:p w14:paraId="0DEC36AA" w14:textId="07AC34CE" w:rsidR="00A417F0" w:rsidRDefault="00A417F0" w:rsidP="00DD7262">
      <w:pPr>
        <w:tabs>
          <w:tab w:val="left" w:pos="5299"/>
        </w:tabs>
        <w:rPr>
          <w:rFonts w:ascii="Segoe UI" w:hAnsi="Segoe UI" w:cs="Segoe UI"/>
        </w:rPr>
      </w:pPr>
    </w:p>
    <w:p w14:paraId="5748ABBC" w14:textId="1B848F4F" w:rsidR="00DD7262" w:rsidRPr="00795BC2" w:rsidRDefault="00DD7262" w:rsidP="00DD7262">
      <w:pPr>
        <w:tabs>
          <w:tab w:val="left" w:pos="5299"/>
        </w:tabs>
        <w:ind w:left="502"/>
        <w:rPr>
          <w:rFonts w:ascii="Segoe UI" w:hAnsi="Segoe UI" w:cs="Segoe UI"/>
          <w:sz w:val="22"/>
          <w:szCs w:val="22"/>
        </w:rPr>
      </w:pPr>
      <w:r w:rsidRPr="00795BC2">
        <w:rPr>
          <w:rFonts w:ascii="Segoe UI" w:hAnsi="Segoe UI" w:cs="Segoe UI"/>
          <w:b/>
          <w:bCs/>
          <w:sz w:val="22"/>
          <w:szCs w:val="22"/>
        </w:rPr>
        <w:t>Duration: &lt; 2 minutes</w:t>
      </w:r>
    </w:p>
    <w:p w14:paraId="4DC9FFAF" w14:textId="77777777" w:rsidR="00700814" w:rsidRPr="00795BC2" w:rsidRDefault="00700814" w:rsidP="00A417F0">
      <w:pPr>
        <w:tabs>
          <w:tab w:val="left" w:pos="2489"/>
        </w:tabs>
        <w:rPr>
          <w:rFonts w:ascii="Segoe UI" w:hAnsi="Segoe UI" w:cs="Segoe UI"/>
          <w:sz w:val="22"/>
          <w:szCs w:val="22"/>
        </w:rPr>
      </w:pPr>
    </w:p>
    <w:p w14:paraId="3E611532" w14:textId="75907B2E" w:rsidR="00A417F0" w:rsidRPr="00795BC2" w:rsidRDefault="00DD7262" w:rsidP="00A417F0">
      <w:pPr>
        <w:pStyle w:val="ListParagraph"/>
        <w:numPr>
          <w:ilvl w:val="0"/>
          <w:numId w:val="2"/>
        </w:numPr>
        <w:tabs>
          <w:tab w:val="left" w:pos="2489"/>
        </w:tabs>
        <w:rPr>
          <w:rFonts w:ascii="Segoe UI" w:hAnsi="Segoe UI" w:cs="Segoe UI"/>
          <w:sz w:val="22"/>
          <w:szCs w:val="22"/>
        </w:rPr>
      </w:pPr>
      <w:r w:rsidRPr="00795BC2">
        <w:rPr>
          <w:rFonts w:ascii="Segoe UI" w:hAnsi="Segoe UI" w:cs="Segoe UI"/>
          <w:b/>
          <w:bCs/>
          <w:sz w:val="22"/>
          <w:szCs w:val="22"/>
        </w:rPr>
        <w:t>Step 2:</w:t>
      </w:r>
      <w:r w:rsidRPr="00795BC2">
        <w:rPr>
          <w:rFonts w:ascii="Segoe UI" w:hAnsi="Segoe UI" w:cs="Segoe UI"/>
          <w:sz w:val="22"/>
          <w:szCs w:val="22"/>
        </w:rPr>
        <w:t xml:space="preserve"> </w:t>
      </w:r>
      <w:r w:rsidR="00A417F0" w:rsidRPr="00795BC2">
        <w:rPr>
          <w:rFonts w:ascii="Segoe UI" w:hAnsi="Segoe UI" w:cs="Segoe UI"/>
          <w:b/>
          <w:bCs/>
          <w:sz w:val="22"/>
          <w:szCs w:val="22"/>
        </w:rPr>
        <w:t xml:space="preserve">Restore </w:t>
      </w:r>
      <w:r w:rsidRPr="00795BC2">
        <w:rPr>
          <w:rFonts w:ascii="Segoe UI" w:hAnsi="Segoe UI" w:cs="Segoe UI"/>
          <w:b/>
          <w:bCs/>
          <w:sz w:val="22"/>
          <w:szCs w:val="22"/>
        </w:rPr>
        <w:t xml:space="preserve">the Database </w:t>
      </w:r>
      <w:r w:rsidR="00A417F0" w:rsidRPr="00795BC2">
        <w:rPr>
          <w:rFonts w:ascii="Segoe UI" w:hAnsi="Segoe UI" w:cs="Segoe UI"/>
          <w:b/>
          <w:bCs/>
          <w:sz w:val="22"/>
          <w:szCs w:val="22"/>
        </w:rPr>
        <w:t>on the Catalog Node (MLN 0)</w:t>
      </w:r>
    </w:p>
    <w:p w14:paraId="20BB49A0" w14:textId="77777777" w:rsidR="00DD7262" w:rsidRDefault="00DD7262" w:rsidP="00DD7262">
      <w:pPr>
        <w:pStyle w:val="ListParagraph"/>
        <w:tabs>
          <w:tab w:val="left" w:pos="2489"/>
        </w:tabs>
        <w:ind w:left="502"/>
        <w:rPr>
          <w:rFonts w:ascii="Segoe UI" w:hAnsi="Segoe UI" w:cs="Segoe UI"/>
          <w:b/>
          <w:bCs/>
        </w:rPr>
      </w:pPr>
    </w:p>
    <w:p w14:paraId="7D2CFAEC" w14:textId="77777777" w:rsidR="00DD7262" w:rsidRDefault="00DD7262" w:rsidP="00DD7262">
      <w:pPr>
        <w:pStyle w:val="ListParagraph"/>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 xml:space="preserve">db2_all '&lt;&lt;+0&lt;db2 RESTORE DATABASE BLUDB </w:t>
      </w:r>
      <w:r>
        <w:rPr>
          <w:rFonts w:ascii="Courier New" w:hAnsi="Courier New" w:cs="Courier New"/>
          <w:sz w:val="20"/>
          <w:szCs w:val="20"/>
        </w:rPr>
        <w:t>\</w:t>
      </w:r>
    </w:p>
    <w:p w14:paraId="6C256388" w14:textId="77777777" w:rsidR="00DD7262" w:rsidRDefault="00DD7262" w:rsidP="00DD7262">
      <w:pPr>
        <w:pStyle w:val="ListParagraph"/>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Pr>
          <w:rFonts w:ascii="Courier New" w:hAnsi="Courier New" w:cs="Courier New"/>
          <w:sz w:val="20"/>
          <w:szCs w:val="20"/>
        </w:rPr>
        <w:t xml:space="preserve">     </w:t>
      </w:r>
      <w:r w:rsidRPr="00DD7262">
        <w:rPr>
          <w:rFonts w:ascii="Courier New" w:hAnsi="Courier New" w:cs="Courier New"/>
          <w:sz w:val="20"/>
          <w:szCs w:val="20"/>
        </w:rPr>
        <w:t xml:space="preserve">FROM /mnt/backup/DBBackup/FullOnlineDBBackup100TB </w:t>
      </w:r>
      <w:r>
        <w:rPr>
          <w:rFonts w:ascii="Courier New" w:hAnsi="Courier New" w:cs="Courier New"/>
          <w:sz w:val="20"/>
          <w:szCs w:val="20"/>
        </w:rPr>
        <w:t>\</w:t>
      </w:r>
    </w:p>
    <w:p w14:paraId="5A1E4808" w14:textId="77777777" w:rsidR="00DD7262" w:rsidRDefault="00DD7262" w:rsidP="00DD7262">
      <w:pPr>
        <w:pStyle w:val="ListParagraph"/>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Pr>
          <w:rFonts w:ascii="Courier New" w:hAnsi="Courier New" w:cs="Courier New"/>
          <w:sz w:val="20"/>
          <w:szCs w:val="20"/>
        </w:rPr>
        <w:t xml:space="preserve">     </w:t>
      </w:r>
      <w:r w:rsidRPr="00DD7262">
        <w:rPr>
          <w:rFonts w:ascii="Courier New" w:hAnsi="Courier New" w:cs="Courier New"/>
          <w:sz w:val="20"/>
          <w:szCs w:val="20"/>
        </w:rPr>
        <w:t xml:space="preserve">TAKEN AT 20250725184659 </w:t>
      </w:r>
      <w:r>
        <w:rPr>
          <w:rFonts w:ascii="Courier New" w:hAnsi="Courier New" w:cs="Courier New"/>
          <w:sz w:val="20"/>
          <w:szCs w:val="20"/>
        </w:rPr>
        <w:t>\</w:t>
      </w:r>
    </w:p>
    <w:p w14:paraId="6A04ECB3" w14:textId="0D5BCA27" w:rsidR="00DD7262" w:rsidRPr="00DD4688" w:rsidRDefault="00DD7262" w:rsidP="00DD4688">
      <w:pPr>
        <w:pStyle w:val="ListParagraph"/>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Pr>
          <w:rFonts w:ascii="Courier New" w:hAnsi="Courier New" w:cs="Courier New"/>
          <w:sz w:val="20"/>
          <w:szCs w:val="20"/>
        </w:rPr>
        <w:t xml:space="preserve">     </w:t>
      </w:r>
      <w:r w:rsidRPr="00DD7262">
        <w:rPr>
          <w:rFonts w:ascii="Courier New" w:hAnsi="Courier New" w:cs="Courier New"/>
          <w:sz w:val="20"/>
          <w:szCs w:val="20"/>
        </w:rPr>
        <w:t xml:space="preserve">INTO BLUDB </w:t>
      </w:r>
      <w:r w:rsidRPr="00DD4688">
        <w:rPr>
          <w:rFonts w:ascii="Courier New" w:hAnsi="Courier New" w:cs="Courier New"/>
          <w:sz w:val="20"/>
          <w:szCs w:val="20"/>
        </w:rPr>
        <w:t>LOGTARGET /mnt/backup/logs \</w:t>
      </w:r>
    </w:p>
    <w:p w14:paraId="5B158D16" w14:textId="14919769" w:rsidR="00DD7262" w:rsidRPr="00DD7262" w:rsidRDefault="00DD7262" w:rsidP="00DD7262">
      <w:pPr>
        <w:pStyle w:val="ListParagraph"/>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Pr>
          <w:rFonts w:ascii="Courier New" w:hAnsi="Courier New" w:cs="Courier New"/>
          <w:sz w:val="20"/>
          <w:szCs w:val="20"/>
        </w:rPr>
        <w:t xml:space="preserve">     </w:t>
      </w:r>
      <w:r w:rsidRPr="00DD7262">
        <w:rPr>
          <w:rFonts w:ascii="Courier New" w:hAnsi="Courier New" w:cs="Courier New"/>
          <w:sz w:val="20"/>
          <w:szCs w:val="20"/>
        </w:rPr>
        <w:t>REPLACE EXISTING WITHOUT PROMPTING'</w:t>
      </w:r>
    </w:p>
    <w:p w14:paraId="28C87BCC" w14:textId="77777777" w:rsidR="00DD7262" w:rsidRDefault="00DD7262" w:rsidP="00A417F0">
      <w:pPr>
        <w:tabs>
          <w:tab w:val="left" w:pos="2489"/>
        </w:tabs>
        <w:rPr>
          <w:rFonts w:ascii="Segoe UI" w:hAnsi="Segoe UI" w:cs="Segoe UI"/>
        </w:rPr>
      </w:pPr>
    </w:p>
    <w:p w14:paraId="52697F58" w14:textId="359E35A7" w:rsidR="00DD7262" w:rsidRPr="00795BC2" w:rsidRDefault="00DD7262" w:rsidP="00DD7262">
      <w:pPr>
        <w:tabs>
          <w:tab w:val="left" w:pos="2489"/>
        </w:tabs>
        <w:ind w:left="502"/>
        <w:rPr>
          <w:rFonts w:ascii="Segoe UI" w:hAnsi="Segoe UI" w:cs="Segoe UI"/>
          <w:sz w:val="22"/>
          <w:szCs w:val="22"/>
        </w:rPr>
      </w:pPr>
      <w:r w:rsidRPr="00795BC2">
        <w:rPr>
          <w:rFonts w:ascii="Segoe UI" w:hAnsi="Segoe UI" w:cs="Segoe UI"/>
          <w:sz w:val="22"/>
          <w:szCs w:val="22"/>
        </w:rPr>
        <w:t>The restore process can be monitored via:</w:t>
      </w:r>
    </w:p>
    <w:p w14:paraId="18324D23" w14:textId="3E7966CC" w:rsidR="00A417F0" w:rsidRDefault="00A417F0" w:rsidP="00A417F0">
      <w:pPr>
        <w:tabs>
          <w:tab w:val="left" w:pos="2489"/>
        </w:tabs>
        <w:rPr>
          <w:rFonts w:ascii="Segoe UI" w:hAnsi="Segoe UI" w:cs="Segoe UI"/>
        </w:rPr>
      </w:pPr>
      <w:r w:rsidRPr="002A0CA3">
        <w:rPr>
          <w:rFonts w:ascii="Segoe UI" w:hAnsi="Segoe UI" w:cs="Segoe UI"/>
        </w:rPr>
        <w:tab/>
      </w:r>
    </w:p>
    <w:p w14:paraId="464B1393" w14:textId="205A0C3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[db2inst1@c-db2u-cr-db2u-</w:t>
      </w:r>
      <w:proofErr w:type="gramStart"/>
      <w:r w:rsidRPr="00DD7262">
        <w:rPr>
          <w:rFonts w:ascii="Courier New" w:hAnsi="Courier New" w:cs="Courier New"/>
          <w:sz w:val="20"/>
          <w:szCs w:val="20"/>
        </w:rPr>
        <w:t>0]$</w:t>
      </w:r>
      <w:proofErr w:type="gramEnd"/>
      <w:r w:rsidRPr="00DD7262">
        <w:rPr>
          <w:rFonts w:ascii="Courier New" w:hAnsi="Courier New" w:cs="Courier New"/>
          <w:sz w:val="20"/>
          <w:szCs w:val="20"/>
        </w:rPr>
        <w:t xml:space="preserve"> db2 list utilities show detail</w:t>
      </w:r>
    </w:p>
    <w:p w14:paraId="493ABC8D"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p>
    <w:p w14:paraId="6D60585E"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ID                               = 1</w:t>
      </w:r>
    </w:p>
    <w:p w14:paraId="242B049D"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Type                             = RESTORE</w:t>
      </w:r>
    </w:p>
    <w:p w14:paraId="215CB542"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Database Name                    = BLUDB</w:t>
      </w:r>
    </w:p>
    <w:p w14:paraId="7CA25D9E"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Member Number                    = 0</w:t>
      </w:r>
    </w:p>
    <w:p w14:paraId="7BEE82E3"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 xml:space="preserve">Description                      = </w:t>
      </w:r>
      <w:proofErr w:type="spellStart"/>
      <w:r w:rsidRPr="00DD7262">
        <w:rPr>
          <w:rFonts w:ascii="Courier New" w:hAnsi="Courier New" w:cs="Courier New"/>
          <w:sz w:val="20"/>
          <w:szCs w:val="20"/>
        </w:rPr>
        <w:t>db</w:t>
      </w:r>
      <w:proofErr w:type="spellEnd"/>
      <w:r w:rsidRPr="00DD7262">
        <w:rPr>
          <w:rFonts w:ascii="Courier New" w:hAnsi="Courier New" w:cs="Courier New"/>
          <w:sz w:val="20"/>
          <w:szCs w:val="20"/>
        </w:rPr>
        <w:t xml:space="preserve"> </w:t>
      </w:r>
    </w:p>
    <w:p w14:paraId="08202E7D"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Start Time                       = 07/28/2025 18:30:21.354600</w:t>
      </w:r>
    </w:p>
    <w:p w14:paraId="55A413CD"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State                            = Executing</w:t>
      </w:r>
    </w:p>
    <w:p w14:paraId="129887A0"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Invocation Type                  = User</w:t>
      </w:r>
    </w:p>
    <w:p w14:paraId="0097CB0A"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Progress Monitoring:</w:t>
      </w:r>
    </w:p>
    <w:p w14:paraId="5A54DDCD" w14:textId="77777777" w:rsidR="00DD7262"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 xml:space="preserve">      Completed Work             = 3686903808 bytes</w:t>
      </w:r>
    </w:p>
    <w:p w14:paraId="6946FF4F" w14:textId="0B4BF8AA" w:rsidR="00700814" w:rsidRPr="00DD7262" w:rsidRDefault="00DD7262" w:rsidP="00DD7262">
      <w:pPr>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 xml:space="preserve">      Start Time                 = 07/28/2025 18:30:21.354606</w:t>
      </w:r>
    </w:p>
    <w:p w14:paraId="2D8CDF1E" w14:textId="77777777" w:rsidR="00DD7262" w:rsidRDefault="00DD7262" w:rsidP="00A417F0">
      <w:pPr>
        <w:pStyle w:val="ListParagraph"/>
        <w:tabs>
          <w:tab w:val="left" w:pos="2489"/>
        </w:tabs>
        <w:ind w:left="567"/>
        <w:rPr>
          <w:rFonts w:ascii="Segoe UI" w:hAnsi="Segoe UI" w:cs="Segoe UI"/>
          <w:b/>
          <w:bCs/>
        </w:rPr>
      </w:pPr>
    </w:p>
    <w:p w14:paraId="3024653E" w14:textId="2914A922" w:rsidR="00A417F0" w:rsidRPr="00795BC2" w:rsidRDefault="00A417F0" w:rsidP="00A417F0">
      <w:pPr>
        <w:pStyle w:val="ListParagraph"/>
        <w:tabs>
          <w:tab w:val="left" w:pos="2489"/>
        </w:tabs>
        <w:ind w:left="567"/>
        <w:rPr>
          <w:rFonts w:ascii="Segoe UI" w:hAnsi="Segoe UI" w:cs="Segoe UI"/>
          <w:sz w:val="22"/>
          <w:szCs w:val="22"/>
        </w:rPr>
      </w:pPr>
      <w:r w:rsidRPr="00795BC2">
        <w:rPr>
          <w:rFonts w:ascii="Segoe UI" w:hAnsi="Segoe UI" w:cs="Segoe UI"/>
          <w:b/>
          <w:bCs/>
          <w:sz w:val="22"/>
          <w:szCs w:val="22"/>
        </w:rPr>
        <w:t>Duration (catalog):</w:t>
      </w:r>
      <w:r w:rsidRPr="00795BC2">
        <w:rPr>
          <w:rFonts w:ascii="Segoe UI" w:hAnsi="Segoe UI" w:cs="Segoe UI"/>
          <w:sz w:val="22"/>
          <w:szCs w:val="22"/>
        </w:rPr>
        <w:t xml:space="preserve"> </w:t>
      </w:r>
      <w:r w:rsidR="00DD7262" w:rsidRPr="00795BC2">
        <w:rPr>
          <w:rFonts w:ascii="Segoe UI" w:hAnsi="Segoe UI" w:cs="Segoe UI"/>
          <w:sz w:val="22"/>
          <w:szCs w:val="22"/>
        </w:rPr>
        <w:t>~ 30 minutes</w:t>
      </w:r>
    </w:p>
    <w:p w14:paraId="17210137" w14:textId="77777777" w:rsidR="00A417F0" w:rsidRPr="00795BC2" w:rsidRDefault="00A417F0" w:rsidP="00A417F0">
      <w:pPr>
        <w:tabs>
          <w:tab w:val="left" w:pos="2489"/>
        </w:tabs>
        <w:rPr>
          <w:rFonts w:ascii="Segoe UI" w:hAnsi="Segoe UI" w:cs="Segoe UI"/>
          <w:sz w:val="22"/>
          <w:szCs w:val="22"/>
        </w:rPr>
      </w:pPr>
    </w:p>
    <w:p w14:paraId="7F6FFF48" w14:textId="77777777" w:rsidR="00700814" w:rsidRPr="00795BC2" w:rsidRDefault="00700814" w:rsidP="00A417F0">
      <w:pPr>
        <w:tabs>
          <w:tab w:val="left" w:pos="2489"/>
        </w:tabs>
        <w:rPr>
          <w:rFonts w:ascii="Segoe UI" w:hAnsi="Segoe UI" w:cs="Segoe UI"/>
          <w:sz w:val="22"/>
          <w:szCs w:val="22"/>
        </w:rPr>
      </w:pPr>
    </w:p>
    <w:p w14:paraId="5E00550B" w14:textId="4BF1DB07" w:rsidR="00A417F0" w:rsidRPr="00795BC2" w:rsidRDefault="00DD7262" w:rsidP="00A417F0">
      <w:pPr>
        <w:pStyle w:val="ListParagraph"/>
        <w:numPr>
          <w:ilvl w:val="0"/>
          <w:numId w:val="2"/>
        </w:numPr>
        <w:tabs>
          <w:tab w:val="left" w:pos="2489"/>
        </w:tabs>
        <w:rPr>
          <w:rFonts w:ascii="Segoe UI" w:hAnsi="Segoe UI" w:cs="Segoe UI"/>
          <w:b/>
          <w:bCs/>
          <w:sz w:val="22"/>
          <w:szCs w:val="22"/>
        </w:rPr>
      </w:pPr>
      <w:r w:rsidRPr="00795BC2">
        <w:rPr>
          <w:rFonts w:ascii="Segoe UI" w:hAnsi="Segoe UI" w:cs="Segoe UI"/>
          <w:b/>
          <w:bCs/>
          <w:sz w:val="22"/>
          <w:szCs w:val="22"/>
        </w:rPr>
        <w:t xml:space="preserve">Step 3: </w:t>
      </w:r>
      <w:r w:rsidR="003C137C" w:rsidRPr="00795BC2">
        <w:rPr>
          <w:rFonts w:ascii="Segoe UI" w:hAnsi="Segoe UI" w:cs="Segoe UI"/>
          <w:b/>
          <w:bCs/>
          <w:sz w:val="22"/>
          <w:szCs w:val="22"/>
        </w:rPr>
        <w:t xml:space="preserve">Restore </w:t>
      </w:r>
      <w:r w:rsidRPr="00795BC2">
        <w:rPr>
          <w:rFonts w:ascii="Segoe UI" w:hAnsi="Segoe UI" w:cs="Segoe UI"/>
          <w:b/>
          <w:bCs/>
          <w:sz w:val="22"/>
          <w:szCs w:val="22"/>
        </w:rPr>
        <w:t xml:space="preserve">the Database </w:t>
      </w:r>
      <w:r w:rsidR="003C137C" w:rsidRPr="00795BC2">
        <w:rPr>
          <w:rFonts w:ascii="Segoe UI" w:hAnsi="Segoe UI" w:cs="Segoe UI"/>
          <w:b/>
          <w:bCs/>
          <w:sz w:val="22"/>
          <w:szCs w:val="22"/>
        </w:rPr>
        <w:t xml:space="preserve">on All Other Data </w:t>
      </w:r>
      <w:r w:rsidRPr="00795BC2">
        <w:rPr>
          <w:rFonts w:ascii="Segoe UI" w:hAnsi="Segoe UI" w:cs="Segoe UI"/>
          <w:b/>
          <w:bCs/>
          <w:sz w:val="22"/>
          <w:szCs w:val="22"/>
        </w:rPr>
        <w:t>MLNs (</w:t>
      </w:r>
      <w:proofErr w:type="gramStart"/>
      <w:r w:rsidRPr="00795BC2">
        <w:rPr>
          <w:rFonts w:ascii="Segoe UI" w:hAnsi="Segoe UI" w:cs="Segoe UI"/>
          <w:b/>
          <w:bCs/>
          <w:sz w:val="22"/>
          <w:szCs w:val="22"/>
        </w:rPr>
        <w:t>1..</w:t>
      </w:r>
      <w:proofErr w:type="gramEnd"/>
      <w:r w:rsidRPr="00795BC2">
        <w:rPr>
          <w:rFonts w:ascii="Segoe UI" w:hAnsi="Segoe UI" w:cs="Segoe UI"/>
          <w:b/>
          <w:bCs/>
          <w:sz w:val="22"/>
          <w:szCs w:val="22"/>
        </w:rPr>
        <w:t>47) in parallel</w:t>
      </w:r>
    </w:p>
    <w:p w14:paraId="11EEB8A6" w14:textId="77777777" w:rsidR="00DD7262" w:rsidRDefault="00DD7262" w:rsidP="00DD7262">
      <w:pPr>
        <w:pStyle w:val="ListParagraph"/>
        <w:tabs>
          <w:tab w:val="left" w:pos="2489"/>
        </w:tabs>
        <w:ind w:left="502"/>
        <w:rPr>
          <w:rFonts w:ascii="Segoe UI" w:hAnsi="Segoe UI" w:cs="Segoe UI"/>
          <w:b/>
          <w:bCs/>
        </w:rPr>
      </w:pPr>
    </w:p>
    <w:p w14:paraId="37AF4F72" w14:textId="77777777" w:rsidR="00DD7262" w:rsidRDefault="00DD7262" w:rsidP="00DD7262">
      <w:pPr>
        <w:pStyle w:val="ListParagraph"/>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sidRPr="00DD7262">
        <w:rPr>
          <w:rFonts w:ascii="Courier New" w:hAnsi="Courier New" w:cs="Courier New"/>
          <w:sz w:val="20"/>
          <w:szCs w:val="20"/>
        </w:rPr>
        <w:t xml:space="preserve">db2_all '&lt;&lt;-0&lt;||db2 RESTORE DATABASE BLUDB </w:t>
      </w:r>
      <w:r>
        <w:rPr>
          <w:rFonts w:ascii="Courier New" w:hAnsi="Courier New" w:cs="Courier New"/>
          <w:sz w:val="20"/>
          <w:szCs w:val="20"/>
        </w:rPr>
        <w:t>\</w:t>
      </w:r>
    </w:p>
    <w:p w14:paraId="2C7C80A4" w14:textId="77777777" w:rsidR="00DD7262" w:rsidRDefault="00DD7262" w:rsidP="00DD7262">
      <w:pPr>
        <w:pStyle w:val="ListParagraph"/>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Pr>
          <w:rFonts w:ascii="Courier New" w:hAnsi="Courier New" w:cs="Courier New"/>
          <w:sz w:val="20"/>
          <w:szCs w:val="20"/>
        </w:rPr>
        <w:t xml:space="preserve">     </w:t>
      </w:r>
      <w:r w:rsidRPr="00DD7262">
        <w:rPr>
          <w:rFonts w:ascii="Courier New" w:hAnsi="Courier New" w:cs="Courier New"/>
          <w:sz w:val="20"/>
          <w:szCs w:val="20"/>
        </w:rPr>
        <w:t xml:space="preserve">FROM /mnt/backup/DBBackup/FullOnlineDBBackup100TB </w:t>
      </w:r>
      <w:r>
        <w:rPr>
          <w:rFonts w:ascii="Courier New" w:hAnsi="Courier New" w:cs="Courier New"/>
          <w:sz w:val="20"/>
          <w:szCs w:val="20"/>
        </w:rPr>
        <w:t>\</w:t>
      </w:r>
    </w:p>
    <w:p w14:paraId="76E123B9" w14:textId="77777777" w:rsidR="00DD7262" w:rsidRDefault="00DD7262" w:rsidP="00DD7262">
      <w:pPr>
        <w:pStyle w:val="ListParagraph"/>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Pr>
          <w:rFonts w:ascii="Courier New" w:hAnsi="Courier New" w:cs="Courier New"/>
          <w:sz w:val="20"/>
          <w:szCs w:val="20"/>
        </w:rPr>
        <w:t xml:space="preserve">     </w:t>
      </w:r>
      <w:r w:rsidRPr="00DD7262">
        <w:rPr>
          <w:rFonts w:ascii="Courier New" w:hAnsi="Courier New" w:cs="Courier New"/>
          <w:sz w:val="20"/>
          <w:szCs w:val="20"/>
        </w:rPr>
        <w:t xml:space="preserve">TAKEN AT 20250725184659 </w:t>
      </w:r>
      <w:r>
        <w:rPr>
          <w:rFonts w:ascii="Courier New" w:hAnsi="Courier New" w:cs="Courier New"/>
          <w:sz w:val="20"/>
          <w:szCs w:val="20"/>
        </w:rPr>
        <w:t>\</w:t>
      </w:r>
    </w:p>
    <w:p w14:paraId="366181A7" w14:textId="4E1090E7" w:rsidR="00DD7262" w:rsidRPr="00DD4688" w:rsidRDefault="00DD7262" w:rsidP="00DD4688">
      <w:pPr>
        <w:pStyle w:val="ListParagraph"/>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Pr>
          <w:rFonts w:ascii="Courier New" w:hAnsi="Courier New" w:cs="Courier New"/>
          <w:sz w:val="20"/>
          <w:szCs w:val="20"/>
        </w:rPr>
        <w:t xml:space="preserve">     </w:t>
      </w:r>
      <w:r w:rsidRPr="00DD7262">
        <w:rPr>
          <w:rFonts w:ascii="Courier New" w:hAnsi="Courier New" w:cs="Courier New"/>
          <w:sz w:val="20"/>
          <w:szCs w:val="20"/>
        </w:rPr>
        <w:t xml:space="preserve">INTO BLUDB </w:t>
      </w:r>
      <w:r w:rsidRPr="00DD4688">
        <w:rPr>
          <w:rFonts w:ascii="Courier New" w:hAnsi="Courier New" w:cs="Courier New"/>
          <w:sz w:val="20"/>
          <w:szCs w:val="20"/>
        </w:rPr>
        <w:t>LOGTARGET /mnt/backup/logs \</w:t>
      </w:r>
    </w:p>
    <w:p w14:paraId="2933E370" w14:textId="7C2D2908" w:rsidR="00DD7262" w:rsidRPr="00DD7262" w:rsidRDefault="00DD7262" w:rsidP="00DD7262">
      <w:pPr>
        <w:pStyle w:val="ListParagraph"/>
        <w:pBdr>
          <w:top w:val="single" w:sz="4" w:space="1" w:color="auto"/>
          <w:left w:val="single" w:sz="4" w:space="4" w:color="auto"/>
          <w:bottom w:val="single" w:sz="4" w:space="1" w:color="auto"/>
          <w:right w:val="single" w:sz="4" w:space="4" w:color="auto"/>
        </w:pBdr>
        <w:tabs>
          <w:tab w:val="left" w:pos="2489"/>
        </w:tabs>
        <w:ind w:left="502"/>
        <w:rPr>
          <w:rFonts w:ascii="Courier New" w:hAnsi="Courier New" w:cs="Courier New"/>
          <w:sz w:val="20"/>
          <w:szCs w:val="20"/>
        </w:rPr>
      </w:pPr>
      <w:r>
        <w:rPr>
          <w:rFonts w:ascii="Courier New" w:hAnsi="Courier New" w:cs="Courier New"/>
          <w:sz w:val="20"/>
          <w:szCs w:val="20"/>
        </w:rPr>
        <w:t xml:space="preserve">     </w:t>
      </w:r>
      <w:r w:rsidRPr="00DD7262">
        <w:rPr>
          <w:rFonts w:ascii="Courier New" w:hAnsi="Courier New" w:cs="Courier New"/>
          <w:sz w:val="20"/>
          <w:szCs w:val="20"/>
        </w:rPr>
        <w:t>REPLACE EXISTING WITHOUT PROMPTING'</w:t>
      </w:r>
    </w:p>
    <w:p w14:paraId="49ED0BCB" w14:textId="77777777" w:rsidR="00700814" w:rsidRDefault="00700814" w:rsidP="003C137C">
      <w:pPr>
        <w:tabs>
          <w:tab w:val="left" w:pos="1120"/>
        </w:tabs>
        <w:rPr>
          <w:rFonts w:ascii="Segoe UI" w:hAnsi="Segoe UI" w:cs="Segoe UI"/>
        </w:rPr>
      </w:pPr>
    </w:p>
    <w:p w14:paraId="06701A78" w14:textId="18A93FBE" w:rsidR="003C137C" w:rsidRPr="00795BC2" w:rsidRDefault="003C137C" w:rsidP="003C137C">
      <w:pPr>
        <w:tabs>
          <w:tab w:val="left" w:pos="1120"/>
        </w:tabs>
        <w:rPr>
          <w:rFonts w:ascii="Segoe UI" w:hAnsi="Segoe UI" w:cs="Segoe UI"/>
          <w:sz w:val="22"/>
          <w:szCs w:val="22"/>
        </w:rPr>
      </w:pPr>
      <w:r w:rsidRPr="00795BC2">
        <w:rPr>
          <w:rFonts w:ascii="Segoe UI" w:hAnsi="Segoe UI" w:cs="Segoe UI"/>
          <w:sz w:val="22"/>
          <w:szCs w:val="22"/>
        </w:rPr>
        <w:t xml:space="preserve">        </w:t>
      </w:r>
      <w:r w:rsidRPr="00795BC2">
        <w:rPr>
          <w:rFonts w:ascii="Segoe UI" w:hAnsi="Segoe UI" w:cs="Segoe UI"/>
          <w:b/>
          <w:bCs/>
          <w:sz w:val="22"/>
          <w:szCs w:val="22"/>
        </w:rPr>
        <w:t>Duration:</w:t>
      </w:r>
      <w:r w:rsidRPr="00795BC2">
        <w:rPr>
          <w:rFonts w:ascii="Segoe UI" w:hAnsi="Segoe UI" w:cs="Segoe UI"/>
          <w:sz w:val="22"/>
          <w:szCs w:val="22"/>
        </w:rPr>
        <w:t xml:space="preserve"> ~1 hour </w:t>
      </w:r>
      <w:r w:rsidR="00DD7262" w:rsidRPr="00795BC2">
        <w:rPr>
          <w:rFonts w:ascii="Segoe UI" w:hAnsi="Segoe UI" w:cs="Segoe UI"/>
          <w:sz w:val="22"/>
          <w:szCs w:val="22"/>
        </w:rPr>
        <w:t>18</w:t>
      </w:r>
      <w:r w:rsidRPr="00795BC2">
        <w:rPr>
          <w:rFonts w:ascii="Segoe UI" w:hAnsi="Segoe UI" w:cs="Segoe UI"/>
          <w:sz w:val="22"/>
          <w:szCs w:val="22"/>
        </w:rPr>
        <w:t xml:space="preserve"> minutes</w:t>
      </w:r>
    </w:p>
    <w:p w14:paraId="5F8F7CB8" w14:textId="77777777" w:rsidR="00700814" w:rsidRPr="00795BC2" w:rsidRDefault="00700814" w:rsidP="003C137C">
      <w:pPr>
        <w:tabs>
          <w:tab w:val="left" w:pos="1120"/>
        </w:tabs>
        <w:rPr>
          <w:rFonts w:ascii="Segoe UI" w:hAnsi="Segoe UI" w:cs="Segoe UI"/>
          <w:sz w:val="22"/>
          <w:szCs w:val="22"/>
        </w:rPr>
      </w:pPr>
    </w:p>
    <w:p w14:paraId="3F75CCB0" w14:textId="28F83AE8" w:rsidR="003C137C" w:rsidRPr="00795BC2" w:rsidRDefault="00DD7262" w:rsidP="003C137C">
      <w:pPr>
        <w:pStyle w:val="ListParagraph"/>
        <w:numPr>
          <w:ilvl w:val="0"/>
          <w:numId w:val="2"/>
        </w:numPr>
        <w:tabs>
          <w:tab w:val="left" w:pos="1120"/>
        </w:tabs>
        <w:rPr>
          <w:rFonts w:ascii="Segoe UI" w:hAnsi="Segoe UI" w:cs="Segoe UI"/>
          <w:b/>
          <w:bCs/>
          <w:sz w:val="22"/>
          <w:szCs w:val="22"/>
        </w:rPr>
      </w:pPr>
      <w:r w:rsidRPr="00795BC2">
        <w:rPr>
          <w:rFonts w:ascii="Segoe UI" w:hAnsi="Segoe UI" w:cs="Segoe UI"/>
          <w:b/>
          <w:bCs/>
          <w:sz w:val="22"/>
          <w:szCs w:val="22"/>
        </w:rPr>
        <w:t xml:space="preserve">Step 4: </w:t>
      </w:r>
      <w:r w:rsidR="003C137C" w:rsidRPr="00795BC2">
        <w:rPr>
          <w:rFonts w:ascii="Segoe UI" w:hAnsi="Segoe UI" w:cs="Segoe UI"/>
          <w:b/>
          <w:bCs/>
          <w:sz w:val="22"/>
          <w:szCs w:val="22"/>
        </w:rPr>
        <w:t xml:space="preserve">Roll forward to End of </w:t>
      </w:r>
      <w:r w:rsidRPr="00795BC2">
        <w:rPr>
          <w:rFonts w:ascii="Segoe UI" w:hAnsi="Segoe UI" w:cs="Segoe UI"/>
          <w:b/>
          <w:bCs/>
          <w:sz w:val="22"/>
          <w:szCs w:val="22"/>
        </w:rPr>
        <w:t>Backup</w:t>
      </w:r>
    </w:p>
    <w:p w14:paraId="40CE63D4" w14:textId="77777777" w:rsidR="00DD7262" w:rsidRPr="00795BC2" w:rsidRDefault="00DD7262" w:rsidP="00DD7262">
      <w:pPr>
        <w:pStyle w:val="ListParagraph"/>
        <w:tabs>
          <w:tab w:val="left" w:pos="1120"/>
        </w:tabs>
        <w:ind w:left="502"/>
        <w:rPr>
          <w:rFonts w:ascii="Segoe UI" w:hAnsi="Segoe UI" w:cs="Segoe UI"/>
          <w:b/>
          <w:bCs/>
          <w:sz w:val="22"/>
          <w:szCs w:val="22"/>
        </w:rPr>
      </w:pPr>
    </w:p>
    <w:p w14:paraId="3A556913" w14:textId="73960B75" w:rsidR="00DD7262" w:rsidRPr="00DD7262" w:rsidRDefault="00DD7262" w:rsidP="00DD7262">
      <w:pPr>
        <w:pStyle w:val="ListParagraph"/>
        <w:pBdr>
          <w:top w:val="single" w:sz="4" w:space="1" w:color="auto"/>
          <w:left w:val="single" w:sz="4" w:space="4" w:color="auto"/>
          <w:bottom w:val="single" w:sz="4" w:space="1" w:color="auto"/>
          <w:right w:val="single" w:sz="4" w:space="4" w:color="auto"/>
        </w:pBdr>
        <w:tabs>
          <w:tab w:val="left" w:pos="1120"/>
        </w:tabs>
        <w:ind w:left="502"/>
        <w:rPr>
          <w:rFonts w:ascii="Courier New" w:hAnsi="Courier New" w:cs="Courier New"/>
          <w:b/>
          <w:bCs/>
          <w:sz w:val="20"/>
          <w:szCs w:val="20"/>
        </w:rPr>
      </w:pPr>
      <w:r w:rsidRPr="00DD7262">
        <w:rPr>
          <w:rFonts w:ascii="Courier New" w:eastAsiaTheme="minorHAnsi" w:hAnsi="Courier New" w:cs="Courier New"/>
          <w:color w:val="000000"/>
          <w:sz w:val="20"/>
          <w:szCs w:val="20"/>
          <w14:ligatures w14:val="standardContextual"/>
        </w:rPr>
        <w:t>db2 -v "ROLLFORWARD DATABASE BLUDB TO END OF BACKUP AND COMPLETE"</w:t>
      </w:r>
    </w:p>
    <w:p w14:paraId="62CA17A1" w14:textId="77777777" w:rsidR="00DD7262" w:rsidRDefault="00DD7262" w:rsidP="00DD7262">
      <w:pPr>
        <w:tabs>
          <w:tab w:val="left" w:pos="1120"/>
        </w:tabs>
        <w:rPr>
          <w:rFonts w:ascii="Segoe UI" w:hAnsi="Segoe UI" w:cs="Segoe UI"/>
        </w:rPr>
      </w:pPr>
    </w:p>
    <w:p w14:paraId="12BBA067" w14:textId="0DB9B835" w:rsidR="00DD7262" w:rsidRPr="00795BC2" w:rsidRDefault="00DD7262" w:rsidP="00DD7262">
      <w:pPr>
        <w:tabs>
          <w:tab w:val="left" w:pos="1120"/>
        </w:tabs>
        <w:rPr>
          <w:rFonts w:ascii="Segoe UI" w:hAnsi="Segoe UI" w:cs="Segoe UI"/>
          <w:sz w:val="22"/>
          <w:szCs w:val="22"/>
        </w:rPr>
      </w:pPr>
      <w:r w:rsidRPr="002A0CA3">
        <w:rPr>
          <w:rFonts w:ascii="Segoe UI" w:hAnsi="Segoe UI" w:cs="Segoe UI"/>
        </w:rPr>
        <w:t xml:space="preserve">        </w:t>
      </w:r>
      <w:r w:rsidRPr="00795BC2">
        <w:rPr>
          <w:rFonts w:ascii="Segoe UI" w:hAnsi="Segoe UI" w:cs="Segoe UI"/>
          <w:b/>
          <w:bCs/>
          <w:sz w:val="22"/>
          <w:szCs w:val="22"/>
        </w:rPr>
        <w:t>Duration:</w:t>
      </w:r>
      <w:r w:rsidR="00DD4688" w:rsidRPr="00795BC2">
        <w:rPr>
          <w:rFonts w:ascii="Segoe UI" w:hAnsi="Segoe UI" w:cs="Segoe UI"/>
          <w:sz w:val="22"/>
          <w:szCs w:val="22"/>
        </w:rPr>
        <w:t xml:space="preserve"> </w:t>
      </w:r>
      <w:r w:rsidRPr="00795BC2">
        <w:rPr>
          <w:rFonts w:ascii="Segoe UI" w:hAnsi="Segoe UI" w:cs="Segoe UI"/>
          <w:sz w:val="22"/>
          <w:szCs w:val="22"/>
        </w:rPr>
        <w:t>1</w:t>
      </w:r>
      <w:r w:rsidR="00DD4688" w:rsidRPr="00795BC2">
        <w:rPr>
          <w:rFonts w:ascii="Segoe UI" w:hAnsi="Segoe UI" w:cs="Segoe UI"/>
          <w:sz w:val="22"/>
          <w:szCs w:val="22"/>
        </w:rPr>
        <w:t>0</w:t>
      </w:r>
      <w:r w:rsidRPr="00795BC2">
        <w:rPr>
          <w:rFonts w:ascii="Segoe UI" w:hAnsi="Segoe UI" w:cs="Segoe UI"/>
          <w:sz w:val="22"/>
          <w:szCs w:val="22"/>
        </w:rPr>
        <w:t xml:space="preserve"> </w:t>
      </w:r>
      <w:r w:rsidR="00DD4688" w:rsidRPr="00795BC2">
        <w:rPr>
          <w:rFonts w:ascii="Segoe UI" w:hAnsi="Segoe UI" w:cs="Segoe UI"/>
          <w:sz w:val="22"/>
          <w:szCs w:val="22"/>
        </w:rPr>
        <w:t>seconds</w:t>
      </w:r>
    </w:p>
    <w:p w14:paraId="1D990CF9" w14:textId="61BE3580" w:rsidR="003C137C" w:rsidRPr="00795BC2" w:rsidRDefault="003C137C" w:rsidP="003C137C">
      <w:pPr>
        <w:tabs>
          <w:tab w:val="left" w:pos="987"/>
        </w:tabs>
        <w:rPr>
          <w:rFonts w:ascii="Segoe UI" w:hAnsi="Segoe UI" w:cs="Segoe UI"/>
          <w:sz w:val="22"/>
          <w:szCs w:val="22"/>
        </w:rPr>
      </w:pPr>
    </w:p>
    <w:p w14:paraId="6754B556" w14:textId="371D3243" w:rsidR="003C137C" w:rsidRPr="00795BC2" w:rsidRDefault="00DD4688" w:rsidP="003C137C">
      <w:pPr>
        <w:pStyle w:val="ListParagraph"/>
        <w:numPr>
          <w:ilvl w:val="0"/>
          <w:numId w:val="2"/>
        </w:numPr>
        <w:tabs>
          <w:tab w:val="left" w:pos="987"/>
        </w:tabs>
        <w:rPr>
          <w:rFonts w:ascii="Segoe UI" w:hAnsi="Segoe UI" w:cs="Segoe UI"/>
          <w:b/>
          <w:bCs/>
          <w:sz w:val="22"/>
          <w:szCs w:val="22"/>
        </w:rPr>
      </w:pPr>
      <w:r w:rsidRPr="00795BC2">
        <w:rPr>
          <w:rFonts w:ascii="Segoe UI" w:hAnsi="Segoe UI" w:cs="Segoe UI"/>
          <w:b/>
          <w:bCs/>
          <w:sz w:val="22"/>
          <w:szCs w:val="22"/>
        </w:rPr>
        <w:t xml:space="preserve">Step 5: </w:t>
      </w:r>
      <w:r w:rsidR="003C137C" w:rsidRPr="00795BC2">
        <w:rPr>
          <w:rFonts w:ascii="Segoe UI" w:hAnsi="Segoe UI" w:cs="Segoe UI"/>
          <w:b/>
          <w:bCs/>
          <w:sz w:val="22"/>
          <w:szCs w:val="22"/>
        </w:rPr>
        <w:t>Rest</w:t>
      </w:r>
      <w:r w:rsidRPr="00795BC2">
        <w:rPr>
          <w:rFonts w:ascii="Segoe UI" w:hAnsi="Segoe UI" w:cs="Segoe UI"/>
          <w:b/>
          <w:bCs/>
          <w:sz w:val="22"/>
          <w:szCs w:val="22"/>
        </w:rPr>
        <w:t>art database and resume</w:t>
      </w:r>
      <w:r w:rsidR="003C137C" w:rsidRPr="00795BC2">
        <w:rPr>
          <w:rFonts w:ascii="Segoe UI" w:hAnsi="Segoe UI" w:cs="Segoe UI"/>
          <w:b/>
          <w:bCs/>
          <w:sz w:val="22"/>
          <w:szCs w:val="22"/>
        </w:rPr>
        <w:t xml:space="preserve"> Normal Operations</w:t>
      </w:r>
    </w:p>
    <w:p w14:paraId="71349C80" w14:textId="77777777" w:rsidR="00DD4688" w:rsidRDefault="00DD4688" w:rsidP="00DD4688">
      <w:pPr>
        <w:pStyle w:val="ListParagraph"/>
        <w:tabs>
          <w:tab w:val="left" w:pos="987"/>
        </w:tabs>
        <w:ind w:left="502"/>
        <w:rPr>
          <w:rFonts w:ascii="Segoe UI" w:hAnsi="Segoe UI" w:cs="Segoe UI"/>
          <w:b/>
          <w:bCs/>
        </w:rPr>
      </w:pPr>
    </w:p>
    <w:p w14:paraId="50333BFF" w14:textId="20AA9C03" w:rsidR="00DD4688" w:rsidRPr="00700814" w:rsidRDefault="00DD4688" w:rsidP="00DD4688">
      <w:pPr>
        <w:pBdr>
          <w:top w:val="single" w:sz="4" w:space="1" w:color="auto"/>
          <w:left w:val="single" w:sz="4" w:space="4" w:color="auto"/>
          <w:bottom w:val="single" w:sz="4" w:space="1" w:color="auto"/>
          <w:right w:val="single" w:sz="4" w:space="4" w:color="auto"/>
        </w:pBdr>
        <w:ind w:left="502"/>
        <w:rPr>
          <w:rFonts w:ascii="Courier New" w:hAnsi="Courier New" w:cs="Courier New"/>
          <w:sz w:val="20"/>
          <w:szCs w:val="20"/>
        </w:rPr>
      </w:pPr>
      <w:r w:rsidRPr="00700814">
        <w:rPr>
          <w:rFonts w:ascii="Courier New" w:hAnsi="Courier New" w:cs="Courier New"/>
          <w:sz w:val="20"/>
          <w:szCs w:val="20"/>
        </w:rPr>
        <w:t>db2stop force</w:t>
      </w:r>
    </w:p>
    <w:p w14:paraId="5891865E" w14:textId="126DFDB4" w:rsidR="00DD4688" w:rsidRPr="00700814" w:rsidRDefault="00DD4688" w:rsidP="00DD4688">
      <w:pPr>
        <w:pBdr>
          <w:top w:val="single" w:sz="4" w:space="1" w:color="auto"/>
          <w:left w:val="single" w:sz="4" w:space="4" w:color="auto"/>
          <w:bottom w:val="single" w:sz="4" w:space="1" w:color="auto"/>
          <w:right w:val="single" w:sz="4" w:space="4" w:color="auto"/>
        </w:pBdr>
        <w:ind w:left="502"/>
        <w:rPr>
          <w:rFonts w:ascii="Courier New" w:hAnsi="Courier New" w:cs="Courier New"/>
          <w:sz w:val="20"/>
          <w:szCs w:val="20"/>
        </w:rPr>
      </w:pPr>
      <w:r w:rsidRPr="00700814">
        <w:rPr>
          <w:rFonts w:ascii="Courier New" w:hAnsi="Courier New" w:cs="Courier New"/>
          <w:sz w:val="20"/>
          <w:szCs w:val="20"/>
        </w:rPr>
        <w:t>ipclean -a</w:t>
      </w:r>
    </w:p>
    <w:p w14:paraId="61DCB118" w14:textId="4C2FECB7" w:rsidR="00DD4688" w:rsidRPr="00700814" w:rsidRDefault="00DD4688" w:rsidP="00DD4688">
      <w:pPr>
        <w:pBdr>
          <w:top w:val="single" w:sz="4" w:space="1" w:color="auto"/>
          <w:left w:val="single" w:sz="4" w:space="4" w:color="auto"/>
          <w:bottom w:val="single" w:sz="4" w:space="1" w:color="auto"/>
          <w:right w:val="single" w:sz="4" w:space="4" w:color="auto"/>
        </w:pBdr>
        <w:ind w:left="502"/>
        <w:rPr>
          <w:rFonts w:ascii="Courier New" w:hAnsi="Courier New" w:cs="Courier New"/>
          <w:sz w:val="20"/>
          <w:szCs w:val="20"/>
        </w:rPr>
      </w:pPr>
      <w:r w:rsidRPr="00700814">
        <w:rPr>
          <w:rFonts w:ascii="Courier New" w:hAnsi="Courier New" w:cs="Courier New"/>
          <w:sz w:val="20"/>
          <w:szCs w:val="20"/>
        </w:rPr>
        <w:t>db2set DB2COMM=</w:t>
      </w:r>
      <w:proofErr w:type="gramStart"/>
      <w:r w:rsidRPr="00700814">
        <w:rPr>
          <w:rFonts w:ascii="Courier New" w:hAnsi="Courier New" w:cs="Courier New"/>
          <w:sz w:val="20"/>
          <w:szCs w:val="20"/>
        </w:rPr>
        <w:t>TCPIP,SSL</w:t>
      </w:r>
      <w:proofErr w:type="gramEnd"/>
    </w:p>
    <w:p w14:paraId="6A82C39A" w14:textId="77777777" w:rsidR="00DD4688" w:rsidRPr="00700814" w:rsidRDefault="00DD4688" w:rsidP="00DD4688">
      <w:pPr>
        <w:pBdr>
          <w:top w:val="single" w:sz="4" w:space="1" w:color="auto"/>
          <w:left w:val="single" w:sz="4" w:space="4" w:color="auto"/>
          <w:bottom w:val="single" w:sz="4" w:space="1" w:color="auto"/>
          <w:right w:val="single" w:sz="4" w:space="4" w:color="auto"/>
        </w:pBdr>
        <w:ind w:left="502"/>
        <w:rPr>
          <w:rFonts w:ascii="Courier New" w:hAnsi="Courier New" w:cs="Courier New"/>
          <w:sz w:val="20"/>
          <w:szCs w:val="20"/>
        </w:rPr>
      </w:pPr>
      <w:r w:rsidRPr="00700814">
        <w:rPr>
          <w:rFonts w:ascii="Courier New" w:hAnsi="Courier New" w:cs="Courier New"/>
          <w:sz w:val="20"/>
          <w:szCs w:val="20"/>
        </w:rPr>
        <w:t>db2start</w:t>
      </w:r>
      <w:r w:rsidRPr="00700814">
        <w:rPr>
          <w:rFonts w:ascii="Courier New" w:hAnsi="Courier New" w:cs="Courier New"/>
          <w:sz w:val="20"/>
          <w:szCs w:val="20"/>
        </w:rPr>
        <w:br/>
      </w:r>
    </w:p>
    <w:p w14:paraId="3596DBA3" w14:textId="77777777" w:rsidR="00DD4688" w:rsidRPr="00700814" w:rsidRDefault="00DD4688" w:rsidP="00DD4688">
      <w:pPr>
        <w:pBdr>
          <w:top w:val="single" w:sz="4" w:space="1" w:color="auto"/>
          <w:left w:val="single" w:sz="4" w:space="4" w:color="auto"/>
          <w:bottom w:val="single" w:sz="4" w:space="1" w:color="auto"/>
          <w:right w:val="single" w:sz="4" w:space="4" w:color="auto"/>
        </w:pBdr>
        <w:ind w:left="502"/>
        <w:rPr>
          <w:rFonts w:ascii="Courier New" w:hAnsi="Courier New" w:cs="Courier New"/>
          <w:sz w:val="20"/>
          <w:szCs w:val="20"/>
        </w:rPr>
      </w:pPr>
      <w:r w:rsidRPr="00700814">
        <w:rPr>
          <w:rFonts w:ascii="Courier New" w:hAnsi="Courier New" w:cs="Courier New"/>
          <w:sz w:val="20"/>
          <w:szCs w:val="20"/>
        </w:rPr>
        <w:t>db2 activate database &lt;DBNAME&gt;</w:t>
      </w:r>
      <w:r w:rsidRPr="00700814">
        <w:rPr>
          <w:rFonts w:ascii="Courier New" w:hAnsi="Courier New" w:cs="Courier New"/>
          <w:sz w:val="20"/>
          <w:szCs w:val="20"/>
        </w:rPr>
        <w:br/>
      </w:r>
      <w:r w:rsidRPr="00700814">
        <w:rPr>
          <w:rFonts w:ascii="Courier New" w:hAnsi="Courier New" w:cs="Courier New"/>
          <w:sz w:val="20"/>
          <w:szCs w:val="20"/>
        </w:rPr>
        <w:br/>
        <w:t>#activate HA</w:t>
      </w:r>
    </w:p>
    <w:p w14:paraId="75F32918" w14:textId="77777777" w:rsidR="00DD4688" w:rsidRDefault="00DD4688" w:rsidP="00DD4688">
      <w:pPr>
        <w:pBdr>
          <w:top w:val="single" w:sz="4" w:space="1" w:color="auto"/>
          <w:left w:val="single" w:sz="4" w:space="4" w:color="auto"/>
          <w:bottom w:val="single" w:sz="4" w:space="1" w:color="auto"/>
          <w:right w:val="single" w:sz="4" w:space="4" w:color="auto"/>
        </w:pBdr>
        <w:ind w:left="502"/>
        <w:rPr>
          <w:rFonts w:ascii="Courier New" w:hAnsi="Courier New" w:cs="Courier New"/>
          <w:sz w:val="20"/>
          <w:szCs w:val="20"/>
        </w:rPr>
      </w:pPr>
      <w:r w:rsidRPr="00700814">
        <w:rPr>
          <w:rFonts w:ascii="Courier New" w:hAnsi="Courier New" w:cs="Courier New"/>
          <w:sz w:val="20"/>
          <w:szCs w:val="20"/>
        </w:rPr>
        <w:t>sudo wvcli system enable -m "Enable HA after Db2 maintenance"</w:t>
      </w:r>
      <w:r>
        <w:rPr>
          <w:rFonts w:ascii="Courier New" w:hAnsi="Courier New" w:cs="Courier New"/>
          <w:sz w:val="20"/>
          <w:szCs w:val="20"/>
        </w:rPr>
        <w:br/>
      </w:r>
      <w:r>
        <w:rPr>
          <w:rFonts w:ascii="Courier New" w:hAnsi="Courier New" w:cs="Courier New"/>
          <w:sz w:val="20"/>
          <w:szCs w:val="20"/>
        </w:rPr>
        <w:br/>
        <w:t>#</w:t>
      </w:r>
      <w:r w:rsidRPr="00DD4688">
        <w:t xml:space="preserve"> </w:t>
      </w:r>
      <w:r w:rsidRPr="00DD4688">
        <w:rPr>
          <w:rFonts w:ascii="Courier New" w:hAnsi="Courier New" w:cs="Courier New"/>
          <w:sz w:val="20"/>
          <w:szCs w:val="20"/>
        </w:rPr>
        <w:t>Enable Stayalive Probe Trigger</w:t>
      </w:r>
      <w:r>
        <w:rPr>
          <w:rFonts w:ascii="Courier New" w:hAnsi="Courier New" w:cs="Courier New"/>
          <w:sz w:val="20"/>
          <w:szCs w:val="20"/>
        </w:rPr>
        <w:t xml:space="preserve">. </w:t>
      </w:r>
    </w:p>
    <w:p w14:paraId="799E1183" w14:textId="293F2174" w:rsidR="00DD4688" w:rsidRDefault="00DD4688" w:rsidP="00DD4688">
      <w:pPr>
        <w:pBdr>
          <w:top w:val="single" w:sz="4" w:space="1" w:color="auto"/>
          <w:left w:val="single" w:sz="4" w:space="4" w:color="auto"/>
          <w:bottom w:val="single" w:sz="4" w:space="1" w:color="auto"/>
          <w:right w:val="single" w:sz="4" w:space="4" w:color="auto"/>
        </w:pBdr>
        <w:ind w:left="502"/>
        <w:rPr>
          <w:rFonts w:ascii="Courier New" w:hAnsi="Courier New" w:cs="Courier New"/>
          <w:sz w:val="20"/>
          <w:szCs w:val="20"/>
        </w:rPr>
      </w:pPr>
      <w:r w:rsidRPr="00DD4688">
        <w:rPr>
          <w:rFonts w:ascii="Courier New" w:hAnsi="Courier New" w:cs="Courier New"/>
          <w:sz w:val="20"/>
          <w:szCs w:val="20"/>
        </w:rPr>
        <w:t>rah 'rm /db2u/tmp</w:t>
      </w:r>
      <w:proofErr w:type="gramStart"/>
      <w:r w:rsidRPr="00DD4688">
        <w:rPr>
          <w:rFonts w:ascii="Courier New" w:hAnsi="Courier New" w:cs="Courier New"/>
          <w:sz w:val="20"/>
          <w:szCs w:val="20"/>
        </w:rPr>
        <w:t>/.pause</w:t>
      </w:r>
      <w:proofErr w:type="gramEnd"/>
      <w:r w:rsidRPr="00DD4688">
        <w:rPr>
          <w:rFonts w:ascii="Courier New" w:hAnsi="Courier New" w:cs="Courier New"/>
          <w:sz w:val="20"/>
          <w:szCs w:val="20"/>
        </w:rPr>
        <w:t>_probe'</w:t>
      </w:r>
      <w:r>
        <w:rPr>
          <w:rFonts w:ascii="Courier New" w:hAnsi="Courier New" w:cs="Courier New"/>
          <w:sz w:val="20"/>
          <w:szCs w:val="20"/>
        </w:rPr>
        <w:t xml:space="preserve"> </w:t>
      </w:r>
    </w:p>
    <w:p w14:paraId="7774DD3E" w14:textId="51D5294B" w:rsidR="00DD4688" w:rsidRPr="00700814" w:rsidRDefault="00DD4688" w:rsidP="00DD4688">
      <w:pPr>
        <w:pBdr>
          <w:top w:val="single" w:sz="4" w:space="1" w:color="auto"/>
          <w:left w:val="single" w:sz="4" w:space="4" w:color="auto"/>
          <w:bottom w:val="single" w:sz="4" w:space="1" w:color="auto"/>
          <w:right w:val="single" w:sz="4" w:space="4" w:color="auto"/>
        </w:pBdr>
        <w:ind w:left="502"/>
        <w:rPr>
          <w:rFonts w:ascii="Courier New" w:hAnsi="Courier New" w:cs="Courier New"/>
          <w:sz w:val="20"/>
          <w:szCs w:val="20"/>
        </w:rPr>
      </w:pPr>
      <w:r w:rsidRPr="00700814">
        <w:rPr>
          <w:rFonts w:ascii="Courier New" w:hAnsi="Courier New" w:cs="Courier New"/>
          <w:sz w:val="20"/>
          <w:szCs w:val="20"/>
        </w:rPr>
        <w:br/>
        <w:t>#Connect to database</w:t>
      </w:r>
    </w:p>
    <w:p w14:paraId="59589C57" w14:textId="34335E50" w:rsidR="00DD4688" w:rsidRPr="00700814" w:rsidRDefault="00DD4688" w:rsidP="00DD4688">
      <w:pPr>
        <w:pBdr>
          <w:top w:val="single" w:sz="4" w:space="1" w:color="auto"/>
          <w:left w:val="single" w:sz="4" w:space="4" w:color="auto"/>
          <w:bottom w:val="single" w:sz="4" w:space="1" w:color="auto"/>
          <w:right w:val="single" w:sz="4" w:space="4" w:color="auto"/>
        </w:pBdr>
        <w:ind w:left="502"/>
        <w:rPr>
          <w:rFonts w:ascii="Courier New" w:hAnsi="Courier New" w:cs="Courier New"/>
          <w:sz w:val="20"/>
          <w:szCs w:val="20"/>
        </w:rPr>
      </w:pPr>
      <w:r w:rsidRPr="00700814">
        <w:rPr>
          <w:rFonts w:ascii="Courier New" w:hAnsi="Courier New" w:cs="Courier New"/>
          <w:sz w:val="20"/>
          <w:szCs w:val="20"/>
        </w:rPr>
        <w:t xml:space="preserve">db2 connect to </w:t>
      </w:r>
      <w:r>
        <w:rPr>
          <w:rFonts w:ascii="Courier New" w:hAnsi="Courier New" w:cs="Courier New"/>
          <w:sz w:val="20"/>
          <w:szCs w:val="20"/>
        </w:rPr>
        <w:t>bludb</w:t>
      </w:r>
    </w:p>
    <w:p w14:paraId="3B7C156B" w14:textId="77777777" w:rsidR="004E102C" w:rsidRDefault="004E102C" w:rsidP="003C137C">
      <w:pPr>
        <w:tabs>
          <w:tab w:val="left" w:pos="1244"/>
        </w:tabs>
        <w:rPr>
          <w:rFonts w:ascii="Segoe UI" w:hAnsi="Segoe UI" w:cs="Segoe UI"/>
        </w:rPr>
      </w:pPr>
    </w:p>
    <w:p w14:paraId="5ED4FE9E" w14:textId="77777777" w:rsidR="00102C65" w:rsidRPr="002A0CA3" w:rsidRDefault="00102C65" w:rsidP="003C137C">
      <w:pPr>
        <w:tabs>
          <w:tab w:val="left" w:pos="1244"/>
        </w:tabs>
        <w:rPr>
          <w:rFonts w:ascii="Segoe UI" w:hAnsi="Segoe UI" w:cs="Segoe UI"/>
        </w:rPr>
      </w:pPr>
    </w:p>
    <w:p w14:paraId="304323F1" w14:textId="6AB4DD04" w:rsidR="00513F6D" w:rsidRDefault="00513F6D" w:rsidP="00513F6D">
      <w:pPr>
        <w:tabs>
          <w:tab w:val="left" w:pos="5299"/>
        </w:tabs>
        <w:rPr>
          <w:rFonts w:ascii="Segoe UI" w:hAnsi="Segoe UI" w:cs="Segoe UI"/>
          <w:b/>
          <w:bCs/>
          <w:sz w:val="28"/>
          <w:szCs w:val="28"/>
        </w:rPr>
      </w:pPr>
      <w:r>
        <w:rPr>
          <w:rFonts w:ascii="Segoe UI" w:hAnsi="Segoe UI" w:cs="Segoe UI"/>
          <w:b/>
          <w:bCs/>
          <w:sz w:val="28"/>
          <w:szCs w:val="28"/>
        </w:rPr>
        <w:t>4</w:t>
      </w:r>
      <w:r w:rsidRPr="002A0CA3">
        <w:rPr>
          <w:rFonts w:ascii="Segoe UI" w:hAnsi="Segoe UI" w:cs="Segoe UI"/>
          <w:b/>
          <w:bCs/>
          <w:sz w:val="28"/>
          <w:szCs w:val="28"/>
        </w:rPr>
        <w:t>.</w:t>
      </w:r>
      <w:r>
        <w:rPr>
          <w:rFonts w:ascii="Segoe UI" w:hAnsi="Segoe UI" w:cs="Segoe UI"/>
          <w:b/>
          <w:bCs/>
          <w:sz w:val="28"/>
          <w:szCs w:val="28"/>
        </w:rPr>
        <w:t>4</w:t>
      </w:r>
      <w:r w:rsidRPr="002A0CA3">
        <w:rPr>
          <w:rFonts w:ascii="Segoe UI" w:hAnsi="Segoe UI" w:cs="Segoe UI"/>
          <w:b/>
          <w:bCs/>
          <w:sz w:val="28"/>
          <w:szCs w:val="28"/>
        </w:rPr>
        <w:t xml:space="preserve"> </w:t>
      </w:r>
      <w:r>
        <w:rPr>
          <w:rFonts w:ascii="Segoe UI" w:hAnsi="Segoe UI" w:cs="Segoe UI"/>
          <w:b/>
          <w:bCs/>
          <w:sz w:val="28"/>
          <w:szCs w:val="28"/>
        </w:rPr>
        <w:t>System Utilization during Backup &amp; Restore</w:t>
      </w:r>
    </w:p>
    <w:p w14:paraId="1DB96B22" w14:textId="77777777" w:rsidR="00513F6D" w:rsidRDefault="00513F6D" w:rsidP="00513F6D">
      <w:pPr>
        <w:tabs>
          <w:tab w:val="left" w:pos="5299"/>
        </w:tabs>
        <w:rPr>
          <w:rFonts w:ascii="Segoe UI" w:hAnsi="Segoe UI" w:cs="Segoe UI"/>
        </w:rPr>
      </w:pPr>
    </w:p>
    <w:p w14:paraId="24C6666A" w14:textId="0145681E" w:rsidR="00513F6D" w:rsidRPr="00795BC2" w:rsidRDefault="00513F6D" w:rsidP="00513F6D">
      <w:pPr>
        <w:tabs>
          <w:tab w:val="left" w:pos="5299"/>
        </w:tabs>
        <w:rPr>
          <w:rFonts w:ascii="Segoe UI" w:hAnsi="Segoe UI" w:cs="Segoe UI"/>
          <w:b/>
          <w:bCs/>
          <w:sz w:val="22"/>
          <w:szCs w:val="22"/>
        </w:rPr>
      </w:pPr>
      <w:r w:rsidRPr="00795BC2">
        <w:rPr>
          <w:rFonts w:ascii="Segoe UI" w:hAnsi="Segoe UI" w:cs="Segoe UI"/>
          <w:sz w:val="22"/>
          <w:szCs w:val="22"/>
        </w:rPr>
        <w:t>The following NMON Visualization graphs show the system utilization on the P</w:t>
      </w:r>
      <w:r w:rsidR="00754F2D">
        <w:rPr>
          <w:rFonts w:ascii="Segoe UI" w:hAnsi="Segoe UI" w:cs="Segoe UI"/>
          <w:sz w:val="22"/>
          <w:szCs w:val="22"/>
        </w:rPr>
        <w:t>ower</w:t>
      </w:r>
      <w:r w:rsidRPr="00795BC2">
        <w:rPr>
          <w:rFonts w:ascii="Segoe UI" w:hAnsi="Segoe UI" w:cs="Segoe UI"/>
          <w:sz w:val="22"/>
          <w:szCs w:val="22"/>
        </w:rPr>
        <w:t xml:space="preserve"> PCR BRL system during the full online database backup and subsequent restore operation. </w:t>
      </w:r>
      <w:r w:rsidR="00102C65" w:rsidRPr="00795BC2">
        <w:rPr>
          <w:rFonts w:ascii="Segoe UI" w:hAnsi="Segoe UI" w:cs="Segoe UI"/>
          <w:sz w:val="22"/>
          <w:szCs w:val="22"/>
        </w:rPr>
        <w:t>The system is healthy with disk utilization averaging around 50-60% and very low CPU utilization of under 5%.</w:t>
      </w:r>
    </w:p>
    <w:p w14:paraId="27EEB364" w14:textId="33DC7674" w:rsidR="00513F6D" w:rsidRPr="002A0CA3" w:rsidRDefault="00513F6D" w:rsidP="00513F6D">
      <w:pPr>
        <w:tabs>
          <w:tab w:val="left" w:pos="5299"/>
        </w:tabs>
        <w:rPr>
          <w:rFonts w:ascii="Segoe UI" w:hAnsi="Segoe UI" w:cs="Segoe UI"/>
          <w:b/>
          <w:bCs/>
          <w:sz w:val="28"/>
          <w:szCs w:val="28"/>
        </w:rPr>
      </w:pPr>
      <w:r>
        <w:rPr>
          <w:rFonts w:ascii="Segoe UI" w:hAnsi="Segoe UI" w:cs="Segoe UI"/>
          <w:b/>
          <w:bCs/>
          <w:noProof/>
          <w:sz w:val="28"/>
          <w:szCs w:val="28"/>
          <w14:ligatures w14:val="standardContextual"/>
        </w:rPr>
        <w:lastRenderedPageBreak/>
        <w:drawing>
          <wp:inline distT="0" distB="0" distL="0" distR="0" wp14:anchorId="2BB91A48" wp14:editId="0CACFC29">
            <wp:extent cx="5731510" cy="2534920"/>
            <wp:effectExtent l="0" t="0" r="0" b="5080"/>
            <wp:docPr id="1811156983" name="Picture 10"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56983" name="Picture 10" descr="A close-up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34920"/>
                    </a:xfrm>
                    <a:prstGeom prst="rect">
                      <a:avLst/>
                    </a:prstGeom>
                  </pic:spPr>
                </pic:pic>
              </a:graphicData>
            </a:graphic>
          </wp:inline>
        </w:drawing>
      </w:r>
    </w:p>
    <w:p w14:paraId="21C73E01" w14:textId="77777777" w:rsidR="004E102C" w:rsidRPr="002A0CA3" w:rsidRDefault="004E102C" w:rsidP="004E102C">
      <w:pPr>
        <w:tabs>
          <w:tab w:val="left" w:pos="1244"/>
        </w:tabs>
        <w:rPr>
          <w:rFonts w:ascii="Segoe UI" w:hAnsi="Segoe UI" w:cs="Segoe UI"/>
          <w:b/>
          <w:bCs/>
        </w:rPr>
      </w:pPr>
    </w:p>
    <w:p w14:paraId="056A12A5" w14:textId="767671EF" w:rsidR="004E102C" w:rsidRPr="002A0CA3" w:rsidRDefault="008F2B6D" w:rsidP="004E102C">
      <w:pPr>
        <w:tabs>
          <w:tab w:val="left" w:pos="1244"/>
        </w:tabs>
        <w:rPr>
          <w:rFonts w:ascii="Segoe UI" w:hAnsi="Segoe UI" w:cs="Segoe UI"/>
          <w:b/>
          <w:bCs/>
          <w:sz w:val="32"/>
          <w:szCs w:val="32"/>
        </w:rPr>
      </w:pPr>
      <w:r>
        <w:rPr>
          <w:rFonts w:ascii="Segoe UI" w:hAnsi="Segoe UI" w:cs="Segoe UI"/>
          <w:b/>
          <w:bCs/>
          <w:sz w:val="32"/>
          <w:szCs w:val="32"/>
        </w:rPr>
        <w:t>5</w:t>
      </w:r>
      <w:r w:rsidR="004E102C" w:rsidRPr="002A0CA3">
        <w:rPr>
          <w:rFonts w:ascii="Segoe UI" w:hAnsi="Segoe UI" w:cs="Segoe UI"/>
          <w:b/>
          <w:bCs/>
          <w:sz w:val="32"/>
          <w:szCs w:val="32"/>
        </w:rPr>
        <w:t>.Conclusion</w:t>
      </w:r>
    </w:p>
    <w:p w14:paraId="3242005F" w14:textId="77777777" w:rsidR="004E102C" w:rsidRPr="002A0CA3" w:rsidRDefault="004E102C" w:rsidP="004E102C">
      <w:pPr>
        <w:tabs>
          <w:tab w:val="left" w:pos="1244"/>
        </w:tabs>
        <w:rPr>
          <w:rFonts w:ascii="Segoe UI" w:hAnsi="Segoe UI" w:cs="Segoe UI"/>
          <w:b/>
          <w:bCs/>
        </w:rPr>
      </w:pPr>
    </w:p>
    <w:p w14:paraId="577FDC37" w14:textId="74FDFBD9" w:rsidR="00256657" w:rsidRPr="00795BC2" w:rsidRDefault="00256657" w:rsidP="00102C65">
      <w:pPr>
        <w:rPr>
          <w:rFonts w:ascii="Segoe UI" w:hAnsi="Segoe UI" w:cs="Segoe UI"/>
          <w:sz w:val="22"/>
          <w:szCs w:val="22"/>
        </w:rPr>
      </w:pPr>
      <w:r w:rsidRPr="00795BC2">
        <w:rPr>
          <w:rFonts w:ascii="Segoe UI" w:hAnsi="Segoe UI" w:cs="Segoe UI"/>
          <w:sz w:val="22"/>
          <w:szCs w:val="22"/>
        </w:rPr>
        <w:t>Effective backup and restore strategies are essential for maintaining data resilience in modern analytics environments. On IBM’s Power Private Cloud Rack (PCR), these strategies must be designed not only for performance but also for precision—enabling fast, targeted recovery with minimal disruption to ongoing operations. By aligning backup planning with recovery objectives, leveraging local and replicated storage, and implementing structured backup schedules, Data Solution Professionals can ensure that critical data remains protected and recoverable. The real-world example presented in this post demonstrates how these best practices translate into measurable performance and operational confidence. As data volumes and complexity continue to grow, adopting a recovery-first mindset will be key to sustaining availability, integrity, and trust in enterprise data platforms.</w:t>
      </w:r>
    </w:p>
    <w:p w14:paraId="541D1246" w14:textId="77777777" w:rsidR="00256657" w:rsidRDefault="00256657" w:rsidP="002A0CA3">
      <w:pPr>
        <w:tabs>
          <w:tab w:val="left" w:pos="1244"/>
        </w:tabs>
        <w:rPr>
          <w:rFonts w:ascii="Segoe UI" w:hAnsi="Segoe UI" w:cs="Segoe UI"/>
          <w:b/>
          <w:bCs/>
          <w:sz w:val="32"/>
          <w:szCs w:val="32"/>
        </w:rPr>
      </w:pPr>
    </w:p>
    <w:p w14:paraId="2372776E" w14:textId="5F301EDE" w:rsidR="002A0CA3" w:rsidRPr="002A0CA3" w:rsidRDefault="002A0CA3" w:rsidP="002A0CA3">
      <w:pPr>
        <w:tabs>
          <w:tab w:val="left" w:pos="1244"/>
        </w:tabs>
        <w:rPr>
          <w:rFonts w:ascii="Segoe UI" w:hAnsi="Segoe UI" w:cs="Segoe UI"/>
          <w:b/>
          <w:bCs/>
          <w:sz w:val="32"/>
          <w:szCs w:val="32"/>
        </w:rPr>
      </w:pPr>
      <w:r>
        <w:rPr>
          <w:rFonts w:ascii="Segoe UI" w:hAnsi="Segoe UI" w:cs="Segoe UI"/>
          <w:b/>
          <w:bCs/>
          <w:sz w:val="32"/>
          <w:szCs w:val="32"/>
        </w:rPr>
        <w:t>About the Authors</w:t>
      </w:r>
    </w:p>
    <w:p w14:paraId="227FFF50" w14:textId="77777777" w:rsidR="002A0CA3" w:rsidRPr="002A0CA3" w:rsidRDefault="002A0CA3" w:rsidP="004E102C">
      <w:pPr>
        <w:tabs>
          <w:tab w:val="left" w:pos="1244"/>
        </w:tabs>
        <w:jc w:val="both"/>
        <w:rPr>
          <w:rFonts w:ascii="Segoe UI" w:hAnsi="Segoe UI" w:cs="Segoe UI"/>
        </w:rPr>
      </w:pPr>
    </w:p>
    <w:p w14:paraId="2AA99E33" w14:textId="77777777" w:rsidR="008F2B6D" w:rsidRPr="00795BC2" w:rsidRDefault="008F2B6D" w:rsidP="008F2B6D">
      <w:pPr>
        <w:pStyle w:val="NormalWeb"/>
        <w:rPr>
          <w:rFonts w:ascii="Segoe UI" w:hAnsi="Segoe UI" w:cs="Segoe UI"/>
          <w:sz w:val="22"/>
          <w:szCs w:val="22"/>
        </w:rPr>
      </w:pPr>
      <w:r w:rsidRPr="00795BC2">
        <w:rPr>
          <w:rFonts w:ascii="Segoe UI" w:hAnsi="Segoe UI" w:cs="Segoe UI"/>
          <w:b/>
          <w:bCs/>
          <w:sz w:val="22"/>
          <w:szCs w:val="22"/>
        </w:rPr>
        <w:t>John Bell</w:t>
      </w:r>
      <w:r w:rsidRPr="00795BC2">
        <w:rPr>
          <w:rFonts w:ascii="Segoe UI" w:hAnsi="Segoe UI" w:cs="Segoe UI"/>
          <w:sz w:val="22"/>
          <w:szCs w:val="22"/>
        </w:rPr>
        <w:t xml:space="preserve"> is a Distinguished Engineer and Data Warehouse Architect at IBM, with over 25 years of experience in data warehousing and analytics. He has played a pivotal role in developing IBM's data warehouse solutions, including IBM’s Power10 Private Cloud Rack reference architecture. He can be reached at john.bell@ibm.com.</w:t>
      </w:r>
    </w:p>
    <w:p w14:paraId="3AD1BB43" w14:textId="277083EC" w:rsidR="004E102C" w:rsidRDefault="008F2B6D" w:rsidP="004F0001">
      <w:pPr>
        <w:pStyle w:val="NormalWeb"/>
        <w:rPr>
          <w:rFonts w:ascii="Segoe UI" w:hAnsi="Segoe UI" w:cs="Segoe UI"/>
          <w:sz w:val="22"/>
          <w:szCs w:val="22"/>
        </w:rPr>
      </w:pPr>
      <w:r w:rsidRPr="00795BC2">
        <w:rPr>
          <w:rFonts w:ascii="Segoe UI" w:hAnsi="Segoe UI" w:cs="Segoe UI"/>
          <w:b/>
          <w:bCs/>
          <w:sz w:val="22"/>
          <w:szCs w:val="22"/>
        </w:rPr>
        <w:t>Jana Wong</w:t>
      </w:r>
      <w:r w:rsidRPr="00795BC2">
        <w:rPr>
          <w:rFonts w:ascii="Segoe UI" w:hAnsi="Segoe UI" w:cs="Segoe UI"/>
          <w:sz w:val="22"/>
          <w:szCs w:val="22"/>
        </w:rPr>
        <w:t xml:space="preserve"> is the principal performance focal for Data Warehouse </w:t>
      </w:r>
      <w:proofErr w:type="gramStart"/>
      <w:r w:rsidRPr="00795BC2">
        <w:rPr>
          <w:rFonts w:ascii="Segoe UI" w:hAnsi="Segoe UI" w:cs="Segoe UI"/>
          <w:sz w:val="22"/>
          <w:szCs w:val="22"/>
        </w:rPr>
        <w:t>on-premise</w:t>
      </w:r>
      <w:proofErr w:type="gramEnd"/>
      <w:r w:rsidRPr="00795BC2">
        <w:rPr>
          <w:rFonts w:ascii="Segoe UI" w:hAnsi="Segoe UI" w:cs="Segoe UI"/>
          <w:sz w:val="22"/>
          <w:szCs w:val="22"/>
        </w:rPr>
        <w:t xml:space="preserve"> solutions at the IBM Silicon Valley Lab, with over 15 years of experience in Databases, SQL, QA, and Project Management. She holds a </w:t>
      </w:r>
      <w:proofErr w:type="gramStart"/>
      <w:r w:rsidRPr="00795BC2">
        <w:rPr>
          <w:rFonts w:ascii="Segoe UI" w:hAnsi="Segoe UI" w:cs="Segoe UI"/>
          <w:sz w:val="22"/>
          <w:szCs w:val="22"/>
        </w:rPr>
        <w:t>Master’s in Computer Science</w:t>
      </w:r>
      <w:proofErr w:type="gramEnd"/>
      <w:r w:rsidRPr="00795BC2">
        <w:rPr>
          <w:rFonts w:ascii="Segoe UI" w:hAnsi="Segoe UI" w:cs="Segoe UI"/>
          <w:sz w:val="22"/>
          <w:szCs w:val="22"/>
        </w:rPr>
        <w:t xml:space="preserve"> from the University of Rostock. Recently, she led the development and automation of a benchmark kit for validating IBM's Power10 Private Cloud Rack and played a key role in evaluating the performance of reference architectures such as IIAS/Sailfish and P10 PCR. Jana can be reached at </w:t>
      </w:r>
      <w:hyperlink r:id="rId14" w:history="1">
        <w:r w:rsidRPr="00795BC2">
          <w:rPr>
            <w:rStyle w:val="Hyperlink"/>
            <w:rFonts w:ascii="Segoe UI" w:hAnsi="Segoe UI" w:cs="Segoe UI"/>
            <w:sz w:val="22"/>
            <w:szCs w:val="22"/>
          </w:rPr>
          <w:t>jfitzge@us.ibm.com</w:t>
        </w:r>
      </w:hyperlink>
      <w:r w:rsidRPr="00795BC2">
        <w:rPr>
          <w:rFonts w:ascii="Segoe UI" w:hAnsi="Segoe UI" w:cs="Segoe UI"/>
          <w:sz w:val="22"/>
          <w:szCs w:val="22"/>
        </w:rPr>
        <w:t>.</w:t>
      </w:r>
    </w:p>
    <w:p w14:paraId="22479717" w14:textId="3ABC9ADC" w:rsidR="00EF6ADB" w:rsidRPr="00EF6ADB" w:rsidRDefault="00EF6ADB" w:rsidP="004F0001">
      <w:pPr>
        <w:pStyle w:val="NormalWeb"/>
        <w:rPr>
          <w:rFonts w:ascii="Segoe UI" w:hAnsi="Segoe UI" w:cs="Segoe UI"/>
          <w:sz w:val="22"/>
          <w:szCs w:val="22"/>
        </w:rPr>
      </w:pPr>
      <w:r w:rsidRPr="00783FDE">
        <w:rPr>
          <w:rFonts w:ascii="Segoe UI" w:hAnsi="Segoe UI" w:cs="Segoe UI"/>
          <w:b/>
          <w:bCs/>
          <w:color w:val="1D1C1D"/>
          <w:sz w:val="22"/>
          <w:szCs w:val="22"/>
          <w:shd w:val="clear" w:color="auto" w:fill="FFFFFF"/>
        </w:rPr>
        <w:t>Peter Kokosielis</w:t>
      </w:r>
      <w:r>
        <w:rPr>
          <w:rFonts w:ascii="Calibri" w:hAnsi="Calibri" w:cs="Calibri"/>
          <w:color w:val="1D1C1D"/>
          <w:sz w:val="27"/>
          <w:szCs w:val="27"/>
          <w:shd w:val="clear" w:color="auto" w:fill="FFFFFF"/>
        </w:rPr>
        <w:t> </w:t>
      </w:r>
      <w:r w:rsidRPr="00EF6ADB">
        <w:rPr>
          <w:rFonts w:ascii="Segoe UI" w:hAnsi="Segoe UI" w:cs="Segoe UI"/>
          <w:color w:val="1D1C1D"/>
          <w:sz w:val="22"/>
          <w:szCs w:val="22"/>
          <w:shd w:val="clear" w:color="auto" w:fill="FFFFFF"/>
        </w:rPr>
        <w:t>is the manager of Db2 Performance Quality Assurance, Db2 Warehouse on Power Private Cloud Rack QA and Big Data and Data Virtualization QA. He has extensive</w:t>
      </w:r>
      <w:r>
        <w:rPr>
          <w:rFonts w:ascii="Segoe UI" w:hAnsi="Segoe UI" w:cs="Segoe UI"/>
          <w:color w:val="1D1C1D"/>
          <w:sz w:val="22"/>
          <w:szCs w:val="22"/>
          <w:shd w:val="clear" w:color="auto" w:fill="FFFFFF"/>
        </w:rPr>
        <w:t xml:space="preserve"> </w:t>
      </w:r>
      <w:r w:rsidRPr="00EF6ADB">
        <w:rPr>
          <w:rFonts w:ascii="Segoe UI" w:hAnsi="Segoe UI" w:cs="Segoe UI"/>
          <w:color w:val="1D1C1D"/>
          <w:sz w:val="22"/>
          <w:szCs w:val="22"/>
          <w:shd w:val="clear" w:color="auto" w:fill="FFFFFF"/>
        </w:rPr>
        <w:lastRenderedPageBreak/>
        <w:t>experience at IBM in Db2 LUW database performance both in OLTP and Data Warehouse settings along with deep experience in platform exploitation on Power and Intel based processing architectures, hardware accelerators, virtualization and operating systems.</w:t>
      </w:r>
    </w:p>
    <w:sectPr w:rsidR="00EF6ADB" w:rsidRPr="00EF6A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4E710" w14:textId="77777777" w:rsidR="004A7D4E" w:rsidRDefault="004A7D4E" w:rsidP="004E102C">
      <w:r>
        <w:separator/>
      </w:r>
    </w:p>
  </w:endnote>
  <w:endnote w:type="continuationSeparator" w:id="0">
    <w:p w14:paraId="78F4C86F" w14:textId="77777777" w:rsidR="004A7D4E" w:rsidRDefault="004A7D4E" w:rsidP="004E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847592" w14:textId="77777777" w:rsidR="004A7D4E" w:rsidRDefault="004A7D4E" w:rsidP="004E102C">
      <w:r>
        <w:separator/>
      </w:r>
    </w:p>
  </w:footnote>
  <w:footnote w:type="continuationSeparator" w:id="0">
    <w:p w14:paraId="7B585AFF" w14:textId="77777777" w:rsidR="004A7D4E" w:rsidRDefault="004A7D4E" w:rsidP="004E10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5386D"/>
    <w:multiLevelType w:val="multilevel"/>
    <w:tmpl w:val="DCE2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B50707"/>
    <w:multiLevelType w:val="hybridMultilevel"/>
    <w:tmpl w:val="A4F858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62859"/>
    <w:multiLevelType w:val="hybridMultilevel"/>
    <w:tmpl w:val="E2709BFC"/>
    <w:lvl w:ilvl="0" w:tplc="C3BA5AF6">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70220C"/>
    <w:multiLevelType w:val="hybridMultilevel"/>
    <w:tmpl w:val="F868758A"/>
    <w:lvl w:ilvl="0" w:tplc="B5AAB1D8">
      <w:start w:val="1"/>
      <w:numFmt w:val="decimal"/>
      <w:lvlText w:val="%1."/>
      <w:lvlJc w:val="left"/>
      <w:pPr>
        <w:ind w:left="502" w:hanging="360"/>
      </w:pPr>
      <w:rPr>
        <w:b/>
        <w:bC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 w15:restartNumberingAfterBreak="0">
    <w:nsid w:val="0FCD696B"/>
    <w:multiLevelType w:val="hybridMultilevel"/>
    <w:tmpl w:val="C11E54FA"/>
    <w:lvl w:ilvl="0" w:tplc="DAF0BD68">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DA34F9"/>
    <w:multiLevelType w:val="multilevel"/>
    <w:tmpl w:val="BB5679A4"/>
    <w:lvl w:ilvl="0">
      <w:start w:val="1"/>
      <w:numFmt w:val="decimal"/>
      <w:lvlText w:val="(%1)"/>
      <w:lvlJc w:val="left"/>
      <w:pPr>
        <w:ind w:left="1080" w:hanging="360"/>
      </w:pPr>
      <w:rPr>
        <w:rFonts w:hint="default"/>
        <w:b/>
        <w:bCs/>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3E20A63"/>
    <w:multiLevelType w:val="hybridMultilevel"/>
    <w:tmpl w:val="363CFB1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8C16BAD"/>
    <w:multiLevelType w:val="multilevel"/>
    <w:tmpl w:val="3A867F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CA45A6"/>
    <w:multiLevelType w:val="hybridMultilevel"/>
    <w:tmpl w:val="DF1CAF7C"/>
    <w:lvl w:ilvl="0" w:tplc="8124EA30">
      <w:start w:val="1"/>
      <w:numFmt w:val="bullet"/>
      <w:lvlText w:val=""/>
      <w:lvlJc w:val="left"/>
      <w:pPr>
        <w:ind w:left="1418" w:hanging="851"/>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9" w15:restartNumberingAfterBreak="0">
    <w:nsid w:val="19F34320"/>
    <w:multiLevelType w:val="multilevel"/>
    <w:tmpl w:val="9E40A144"/>
    <w:styleLink w:val="CurrentList1"/>
    <w:lvl w:ilvl="0">
      <w:start w:val="8"/>
      <w:numFmt w:val="decimal"/>
      <w:lvlText w:val="%1."/>
      <w:lvlJc w:val="left"/>
      <w:pPr>
        <w:ind w:left="862" w:hanging="360"/>
      </w:pPr>
      <w:rPr>
        <w:rFonts w:hint="default"/>
      </w:r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10" w15:restartNumberingAfterBreak="0">
    <w:nsid w:val="202B4E58"/>
    <w:multiLevelType w:val="hybridMultilevel"/>
    <w:tmpl w:val="872C07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C04DD6"/>
    <w:multiLevelType w:val="multilevel"/>
    <w:tmpl w:val="B3D8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2F3432"/>
    <w:multiLevelType w:val="multilevel"/>
    <w:tmpl w:val="54E441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 w15:restartNumberingAfterBreak="0">
    <w:nsid w:val="2E9956FE"/>
    <w:multiLevelType w:val="hybridMultilevel"/>
    <w:tmpl w:val="AB462E9A"/>
    <w:lvl w:ilvl="0" w:tplc="FFFFFFFF">
      <w:start w:val="1"/>
      <w:numFmt w:val="decimal"/>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4" w15:restartNumberingAfterBreak="0">
    <w:nsid w:val="328A0AF3"/>
    <w:multiLevelType w:val="multilevel"/>
    <w:tmpl w:val="940C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F638BE"/>
    <w:multiLevelType w:val="multilevel"/>
    <w:tmpl w:val="3CE0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3240E3"/>
    <w:multiLevelType w:val="multilevel"/>
    <w:tmpl w:val="D0421628"/>
    <w:lvl w:ilvl="0">
      <w:start w:val="1"/>
      <w:numFmt w:val="bullet"/>
      <w:lvlText w:val=""/>
      <w:lvlJc w:val="left"/>
      <w:pPr>
        <w:ind w:left="1080" w:hanging="360"/>
      </w:pPr>
      <w:rPr>
        <w:rFonts w:ascii="Wingdings" w:hAnsi="Wingdings" w:hint="default"/>
        <w:b/>
        <w:bCs/>
      </w:rPr>
    </w:lvl>
    <w:lvl w:ilvl="1">
      <w:start w:val="1"/>
      <w:numFmt w:val="decimal"/>
      <w:lvlText w:val="%2."/>
      <w:lvlJc w:val="left"/>
      <w:pPr>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3532484"/>
    <w:multiLevelType w:val="multilevel"/>
    <w:tmpl w:val="31D4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B62516"/>
    <w:multiLevelType w:val="hybridMultilevel"/>
    <w:tmpl w:val="78B8AD1C"/>
    <w:lvl w:ilvl="0" w:tplc="A318541E">
      <w:start w:val="8"/>
      <w:numFmt w:val="none"/>
      <w:lvlText w:val="8."/>
      <w:lvlJc w:val="left"/>
      <w:pPr>
        <w:ind w:left="50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9" w15:restartNumberingAfterBreak="0">
    <w:nsid w:val="42945CA5"/>
    <w:multiLevelType w:val="multilevel"/>
    <w:tmpl w:val="E2627F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424322"/>
    <w:multiLevelType w:val="hybridMultilevel"/>
    <w:tmpl w:val="6FB6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B142C1"/>
    <w:multiLevelType w:val="multilevel"/>
    <w:tmpl w:val="0F6E53E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2" w15:restartNumberingAfterBreak="0">
    <w:nsid w:val="54127584"/>
    <w:multiLevelType w:val="hybridMultilevel"/>
    <w:tmpl w:val="2F66B86C"/>
    <w:lvl w:ilvl="0" w:tplc="2696A1D2">
      <w:start w:val="1"/>
      <w:numFmt w:val="bullet"/>
      <w:lvlText w:val=""/>
      <w:lvlJc w:val="left"/>
      <w:pPr>
        <w:ind w:left="0" w:firstLine="567"/>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3" w15:restartNumberingAfterBreak="0">
    <w:nsid w:val="58207943"/>
    <w:multiLevelType w:val="hybridMultilevel"/>
    <w:tmpl w:val="7C3EE4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A5B20C4"/>
    <w:multiLevelType w:val="multilevel"/>
    <w:tmpl w:val="E72AC30C"/>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C345CE"/>
    <w:multiLevelType w:val="multilevel"/>
    <w:tmpl w:val="E9167B62"/>
    <w:lvl w:ilvl="0">
      <w:start w:val="1"/>
      <w:numFmt w:val="decimal"/>
      <w:lvlText w:val="%1."/>
      <w:lvlJc w:val="left"/>
      <w:pPr>
        <w:tabs>
          <w:tab w:val="num" w:pos="1080"/>
        </w:tabs>
        <w:ind w:left="1080" w:hanging="360"/>
      </w:pPr>
    </w:lvl>
    <w:lvl w:ilvl="1">
      <w:start w:val="1"/>
      <w:numFmt w:val="lowerLetter"/>
      <w:lvlText w:val="%2."/>
      <w:lvlJc w:val="left"/>
      <w:pPr>
        <w:ind w:left="1800" w:hanging="360"/>
      </w:pPr>
    </w:lvl>
    <w:lvl w:ilvl="2">
      <w:start w:val="1"/>
      <w:numFmt w:val="lowerLetter"/>
      <w:lvlText w:val="%3."/>
      <w:lvlJc w:val="left"/>
      <w:pPr>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5E175825"/>
    <w:multiLevelType w:val="hybridMultilevel"/>
    <w:tmpl w:val="4DB47186"/>
    <w:lvl w:ilvl="0" w:tplc="D0A4C2E4">
      <w:start w:val="1"/>
      <w:numFmt w:val="bullet"/>
      <w:lvlText w:val=""/>
      <w:lvlJc w:val="left"/>
      <w:pPr>
        <w:ind w:left="2325" w:hanging="1758"/>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7" w15:restartNumberingAfterBreak="0">
    <w:nsid w:val="60AD0BDE"/>
    <w:multiLevelType w:val="multilevel"/>
    <w:tmpl w:val="DF10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C01C27"/>
    <w:multiLevelType w:val="hybridMultilevel"/>
    <w:tmpl w:val="0950A5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50965C6"/>
    <w:multiLevelType w:val="hybridMultilevel"/>
    <w:tmpl w:val="7E5053E8"/>
    <w:lvl w:ilvl="0" w:tplc="5D34292C">
      <w:start w:val="1"/>
      <w:numFmt w:val="bullet"/>
      <w:lvlText w:val=""/>
      <w:lvlJc w:val="left"/>
      <w:pPr>
        <w:ind w:left="170" w:firstLine="397"/>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0" w15:restartNumberingAfterBreak="0">
    <w:nsid w:val="6D3F55C7"/>
    <w:multiLevelType w:val="hybridMultilevel"/>
    <w:tmpl w:val="F20669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3B1E44"/>
    <w:multiLevelType w:val="hybridMultilevel"/>
    <w:tmpl w:val="3BD0F332"/>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E4503D"/>
    <w:multiLevelType w:val="multilevel"/>
    <w:tmpl w:val="E0B0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88E3482"/>
    <w:multiLevelType w:val="multilevel"/>
    <w:tmpl w:val="59DC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601701"/>
    <w:multiLevelType w:val="hybridMultilevel"/>
    <w:tmpl w:val="AAAC2B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31223614">
    <w:abstractNumId w:val="6"/>
  </w:num>
  <w:num w:numId="2" w16cid:durableId="172577620">
    <w:abstractNumId w:val="3"/>
  </w:num>
  <w:num w:numId="3" w16cid:durableId="692343999">
    <w:abstractNumId w:val="29"/>
  </w:num>
  <w:num w:numId="4" w16cid:durableId="836991997">
    <w:abstractNumId w:val="8"/>
  </w:num>
  <w:num w:numId="5" w16cid:durableId="1411468794">
    <w:abstractNumId w:val="26"/>
  </w:num>
  <w:num w:numId="6" w16cid:durableId="278413506">
    <w:abstractNumId w:val="22"/>
  </w:num>
  <w:num w:numId="7" w16cid:durableId="1656763449">
    <w:abstractNumId w:val="31"/>
  </w:num>
  <w:num w:numId="8" w16cid:durableId="336886622">
    <w:abstractNumId w:val="13"/>
  </w:num>
  <w:num w:numId="9" w16cid:durableId="662203454">
    <w:abstractNumId w:val="18"/>
  </w:num>
  <w:num w:numId="10" w16cid:durableId="1461653988">
    <w:abstractNumId w:val="9"/>
  </w:num>
  <w:num w:numId="11" w16cid:durableId="1335450552">
    <w:abstractNumId w:val="4"/>
  </w:num>
  <w:num w:numId="12" w16cid:durableId="907348520">
    <w:abstractNumId w:val="2"/>
  </w:num>
  <w:num w:numId="13" w16cid:durableId="624888653">
    <w:abstractNumId w:val="0"/>
  </w:num>
  <w:num w:numId="14" w16cid:durableId="128086353">
    <w:abstractNumId w:val="1"/>
  </w:num>
  <w:num w:numId="15" w16cid:durableId="1673023767">
    <w:abstractNumId w:val="10"/>
  </w:num>
  <w:num w:numId="16" w16cid:durableId="1450122846">
    <w:abstractNumId w:val="23"/>
  </w:num>
  <w:num w:numId="17" w16cid:durableId="206725771">
    <w:abstractNumId w:val="21"/>
  </w:num>
  <w:num w:numId="18" w16cid:durableId="382366071">
    <w:abstractNumId w:val="27"/>
  </w:num>
  <w:num w:numId="19" w16cid:durableId="1185168535">
    <w:abstractNumId w:val="33"/>
  </w:num>
  <w:num w:numId="20" w16cid:durableId="575746184">
    <w:abstractNumId w:val="15"/>
  </w:num>
  <w:num w:numId="21" w16cid:durableId="1632050068">
    <w:abstractNumId w:val="20"/>
  </w:num>
  <w:num w:numId="22" w16cid:durableId="1265531445">
    <w:abstractNumId w:val="11"/>
  </w:num>
  <w:num w:numId="23" w16cid:durableId="367027890">
    <w:abstractNumId w:val="7"/>
  </w:num>
  <w:num w:numId="24" w16cid:durableId="1899974411">
    <w:abstractNumId w:val="32"/>
  </w:num>
  <w:num w:numId="25" w16cid:durableId="1679623164">
    <w:abstractNumId w:val="34"/>
  </w:num>
  <w:num w:numId="26" w16cid:durableId="514925745">
    <w:abstractNumId w:val="28"/>
  </w:num>
  <w:num w:numId="27" w16cid:durableId="1331326355">
    <w:abstractNumId w:val="30"/>
  </w:num>
  <w:num w:numId="28" w16cid:durableId="1326280314">
    <w:abstractNumId w:val="24"/>
  </w:num>
  <w:num w:numId="29" w16cid:durableId="1188834442">
    <w:abstractNumId w:val="17"/>
  </w:num>
  <w:num w:numId="30" w16cid:durableId="1625693149">
    <w:abstractNumId w:val="5"/>
  </w:num>
  <w:num w:numId="31" w16cid:durableId="142478427">
    <w:abstractNumId w:val="12"/>
  </w:num>
  <w:num w:numId="32" w16cid:durableId="90467604">
    <w:abstractNumId w:val="16"/>
  </w:num>
  <w:num w:numId="33" w16cid:durableId="149371980">
    <w:abstractNumId w:val="14"/>
  </w:num>
  <w:num w:numId="34" w16cid:durableId="2105106389">
    <w:abstractNumId w:val="19"/>
  </w:num>
  <w:num w:numId="35" w16cid:durableId="103102839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3F9"/>
    <w:rsid w:val="0002334D"/>
    <w:rsid w:val="00055162"/>
    <w:rsid w:val="000623DD"/>
    <w:rsid w:val="000F3CC7"/>
    <w:rsid w:val="00100F8A"/>
    <w:rsid w:val="00101EA4"/>
    <w:rsid w:val="00102C65"/>
    <w:rsid w:val="001C0945"/>
    <w:rsid w:val="001E4820"/>
    <w:rsid w:val="00200292"/>
    <w:rsid w:val="00204300"/>
    <w:rsid w:val="00256657"/>
    <w:rsid w:val="002A0CA3"/>
    <w:rsid w:val="002D7790"/>
    <w:rsid w:val="002E78FF"/>
    <w:rsid w:val="002F7F5D"/>
    <w:rsid w:val="00361489"/>
    <w:rsid w:val="003664C8"/>
    <w:rsid w:val="003B1F70"/>
    <w:rsid w:val="003C137C"/>
    <w:rsid w:val="0044385C"/>
    <w:rsid w:val="00467BA1"/>
    <w:rsid w:val="004A583B"/>
    <w:rsid w:val="004A7D4E"/>
    <w:rsid w:val="004E102C"/>
    <w:rsid w:val="004F0001"/>
    <w:rsid w:val="004F7A86"/>
    <w:rsid w:val="0051252A"/>
    <w:rsid w:val="00513F6D"/>
    <w:rsid w:val="005614E9"/>
    <w:rsid w:val="005911AD"/>
    <w:rsid w:val="005D3EC6"/>
    <w:rsid w:val="005E691C"/>
    <w:rsid w:val="0061410B"/>
    <w:rsid w:val="00637548"/>
    <w:rsid w:val="0068181D"/>
    <w:rsid w:val="00696C40"/>
    <w:rsid w:val="006A162C"/>
    <w:rsid w:val="00700814"/>
    <w:rsid w:val="00706AEC"/>
    <w:rsid w:val="00715D23"/>
    <w:rsid w:val="00754F2D"/>
    <w:rsid w:val="007563F8"/>
    <w:rsid w:val="007815A8"/>
    <w:rsid w:val="00783FDE"/>
    <w:rsid w:val="00795BC2"/>
    <w:rsid w:val="007B319A"/>
    <w:rsid w:val="007E715C"/>
    <w:rsid w:val="008009B1"/>
    <w:rsid w:val="00896BE7"/>
    <w:rsid w:val="008F2B6D"/>
    <w:rsid w:val="008F5CDF"/>
    <w:rsid w:val="00944EF9"/>
    <w:rsid w:val="009D5030"/>
    <w:rsid w:val="009F0E3F"/>
    <w:rsid w:val="00A0208B"/>
    <w:rsid w:val="00A17E8A"/>
    <w:rsid w:val="00A417F0"/>
    <w:rsid w:val="00A722F5"/>
    <w:rsid w:val="00AE2CF4"/>
    <w:rsid w:val="00AE35A0"/>
    <w:rsid w:val="00AF3B8F"/>
    <w:rsid w:val="00AF4D51"/>
    <w:rsid w:val="00C01E0C"/>
    <w:rsid w:val="00C20EC3"/>
    <w:rsid w:val="00C51CB3"/>
    <w:rsid w:val="00CD7787"/>
    <w:rsid w:val="00D33716"/>
    <w:rsid w:val="00D56614"/>
    <w:rsid w:val="00DD4688"/>
    <w:rsid w:val="00DD7262"/>
    <w:rsid w:val="00E17969"/>
    <w:rsid w:val="00E85F12"/>
    <w:rsid w:val="00EC0C39"/>
    <w:rsid w:val="00ED1327"/>
    <w:rsid w:val="00ED5E46"/>
    <w:rsid w:val="00ED72F3"/>
    <w:rsid w:val="00EF6ADB"/>
    <w:rsid w:val="00F573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A9958"/>
  <w15:chartTrackingRefBased/>
  <w15:docId w15:val="{43EAB8DE-6700-7F40-BF64-0E3EF798B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EA4"/>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573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73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73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73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3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3F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3F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3F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3F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3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73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73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73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3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3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3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3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3F9"/>
    <w:rPr>
      <w:rFonts w:eastAsiaTheme="majorEastAsia" w:cstheme="majorBidi"/>
      <w:color w:val="272727" w:themeColor="text1" w:themeTint="D8"/>
    </w:rPr>
  </w:style>
  <w:style w:type="paragraph" w:styleId="Title">
    <w:name w:val="Title"/>
    <w:basedOn w:val="Normal"/>
    <w:next w:val="Normal"/>
    <w:link w:val="TitleChar"/>
    <w:uiPriority w:val="10"/>
    <w:qFormat/>
    <w:rsid w:val="00F573F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3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3F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3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3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573F9"/>
    <w:rPr>
      <w:i/>
      <w:iCs/>
      <w:color w:val="404040" w:themeColor="text1" w:themeTint="BF"/>
    </w:rPr>
  </w:style>
  <w:style w:type="paragraph" w:styleId="ListParagraph">
    <w:name w:val="List Paragraph"/>
    <w:basedOn w:val="Normal"/>
    <w:uiPriority w:val="34"/>
    <w:qFormat/>
    <w:rsid w:val="00F573F9"/>
    <w:pPr>
      <w:ind w:left="720"/>
      <w:contextualSpacing/>
    </w:pPr>
  </w:style>
  <w:style w:type="character" w:styleId="IntenseEmphasis">
    <w:name w:val="Intense Emphasis"/>
    <w:basedOn w:val="DefaultParagraphFont"/>
    <w:uiPriority w:val="21"/>
    <w:qFormat/>
    <w:rsid w:val="00F573F9"/>
    <w:rPr>
      <w:i/>
      <w:iCs/>
      <w:color w:val="0F4761" w:themeColor="accent1" w:themeShade="BF"/>
    </w:rPr>
  </w:style>
  <w:style w:type="paragraph" w:styleId="IntenseQuote">
    <w:name w:val="Intense Quote"/>
    <w:basedOn w:val="Normal"/>
    <w:next w:val="Normal"/>
    <w:link w:val="IntenseQuoteChar"/>
    <w:uiPriority w:val="30"/>
    <w:qFormat/>
    <w:rsid w:val="00F573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3F9"/>
    <w:rPr>
      <w:i/>
      <w:iCs/>
      <w:color w:val="0F4761" w:themeColor="accent1" w:themeShade="BF"/>
    </w:rPr>
  </w:style>
  <w:style w:type="character" w:styleId="IntenseReference">
    <w:name w:val="Intense Reference"/>
    <w:basedOn w:val="DefaultParagraphFont"/>
    <w:uiPriority w:val="32"/>
    <w:qFormat/>
    <w:rsid w:val="00F573F9"/>
    <w:rPr>
      <w:b/>
      <w:bCs/>
      <w:smallCaps/>
      <w:color w:val="0F4761" w:themeColor="accent1" w:themeShade="BF"/>
      <w:spacing w:val="5"/>
    </w:rPr>
  </w:style>
  <w:style w:type="numbering" w:customStyle="1" w:styleId="CurrentList1">
    <w:name w:val="Current List1"/>
    <w:uiPriority w:val="99"/>
    <w:rsid w:val="004E102C"/>
    <w:pPr>
      <w:numPr>
        <w:numId w:val="10"/>
      </w:numPr>
    </w:pPr>
  </w:style>
  <w:style w:type="paragraph" w:styleId="Header">
    <w:name w:val="header"/>
    <w:basedOn w:val="Normal"/>
    <w:link w:val="HeaderChar"/>
    <w:uiPriority w:val="99"/>
    <w:unhideWhenUsed/>
    <w:rsid w:val="004E102C"/>
    <w:pPr>
      <w:tabs>
        <w:tab w:val="center" w:pos="4513"/>
        <w:tab w:val="right" w:pos="9026"/>
      </w:tabs>
    </w:pPr>
  </w:style>
  <w:style w:type="character" w:customStyle="1" w:styleId="HeaderChar">
    <w:name w:val="Header Char"/>
    <w:basedOn w:val="DefaultParagraphFont"/>
    <w:link w:val="Header"/>
    <w:uiPriority w:val="99"/>
    <w:rsid w:val="004E102C"/>
  </w:style>
  <w:style w:type="paragraph" w:styleId="Footer">
    <w:name w:val="footer"/>
    <w:basedOn w:val="Normal"/>
    <w:link w:val="FooterChar"/>
    <w:uiPriority w:val="99"/>
    <w:unhideWhenUsed/>
    <w:rsid w:val="004E102C"/>
    <w:pPr>
      <w:tabs>
        <w:tab w:val="center" w:pos="4513"/>
        <w:tab w:val="right" w:pos="9026"/>
      </w:tabs>
    </w:pPr>
  </w:style>
  <w:style w:type="character" w:customStyle="1" w:styleId="FooterChar">
    <w:name w:val="Footer Char"/>
    <w:basedOn w:val="DefaultParagraphFont"/>
    <w:link w:val="Footer"/>
    <w:uiPriority w:val="99"/>
    <w:rsid w:val="004E102C"/>
  </w:style>
  <w:style w:type="table" w:styleId="GridTable4-Accent1">
    <w:name w:val="Grid Table 4 Accent 1"/>
    <w:basedOn w:val="TableNormal"/>
    <w:uiPriority w:val="49"/>
    <w:rsid w:val="002A0CA3"/>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8F2B6D"/>
  </w:style>
  <w:style w:type="paragraph" w:styleId="NormalWeb">
    <w:name w:val="Normal (Web)"/>
    <w:basedOn w:val="Normal"/>
    <w:uiPriority w:val="99"/>
    <w:unhideWhenUsed/>
    <w:rsid w:val="008F2B6D"/>
    <w:pPr>
      <w:spacing w:before="100" w:beforeAutospacing="1" w:after="100" w:afterAutospacing="1"/>
    </w:pPr>
  </w:style>
  <w:style w:type="character" w:styleId="Hyperlink">
    <w:name w:val="Hyperlink"/>
    <w:basedOn w:val="DefaultParagraphFont"/>
    <w:uiPriority w:val="99"/>
    <w:unhideWhenUsed/>
    <w:rsid w:val="008F2B6D"/>
    <w:rPr>
      <w:color w:val="467886" w:themeColor="hyperlink"/>
      <w:u w:val="single"/>
    </w:rPr>
  </w:style>
  <w:style w:type="character" w:styleId="UnresolvedMention">
    <w:name w:val="Unresolved Mention"/>
    <w:basedOn w:val="DefaultParagraphFont"/>
    <w:uiPriority w:val="99"/>
    <w:semiHidden/>
    <w:unhideWhenUsed/>
    <w:rsid w:val="008F2B6D"/>
    <w:rPr>
      <w:color w:val="605E5C"/>
      <w:shd w:val="clear" w:color="auto" w:fill="E1DFDD"/>
    </w:rPr>
  </w:style>
  <w:style w:type="character" w:styleId="FollowedHyperlink">
    <w:name w:val="FollowedHyperlink"/>
    <w:basedOn w:val="DefaultParagraphFont"/>
    <w:uiPriority w:val="99"/>
    <w:semiHidden/>
    <w:unhideWhenUsed/>
    <w:rsid w:val="008F2B6D"/>
    <w:rPr>
      <w:color w:val="96607D" w:themeColor="followedHyperlink"/>
      <w:u w:val="single"/>
    </w:rPr>
  </w:style>
  <w:style w:type="character" w:customStyle="1" w:styleId="apple-converted-space">
    <w:name w:val="apple-converted-space"/>
    <w:basedOn w:val="DefaultParagraphFont"/>
    <w:rsid w:val="008F2B6D"/>
  </w:style>
  <w:style w:type="character" w:styleId="Strong">
    <w:name w:val="Strong"/>
    <w:basedOn w:val="DefaultParagraphFont"/>
    <w:uiPriority w:val="22"/>
    <w:qFormat/>
    <w:rsid w:val="008F2B6D"/>
    <w:rPr>
      <w:b/>
      <w:bCs/>
    </w:rPr>
  </w:style>
  <w:style w:type="paragraph" w:styleId="BodyText">
    <w:name w:val="Body Text"/>
    <w:link w:val="BodyTextChar"/>
    <w:rsid w:val="008F2B6D"/>
    <w:pPr>
      <w:spacing w:after="240"/>
      <w:ind w:left="1440"/>
    </w:pPr>
    <w:rPr>
      <w:rFonts w:ascii="Palatino Linotype" w:eastAsia="Times New Roman" w:hAnsi="Palatino Linotype" w:cs="Times New Roman"/>
      <w:kern w:val="0"/>
      <w:sz w:val="20"/>
      <w:lang w:val="en-US"/>
      <w14:ligatures w14:val="none"/>
    </w:rPr>
  </w:style>
  <w:style w:type="character" w:customStyle="1" w:styleId="BodyTextChar">
    <w:name w:val="Body Text Char"/>
    <w:basedOn w:val="DefaultParagraphFont"/>
    <w:link w:val="BodyText"/>
    <w:rsid w:val="008F2B6D"/>
    <w:rPr>
      <w:rFonts w:ascii="Palatino Linotype" w:eastAsia="Times New Roman" w:hAnsi="Palatino Linotype" w:cs="Times New Roman"/>
      <w:kern w:val="0"/>
      <w:sz w:val="20"/>
      <w:lang w:val="en-US"/>
      <w14:ligatures w14:val="none"/>
    </w:rPr>
  </w:style>
  <w:style w:type="character" w:styleId="HTMLCode">
    <w:name w:val="HTML Code"/>
    <w:basedOn w:val="DefaultParagraphFont"/>
    <w:uiPriority w:val="99"/>
    <w:semiHidden/>
    <w:unhideWhenUsed/>
    <w:rsid w:val="008F2B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04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04300"/>
    <w:rPr>
      <w:rFonts w:ascii="Courier New" w:eastAsia="Times New Roman" w:hAnsi="Courier New" w:cs="Courier New"/>
      <w:kern w:val="0"/>
      <w:sz w:val="20"/>
      <w:szCs w:val="20"/>
      <w:lang w:val="en-US"/>
      <w14:ligatures w14:val="none"/>
    </w:rPr>
  </w:style>
  <w:style w:type="character" w:styleId="CommentReference">
    <w:name w:val="annotation reference"/>
    <w:basedOn w:val="DefaultParagraphFont"/>
    <w:uiPriority w:val="99"/>
    <w:semiHidden/>
    <w:unhideWhenUsed/>
    <w:rsid w:val="00ED72F3"/>
    <w:rPr>
      <w:sz w:val="16"/>
      <w:szCs w:val="16"/>
    </w:rPr>
  </w:style>
  <w:style w:type="paragraph" w:styleId="CommentText">
    <w:name w:val="annotation text"/>
    <w:basedOn w:val="Normal"/>
    <w:link w:val="CommentTextChar"/>
    <w:uiPriority w:val="99"/>
    <w:semiHidden/>
    <w:unhideWhenUsed/>
    <w:rsid w:val="00ED72F3"/>
    <w:rPr>
      <w:sz w:val="20"/>
      <w:szCs w:val="20"/>
    </w:rPr>
  </w:style>
  <w:style w:type="character" w:customStyle="1" w:styleId="CommentTextChar">
    <w:name w:val="Comment Text Char"/>
    <w:basedOn w:val="DefaultParagraphFont"/>
    <w:link w:val="CommentText"/>
    <w:uiPriority w:val="99"/>
    <w:semiHidden/>
    <w:rsid w:val="00ED72F3"/>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ED72F3"/>
    <w:rPr>
      <w:b/>
      <w:bCs/>
    </w:rPr>
  </w:style>
  <w:style w:type="character" w:customStyle="1" w:styleId="CommentSubjectChar">
    <w:name w:val="Comment Subject Char"/>
    <w:basedOn w:val="CommentTextChar"/>
    <w:link w:val="CommentSubject"/>
    <w:uiPriority w:val="99"/>
    <w:semiHidden/>
    <w:rsid w:val="00ED72F3"/>
    <w:rPr>
      <w:rFonts w:ascii="Times New Roman" w:eastAsia="Times New Roman" w:hAnsi="Times New Roman" w:cs="Times New Roman"/>
      <w:b/>
      <w:bCs/>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7595">
      <w:bodyDiv w:val="1"/>
      <w:marLeft w:val="0"/>
      <w:marRight w:val="0"/>
      <w:marTop w:val="0"/>
      <w:marBottom w:val="0"/>
      <w:divBdr>
        <w:top w:val="none" w:sz="0" w:space="0" w:color="auto"/>
        <w:left w:val="none" w:sz="0" w:space="0" w:color="auto"/>
        <w:bottom w:val="none" w:sz="0" w:space="0" w:color="auto"/>
        <w:right w:val="none" w:sz="0" w:space="0" w:color="auto"/>
      </w:divBdr>
    </w:div>
    <w:div w:id="50809629">
      <w:bodyDiv w:val="1"/>
      <w:marLeft w:val="0"/>
      <w:marRight w:val="0"/>
      <w:marTop w:val="0"/>
      <w:marBottom w:val="0"/>
      <w:divBdr>
        <w:top w:val="none" w:sz="0" w:space="0" w:color="auto"/>
        <w:left w:val="none" w:sz="0" w:space="0" w:color="auto"/>
        <w:bottom w:val="none" w:sz="0" w:space="0" w:color="auto"/>
        <w:right w:val="none" w:sz="0" w:space="0" w:color="auto"/>
      </w:divBdr>
      <w:divsChild>
        <w:div w:id="1530559351">
          <w:marLeft w:val="0"/>
          <w:marRight w:val="0"/>
          <w:marTop w:val="0"/>
          <w:marBottom w:val="0"/>
          <w:divBdr>
            <w:top w:val="none" w:sz="0" w:space="0" w:color="auto"/>
            <w:left w:val="none" w:sz="0" w:space="0" w:color="auto"/>
            <w:bottom w:val="none" w:sz="0" w:space="0" w:color="auto"/>
            <w:right w:val="none" w:sz="0" w:space="0" w:color="auto"/>
          </w:divBdr>
        </w:div>
        <w:div w:id="945162617">
          <w:marLeft w:val="0"/>
          <w:marRight w:val="0"/>
          <w:marTop w:val="0"/>
          <w:marBottom w:val="0"/>
          <w:divBdr>
            <w:top w:val="none" w:sz="0" w:space="0" w:color="auto"/>
            <w:left w:val="none" w:sz="0" w:space="0" w:color="auto"/>
            <w:bottom w:val="none" w:sz="0" w:space="0" w:color="auto"/>
            <w:right w:val="none" w:sz="0" w:space="0" w:color="auto"/>
          </w:divBdr>
        </w:div>
      </w:divsChild>
    </w:div>
    <w:div w:id="127013441">
      <w:bodyDiv w:val="1"/>
      <w:marLeft w:val="0"/>
      <w:marRight w:val="0"/>
      <w:marTop w:val="0"/>
      <w:marBottom w:val="0"/>
      <w:divBdr>
        <w:top w:val="none" w:sz="0" w:space="0" w:color="auto"/>
        <w:left w:val="none" w:sz="0" w:space="0" w:color="auto"/>
        <w:bottom w:val="none" w:sz="0" w:space="0" w:color="auto"/>
        <w:right w:val="none" w:sz="0" w:space="0" w:color="auto"/>
      </w:divBdr>
    </w:div>
    <w:div w:id="168982249">
      <w:bodyDiv w:val="1"/>
      <w:marLeft w:val="0"/>
      <w:marRight w:val="0"/>
      <w:marTop w:val="0"/>
      <w:marBottom w:val="0"/>
      <w:divBdr>
        <w:top w:val="none" w:sz="0" w:space="0" w:color="auto"/>
        <w:left w:val="none" w:sz="0" w:space="0" w:color="auto"/>
        <w:bottom w:val="none" w:sz="0" w:space="0" w:color="auto"/>
        <w:right w:val="none" w:sz="0" w:space="0" w:color="auto"/>
      </w:divBdr>
    </w:div>
    <w:div w:id="186918051">
      <w:bodyDiv w:val="1"/>
      <w:marLeft w:val="0"/>
      <w:marRight w:val="0"/>
      <w:marTop w:val="0"/>
      <w:marBottom w:val="0"/>
      <w:divBdr>
        <w:top w:val="none" w:sz="0" w:space="0" w:color="auto"/>
        <w:left w:val="none" w:sz="0" w:space="0" w:color="auto"/>
        <w:bottom w:val="none" w:sz="0" w:space="0" w:color="auto"/>
        <w:right w:val="none" w:sz="0" w:space="0" w:color="auto"/>
      </w:divBdr>
    </w:div>
    <w:div w:id="231162364">
      <w:bodyDiv w:val="1"/>
      <w:marLeft w:val="0"/>
      <w:marRight w:val="0"/>
      <w:marTop w:val="0"/>
      <w:marBottom w:val="0"/>
      <w:divBdr>
        <w:top w:val="none" w:sz="0" w:space="0" w:color="auto"/>
        <w:left w:val="none" w:sz="0" w:space="0" w:color="auto"/>
        <w:bottom w:val="none" w:sz="0" w:space="0" w:color="auto"/>
        <w:right w:val="none" w:sz="0" w:space="0" w:color="auto"/>
      </w:divBdr>
    </w:div>
    <w:div w:id="249313228">
      <w:bodyDiv w:val="1"/>
      <w:marLeft w:val="0"/>
      <w:marRight w:val="0"/>
      <w:marTop w:val="0"/>
      <w:marBottom w:val="0"/>
      <w:divBdr>
        <w:top w:val="none" w:sz="0" w:space="0" w:color="auto"/>
        <w:left w:val="none" w:sz="0" w:space="0" w:color="auto"/>
        <w:bottom w:val="none" w:sz="0" w:space="0" w:color="auto"/>
        <w:right w:val="none" w:sz="0" w:space="0" w:color="auto"/>
      </w:divBdr>
    </w:div>
    <w:div w:id="303508026">
      <w:bodyDiv w:val="1"/>
      <w:marLeft w:val="0"/>
      <w:marRight w:val="0"/>
      <w:marTop w:val="0"/>
      <w:marBottom w:val="0"/>
      <w:divBdr>
        <w:top w:val="none" w:sz="0" w:space="0" w:color="auto"/>
        <w:left w:val="none" w:sz="0" w:space="0" w:color="auto"/>
        <w:bottom w:val="none" w:sz="0" w:space="0" w:color="auto"/>
        <w:right w:val="none" w:sz="0" w:space="0" w:color="auto"/>
      </w:divBdr>
    </w:div>
    <w:div w:id="349140035">
      <w:bodyDiv w:val="1"/>
      <w:marLeft w:val="0"/>
      <w:marRight w:val="0"/>
      <w:marTop w:val="0"/>
      <w:marBottom w:val="0"/>
      <w:divBdr>
        <w:top w:val="none" w:sz="0" w:space="0" w:color="auto"/>
        <w:left w:val="none" w:sz="0" w:space="0" w:color="auto"/>
        <w:bottom w:val="none" w:sz="0" w:space="0" w:color="auto"/>
        <w:right w:val="none" w:sz="0" w:space="0" w:color="auto"/>
      </w:divBdr>
      <w:divsChild>
        <w:div w:id="797140766">
          <w:blockQuote w:val="1"/>
          <w:marLeft w:val="0"/>
          <w:marRight w:val="0"/>
          <w:marTop w:val="0"/>
          <w:marBottom w:val="0"/>
          <w:divBdr>
            <w:top w:val="none" w:sz="0" w:space="0" w:color="auto"/>
            <w:left w:val="single" w:sz="6" w:space="18" w:color="auto"/>
            <w:bottom w:val="none" w:sz="0" w:space="0" w:color="auto"/>
            <w:right w:val="none" w:sz="0" w:space="0" w:color="auto"/>
          </w:divBdr>
        </w:div>
      </w:divsChild>
    </w:div>
    <w:div w:id="397174742">
      <w:bodyDiv w:val="1"/>
      <w:marLeft w:val="0"/>
      <w:marRight w:val="0"/>
      <w:marTop w:val="0"/>
      <w:marBottom w:val="0"/>
      <w:divBdr>
        <w:top w:val="none" w:sz="0" w:space="0" w:color="auto"/>
        <w:left w:val="none" w:sz="0" w:space="0" w:color="auto"/>
        <w:bottom w:val="none" w:sz="0" w:space="0" w:color="auto"/>
        <w:right w:val="none" w:sz="0" w:space="0" w:color="auto"/>
      </w:divBdr>
    </w:div>
    <w:div w:id="407777116">
      <w:bodyDiv w:val="1"/>
      <w:marLeft w:val="0"/>
      <w:marRight w:val="0"/>
      <w:marTop w:val="0"/>
      <w:marBottom w:val="0"/>
      <w:divBdr>
        <w:top w:val="none" w:sz="0" w:space="0" w:color="auto"/>
        <w:left w:val="none" w:sz="0" w:space="0" w:color="auto"/>
        <w:bottom w:val="none" w:sz="0" w:space="0" w:color="auto"/>
        <w:right w:val="none" w:sz="0" w:space="0" w:color="auto"/>
      </w:divBdr>
      <w:divsChild>
        <w:div w:id="1286352750">
          <w:marLeft w:val="0"/>
          <w:marRight w:val="0"/>
          <w:marTop w:val="0"/>
          <w:marBottom w:val="0"/>
          <w:divBdr>
            <w:top w:val="none" w:sz="0" w:space="0" w:color="auto"/>
            <w:left w:val="none" w:sz="0" w:space="0" w:color="auto"/>
            <w:bottom w:val="none" w:sz="0" w:space="0" w:color="auto"/>
            <w:right w:val="none" w:sz="0" w:space="0" w:color="auto"/>
          </w:divBdr>
          <w:divsChild>
            <w:div w:id="849487764">
              <w:marLeft w:val="0"/>
              <w:marRight w:val="0"/>
              <w:marTop w:val="0"/>
              <w:marBottom w:val="0"/>
              <w:divBdr>
                <w:top w:val="none" w:sz="0" w:space="0" w:color="auto"/>
                <w:left w:val="none" w:sz="0" w:space="0" w:color="auto"/>
                <w:bottom w:val="none" w:sz="0" w:space="0" w:color="auto"/>
                <w:right w:val="none" w:sz="0" w:space="0" w:color="auto"/>
              </w:divBdr>
            </w:div>
            <w:div w:id="1629429971">
              <w:marLeft w:val="0"/>
              <w:marRight w:val="0"/>
              <w:marTop w:val="0"/>
              <w:marBottom w:val="0"/>
              <w:divBdr>
                <w:top w:val="none" w:sz="0" w:space="0" w:color="auto"/>
                <w:left w:val="none" w:sz="0" w:space="0" w:color="auto"/>
                <w:bottom w:val="none" w:sz="0" w:space="0" w:color="auto"/>
                <w:right w:val="none" w:sz="0" w:space="0" w:color="auto"/>
              </w:divBdr>
              <w:divsChild>
                <w:div w:id="1934630570">
                  <w:marLeft w:val="0"/>
                  <w:marRight w:val="0"/>
                  <w:marTop w:val="0"/>
                  <w:marBottom w:val="0"/>
                  <w:divBdr>
                    <w:top w:val="none" w:sz="0" w:space="0" w:color="auto"/>
                    <w:left w:val="none" w:sz="0" w:space="0" w:color="auto"/>
                    <w:bottom w:val="none" w:sz="0" w:space="0" w:color="auto"/>
                    <w:right w:val="none" w:sz="0" w:space="0" w:color="auto"/>
                  </w:divBdr>
                  <w:divsChild>
                    <w:div w:id="19537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23066">
      <w:bodyDiv w:val="1"/>
      <w:marLeft w:val="0"/>
      <w:marRight w:val="0"/>
      <w:marTop w:val="0"/>
      <w:marBottom w:val="0"/>
      <w:divBdr>
        <w:top w:val="none" w:sz="0" w:space="0" w:color="auto"/>
        <w:left w:val="none" w:sz="0" w:space="0" w:color="auto"/>
        <w:bottom w:val="none" w:sz="0" w:space="0" w:color="auto"/>
        <w:right w:val="none" w:sz="0" w:space="0" w:color="auto"/>
      </w:divBdr>
    </w:div>
    <w:div w:id="484007369">
      <w:bodyDiv w:val="1"/>
      <w:marLeft w:val="0"/>
      <w:marRight w:val="0"/>
      <w:marTop w:val="0"/>
      <w:marBottom w:val="0"/>
      <w:divBdr>
        <w:top w:val="none" w:sz="0" w:space="0" w:color="auto"/>
        <w:left w:val="none" w:sz="0" w:space="0" w:color="auto"/>
        <w:bottom w:val="none" w:sz="0" w:space="0" w:color="auto"/>
        <w:right w:val="none" w:sz="0" w:space="0" w:color="auto"/>
      </w:divBdr>
    </w:div>
    <w:div w:id="518472770">
      <w:bodyDiv w:val="1"/>
      <w:marLeft w:val="0"/>
      <w:marRight w:val="0"/>
      <w:marTop w:val="0"/>
      <w:marBottom w:val="0"/>
      <w:divBdr>
        <w:top w:val="none" w:sz="0" w:space="0" w:color="auto"/>
        <w:left w:val="none" w:sz="0" w:space="0" w:color="auto"/>
        <w:bottom w:val="none" w:sz="0" w:space="0" w:color="auto"/>
        <w:right w:val="none" w:sz="0" w:space="0" w:color="auto"/>
      </w:divBdr>
    </w:div>
    <w:div w:id="585506048">
      <w:bodyDiv w:val="1"/>
      <w:marLeft w:val="0"/>
      <w:marRight w:val="0"/>
      <w:marTop w:val="0"/>
      <w:marBottom w:val="0"/>
      <w:divBdr>
        <w:top w:val="none" w:sz="0" w:space="0" w:color="auto"/>
        <w:left w:val="none" w:sz="0" w:space="0" w:color="auto"/>
        <w:bottom w:val="none" w:sz="0" w:space="0" w:color="auto"/>
        <w:right w:val="none" w:sz="0" w:space="0" w:color="auto"/>
      </w:divBdr>
      <w:divsChild>
        <w:div w:id="1170367175">
          <w:marLeft w:val="0"/>
          <w:marRight w:val="0"/>
          <w:marTop w:val="0"/>
          <w:marBottom w:val="0"/>
          <w:divBdr>
            <w:top w:val="none" w:sz="0" w:space="0" w:color="auto"/>
            <w:left w:val="none" w:sz="0" w:space="0" w:color="auto"/>
            <w:bottom w:val="none" w:sz="0" w:space="0" w:color="auto"/>
            <w:right w:val="none" w:sz="0" w:space="0" w:color="auto"/>
          </w:divBdr>
        </w:div>
      </w:divsChild>
    </w:div>
    <w:div w:id="636305403">
      <w:bodyDiv w:val="1"/>
      <w:marLeft w:val="0"/>
      <w:marRight w:val="0"/>
      <w:marTop w:val="0"/>
      <w:marBottom w:val="0"/>
      <w:divBdr>
        <w:top w:val="none" w:sz="0" w:space="0" w:color="auto"/>
        <w:left w:val="none" w:sz="0" w:space="0" w:color="auto"/>
        <w:bottom w:val="none" w:sz="0" w:space="0" w:color="auto"/>
        <w:right w:val="none" w:sz="0" w:space="0" w:color="auto"/>
      </w:divBdr>
    </w:div>
    <w:div w:id="656232053">
      <w:bodyDiv w:val="1"/>
      <w:marLeft w:val="0"/>
      <w:marRight w:val="0"/>
      <w:marTop w:val="0"/>
      <w:marBottom w:val="0"/>
      <w:divBdr>
        <w:top w:val="none" w:sz="0" w:space="0" w:color="auto"/>
        <w:left w:val="none" w:sz="0" w:space="0" w:color="auto"/>
        <w:bottom w:val="none" w:sz="0" w:space="0" w:color="auto"/>
        <w:right w:val="none" w:sz="0" w:space="0" w:color="auto"/>
      </w:divBdr>
      <w:divsChild>
        <w:div w:id="1900703606">
          <w:marLeft w:val="0"/>
          <w:marRight w:val="0"/>
          <w:marTop w:val="0"/>
          <w:marBottom w:val="0"/>
          <w:divBdr>
            <w:top w:val="none" w:sz="0" w:space="0" w:color="auto"/>
            <w:left w:val="none" w:sz="0" w:space="0" w:color="auto"/>
            <w:bottom w:val="none" w:sz="0" w:space="0" w:color="auto"/>
            <w:right w:val="none" w:sz="0" w:space="0" w:color="auto"/>
          </w:divBdr>
        </w:div>
        <w:div w:id="808863568">
          <w:marLeft w:val="0"/>
          <w:marRight w:val="0"/>
          <w:marTop w:val="0"/>
          <w:marBottom w:val="0"/>
          <w:divBdr>
            <w:top w:val="none" w:sz="0" w:space="0" w:color="auto"/>
            <w:left w:val="none" w:sz="0" w:space="0" w:color="auto"/>
            <w:bottom w:val="none" w:sz="0" w:space="0" w:color="auto"/>
            <w:right w:val="none" w:sz="0" w:space="0" w:color="auto"/>
          </w:divBdr>
        </w:div>
        <w:div w:id="1677998296">
          <w:marLeft w:val="0"/>
          <w:marRight w:val="0"/>
          <w:marTop w:val="0"/>
          <w:marBottom w:val="0"/>
          <w:divBdr>
            <w:top w:val="none" w:sz="0" w:space="0" w:color="auto"/>
            <w:left w:val="none" w:sz="0" w:space="0" w:color="auto"/>
            <w:bottom w:val="none" w:sz="0" w:space="0" w:color="auto"/>
            <w:right w:val="none" w:sz="0" w:space="0" w:color="auto"/>
          </w:divBdr>
        </w:div>
        <w:div w:id="1115444272">
          <w:marLeft w:val="0"/>
          <w:marRight w:val="0"/>
          <w:marTop w:val="0"/>
          <w:marBottom w:val="0"/>
          <w:divBdr>
            <w:top w:val="none" w:sz="0" w:space="0" w:color="auto"/>
            <w:left w:val="none" w:sz="0" w:space="0" w:color="auto"/>
            <w:bottom w:val="none" w:sz="0" w:space="0" w:color="auto"/>
            <w:right w:val="none" w:sz="0" w:space="0" w:color="auto"/>
          </w:divBdr>
        </w:div>
        <w:div w:id="1157383099">
          <w:marLeft w:val="0"/>
          <w:marRight w:val="0"/>
          <w:marTop w:val="0"/>
          <w:marBottom w:val="0"/>
          <w:divBdr>
            <w:top w:val="none" w:sz="0" w:space="0" w:color="auto"/>
            <w:left w:val="none" w:sz="0" w:space="0" w:color="auto"/>
            <w:bottom w:val="none" w:sz="0" w:space="0" w:color="auto"/>
            <w:right w:val="none" w:sz="0" w:space="0" w:color="auto"/>
          </w:divBdr>
        </w:div>
        <w:div w:id="1905800579">
          <w:marLeft w:val="0"/>
          <w:marRight w:val="0"/>
          <w:marTop w:val="0"/>
          <w:marBottom w:val="0"/>
          <w:divBdr>
            <w:top w:val="none" w:sz="0" w:space="0" w:color="auto"/>
            <w:left w:val="none" w:sz="0" w:space="0" w:color="auto"/>
            <w:bottom w:val="none" w:sz="0" w:space="0" w:color="auto"/>
            <w:right w:val="none" w:sz="0" w:space="0" w:color="auto"/>
          </w:divBdr>
        </w:div>
        <w:div w:id="157308319">
          <w:marLeft w:val="0"/>
          <w:marRight w:val="0"/>
          <w:marTop w:val="0"/>
          <w:marBottom w:val="0"/>
          <w:divBdr>
            <w:top w:val="none" w:sz="0" w:space="0" w:color="auto"/>
            <w:left w:val="none" w:sz="0" w:space="0" w:color="auto"/>
            <w:bottom w:val="none" w:sz="0" w:space="0" w:color="auto"/>
            <w:right w:val="none" w:sz="0" w:space="0" w:color="auto"/>
          </w:divBdr>
        </w:div>
        <w:div w:id="1745566286">
          <w:marLeft w:val="0"/>
          <w:marRight w:val="0"/>
          <w:marTop w:val="0"/>
          <w:marBottom w:val="0"/>
          <w:divBdr>
            <w:top w:val="none" w:sz="0" w:space="0" w:color="auto"/>
            <w:left w:val="none" w:sz="0" w:space="0" w:color="auto"/>
            <w:bottom w:val="none" w:sz="0" w:space="0" w:color="auto"/>
            <w:right w:val="none" w:sz="0" w:space="0" w:color="auto"/>
          </w:divBdr>
        </w:div>
        <w:div w:id="1275744820">
          <w:marLeft w:val="0"/>
          <w:marRight w:val="0"/>
          <w:marTop w:val="0"/>
          <w:marBottom w:val="0"/>
          <w:divBdr>
            <w:top w:val="none" w:sz="0" w:space="0" w:color="auto"/>
            <w:left w:val="none" w:sz="0" w:space="0" w:color="auto"/>
            <w:bottom w:val="none" w:sz="0" w:space="0" w:color="auto"/>
            <w:right w:val="none" w:sz="0" w:space="0" w:color="auto"/>
          </w:divBdr>
        </w:div>
      </w:divsChild>
    </w:div>
    <w:div w:id="666323473">
      <w:bodyDiv w:val="1"/>
      <w:marLeft w:val="0"/>
      <w:marRight w:val="0"/>
      <w:marTop w:val="0"/>
      <w:marBottom w:val="0"/>
      <w:divBdr>
        <w:top w:val="none" w:sz="0" w:space="0" w:color="auto"/>
        <w:left w:val="none" w:sz="0" w:space="0" w:color="auto"/>
        <w:bottom w:val="none" w:sz="0" w:space="0" w:color="auto"/>
        <w:right w:val="none" w:sz="0" w:space="0" w:color="auto"/>
      </w:divBdr>
    </w:div>
    <w:div w:id="741106158">
      <w:bodyDiv w:val="1"/>
      <w:marLeft w:val="0"/>
      <w:marRight w:val="0"/>
      <w:marTop w:val="0"/>
      <w:marBottom w:val="0"/>
      <w:divBdr>
        <w:top w:val="none" w:sz="0" w:space="0" w:color="auto"/>
        <w:left w:val="none" w:sz="0" w:space="0" w:color="auto"/>
        <w:bottom w:val="none" w:sz="0" w:space="0" w:color="auto"/>
        <w:right w:val="none" w:sz="0" w:space="0" w:color="auto"/>
      </w:divBdr>
    </w:div>
    <w:div w:id="742409897">
      <w:bodyDiv w:val="1"/>
      <w:marLeft w:val="0"/>
      <w:marRight w:val="0"/>
      <w:marTop w:val="0"/>
      <w:marBottom w:val="0"/>
      <w:divBdr>
        <w:top w:val="none" w:sz="0" w:space="0" w:color="auto"/>
        <w:left w:val="none" w:sz="0" w:space="0" w:color="auto"/>
        <w:bottom w:val="none" w:sz="0" w:space="0" w:color="auto"/>
        <w:right w:val="none" w:sz="0" w:space="0" w:color="auto"/>
      </w:divBdr>
      <w:divsChild>
        <w:div w:id="82380718">
          <w:blockQuote w:val="1"/>
          <w:marLeft w:val="0"/>
          <w:marRight w:val="0"/>
          <w:marTop w:val="0"/>
          <w:marBottom w:val="0"/>
          <w:divBdr>
            <w:top w:val="none" w:sz="0" w:space="0" w:color="auto"/>
            <w:left w:val="single" w:sz="6" w:space="18" w:color="auto"/>
            <w:bottom w:val="none" w:sz="0" w:space="0" w:color="auto"/>
            <w:right w:val="none" w:sz="0" w:space="0" w:color="auto"/>
          </w:divBdr>
        </w:div>
      </w:divsChild>
    </w:div>
    <w:div w:id="764376825">
      <w:bodyDiv w:val="1"/>
      <w:marLeft w:val="0"/>
      <w:marRight w:val="0"/>
      <w:marTop w:val="0"/>
      <w:marBottom w:val="0"/>
      <w:divBdr>
        <w:top w:val="none" w:sz="0" w:space="0" w:color="auto"/>
        <w:left w:val="none" w:sz="0" w:space="0" w:color="auto"/>
        <w:bottom w:val="none" w:sz="0" w:space="0" w:color="auto"/>
        <w:right w:val="none" w:sz="0" w:space="0" w:color="auto"/>
      </w:divBdr>
    </w:div>
    <w:div w:id="765806155">
      <w:bodyDiv w:val="1"/>
      <w:marLeft w:val="0"/>
      <w:marRight w:val="0"/>
      <w:marTop w:val="0"/>
      <w:marBottom w:val="0"/>
      <w:divBdr>
        <w:top w:val="none" w:sz="0" w:space="0" w:color="auto"/>
        <w:left w:val="none" w:sz="0" w:space="0" w:color="auto"/>
        <w:bottom w:val="none" w:sz="0" w:space="0" w:color="auto"/>
        <w:right w:val="none" w:sz="0" w:space="0" w:color="auto"/>
      </w:divBdr>
    </w:div>
    <w:div w:id="769812540">
      <w:bodyDiv w:val="1"/>
      <w:marLeft w:val="0"/>
      <w:marRight w:val="0"/>
      <w:marTop w:val="0"/>
      <w:marBottom w:val="0"/>
      <w:divBdr>
        <w:top w:val="none" w:sz="0" w:space="0" w:color="auto"/>
        <w:left w:val="none" w:sz="0" w:space="0" w:color="auto"/>
        <w:bottom w:val="none" w:sz="0" w:space="0" w:color="auto"/>
        <w:right w:val="none" w:sz="0" w:space="0" w:color="auto"/>
      </w:divBdr>
      <w:divsChild>
        <w:div w:id="1199203526">
          <w:marLeft w:val="0"/>
          <w:marRight w:val="0"/>
          <w:marTop w:val="0"/>
          <w:marBottom w:val="0"/>
          <w:divBdr>
            <w:top w:val="none" w:sz="0" w:space="0" w:color="auto"/>
            <w:left w:val="none" w:sz="0" w:space="0" w:color="auto"/>
            <w:bottom w:val="none" w:sz="0" w:space="0" w:color="auto"/>
            <w:right w:val="none" w:sz="0" w:space="0" w:color="auto"/>
          </w:divBdr>
          <w:divsChild>
            <w:div w:id="1208300231">
              <w:marLeft w:val="0"/>
              <w:marRight w:val="0"/>
              <w:marTop w:val="0"/>
              <w:marBottom w:val="0"/>
              <w:divBdr>
                <w:top w:val="none" w:sz="0" w:space="0" w:color="auto"/>
                <w:left w:val="none" w:sz="0" w:space="0" w:color="auto"/>
                <w:bottom w:val="none" w:sz="0" w:space="0" w:color="auto"/>
                <w:right w:val="none" w:sz="0" w:space="0" w:color="auto"/>
              </w:divBdr>
            </w:div>
            <w:div w:id="551573302">
              <w:marLeft w:val="0"/>
              <w:marRight w:val="0"/>
              <w:marTop w:val="0"/>
              <w:marBottom w:val="0"/>
              <w:divBdr>
                <w:top w:val="none" w:sz="0" w:space="0" w:color="auto"/>
                <w:left w:val="none" w:sz="0" w:space="0" w:color="auto"/>
                <w:bottom w:val="none" w:sz="0" w:space="0" w:color="auto"/>
                <w:right w:val="none" w:sz="0" w:space="0" w:color="auto"/>
              </w:divBdr>
              <w:divsChild>
                <w:div w:id="506288465">
                  <w:marLeft w:val="0"/>
                  <w:marRight w:val="0"/>
                  <w:marTop w:val="0"/>
                  <w:marBottom w:val="0"/>
                  <w:divBdr>
                    <w:top w:val="none" w:sz="0" w:space="0" w:color="auto"/>
                    <w:left w:val="none" w:sz="0" w:space="0" w:color="auto"/>
                    <w:bottom w:val="none" w:sz="0" w:space="0" w:color="auto"/>
                    <w:right w:val="none" w:sz="0" w:space="0" w:color="auto"/>
                  </w:divBdr>
                  <w:divsChild>
                    <w:div w:id="31106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432">
      <w:bodyDiv w:val="1"/>
      <w:marLeft w:val="0"/>
      <w:marRight w:val="0"/>
      <w:marTop w:val="0"/>
      <w:marBottom w:val="0"/>
      <w:divBdr>
        <w:top w:val="none" w:sz="0" w:space="0" w:color="auto"/>
        <w:left w:val="none" w:sz="0" w:space="0" w:color="auto"/>
        <w:bottom w:val="none" w:sz="0" w:space="0" w:color="auto"/>
        <w:right w:val="none" w:sz="0" w:space="0" w:color="auto"/>
      </w:divBdr>
    </w:div>
    <w:div w:id="823277475">
      <w:bodyDiv w:val="1"/>
      <w:marLeft w:val="0"/>
      <w:marRight w:val="0"/>
      <w:marTop w:val="0"/>
      <w:marBottom w:val="0"/>
      <w:divBdr>
        <w:top w:val="none" w:sz="0" w:space="0" w:color="auto"/>
        <w:left w:val="none" w:sz="0" w:space="0" w:color="auto"/>
        <w:bottom w:val="none" w:sz="0" w:space="0" w:color="auto"/>
        <w:right w:val="none" w:sz="0" w:space="0" w:color="auto"/>
      </w:divBdr>
    </w:div>
    <w:div w:id="851602422">
      <w:bodyDiv w:val="1"/>
      <w:marLeft w:val="0"/>
      <w:marRight w:val="0"/>
      <w:marTop w:val="0"/>
      <w:marBottom w:val="0"/>
      <w:divBdr>
        <w:top w:val="none" w:sz="0" w:space="0" w:color="auto"/>
        <w:left w:val="none" w:sz="0" w:space="0" w:color="auto"/>
        <w:bottom w:val="none" w:sz="0" w:space="0" w:color="auto"/>
        <w:right w:val="none" w:sz="0" w:space="0" w:color="auto"/>
      </w:divBdr>
    </w:div>
    <w:div w:id="985549556">
      <w:bodyDiv w:val="1"/>
      <w:marLeft w:val="0"/>
      <w:marRight w:val="0"/>
      <w:marTop w:val="0"/>
      <w:marBottom w:val="0"/>
      <w:divBdr>
        <w:top w:val="none" w:sz="0" w:space="0" w:color="auto"/>
        <w:left w:val="none" w:sz="0" w:space="0" w:color="auto"/>
        <w:bottom w:val="none" w:sz="0" w:space="0" w:color="auto"/>
        <w:right w:val="none" w:sz="0" w:space="0" w:color="auto"/>
      </w:divBdr>
    </w:div>
    <w:div w:id="1033728819">
      <w:bodyDiv w:val="1"/>
      <w:marLeft w:val="0"/>
      <w:marRight w:val="0"/>
      <w:marTop w:val="0"/>
      <w:marBottom w:val="0"/>
      <w:divBdr>
        <w:top w:val="none" w:sz="0" w:space="0" w:color="auto"/>
        <w:left w:val="none" w:sz="0" w:space="0" w:color="auto"/>
        <w:bottom w:val="none" w:sz="0" w:space="0" w:color="auto"/>
        <w:right w:val="none" w:sz="0" w:space="0" w:color="auto"/>
      </w:divBdr>
    </w:div>
    <w:div w:id="1112280227">
      <w:bodyDiv w:val="1"/>
      <w:marLeft w:val="0"/>
      <w:marRight w:val="0"/>
      <w:marTop w:val="0"/>
      <w:marBottom w:val="0"/>
      <w:divBdr>
        <w:top w:val="none" w:sz="0" w:space="0" w:color="auto"/>
        <w:left w:val="none" w:sz="0" w:space="0" w:color="auto"/>
        <w:bottom w:val="none" w:sz="0" w:space="0" w:color="auto"/>
        <w:right w:val="none" w:sz="0" w:space="0" w:color="auto"/>
      </w:divBdr>
    </w:div>
    <w:div w:id="1150057592">
      <w:bodyDiv w:val="1"/>
      <w:marLeft w:val="0"/>
      <w:marRight w:val="0"/>
      <w:marTop w:val="0"/>
      <w:marBottom w:val="0"/>
      <w:divBdr>
        <w:top w:val="none" w:sz="0" w:space="0" w:color="auto"/>
        <w:left w:val="none" w:sz="0" w:space="0" w:color="auto"/>
        <w:bottom w:val="none" w:sz="0" w:space="0" w:color="auto"/>
        <w:right w:val="none" w:sz="0" w:space="0" w:color="auto"/>
      </w:divBdr>
    </w:div>
    <w:div w:id="1189175396">
      <w:bodyDiv w:val="1"/>
      <w:marLeft w:val="0"/>
      <w:marRight w:val="0"/>
      <w:marTop w:val="0"/>
      <w:marBottom w:val="0"/>
      <w:divBdr>
        <w:top w:val="none" w:sz="0" w:space="0" w:color="auto"/>
        <w:left w:val="none" w:sz="0" w:space="0" w:color="auto"/>
        <w:bottom w:val="none" w:sz="0" w:space="0" w:color="auto"/>
        <w:right w:val="none" w:sz="0" w:space="0" w:color="auto"/>
      </w:divBdr>
    </w:div>
    <w:div w:id="1234313295">
      <w:bodyDiv w:val="1"/>
      <w:marLeft w:val="0"/>
      <w:marRight w:val="0"/>
      <w:marTop w:val="0"/>
      <w:marBottom w:val="0"/>
      <w:divBdr>
        <w:top w:val="none" w:sz="0" w:space="0" w:color="auto"/>
        <w:left w:val="none" w:sz="0" w:space="0" w:color="auto"/>
        <w:bottom w:val="none" w:sz="0" w:space="0" w:color="auto"/>
        <w:right w:val="none" w:sz="0" w:space="0" w:color="auto"/>
      </w:divBdr>
    </w:div>
    <w:div w:id="1238129853">
      <w:bodyDiv w:val="1"/>
      <w:marLeft w:val="0"/>
      <w:marRight w:val="0"/>
      <w:marTop w:val="0"/>
      <w:marBottom w:val="0"/>
      <w:divBdr>
        <w:top w:val="none" w:sz="0" w:space="0" w:color="auto"/>
        <w:left w:val="none" w:sz="0" w:space="0" w:color="auto"/>
        <w:bottom w:val="none" w:sz="0" w:space="0" w:color="auto"/>
        <w:right w:val="none" w:sz="0" w:space="0" w:color="auto"/>
      </w:divBdr>
    </w:div>
    <w:div w:id="1331060492">
      <w:bodyDiv w:val="1"/>
      <w:marLeft w:val="0"/>
      <w:marRight w:val="0"/>
      <w:marTop w:val="0"/>
      <w:marBottom w:val="0"/>
      <w:divBdr>
        <w:top w:val="none" w:sz="0" w:space="0" w:color="auto"/>
        <w:left w:val="none" w:sz="0" w:space="0" w:color="auto"/>
        <w:bottom w:val="none" w:sz="0" w:space="0" w:color="auto"/>
        <w:right w:val="none" w:sz="0" w:space="0" w:color="auto"/>
      </w:divBdr>
    </w:div>
    <w:div w:id="1451775404">
      <w:bodyDiv w:val="1"/>
      <w:marLeft w:val="0"/>
      <w:marRight w:val="0"/>
      <w:marTop w:val="0"/>
      <w:marBottom w:val="0"/>
      <w:divBdr>
        <w:top w:val="none" w:sz="0" w:space="0" w:color="auto"/>
        <w:left w:val="none" w:sz="0" w:space="0" w:color="auto"/>
        <w:bottom w:val="none" w:sz="0" w:space="0" w:color="auto"/>
        <w:right w:val="none" w:sz="0" w:space="0" w:color="auto"/>
      </w:divBdr>
      <w:divsChild>
        <w:div w:id="1885366529">
          <w:marLeft w:val="0"/>
          <w:marRight w:val="0"/>
          <w:marTop w:val="0"/>
          <w:marBottom w:val="0"/>
          <w:divBdr>
            <w:top w:val="none" w:sz="0" w:space="0" w:color="auto"/>
            <w:left w:val="none" w:sz="0" w:space="0" w:color="auto"/>
            <w:bottom w:val="none" w:sz="0" w:space="0" w:color="auto"/>
            <w:right w:val="none" w:sz="0" w:space="0" w:color="auto"/>
          </w:divBdr>
        </w:div>
        <w:div w:id="1802504222">
          <w:marLeft w:val="0"/>
          <w:marRight w:val="0"/>
          <w:marTop w:val="0"/>
          <w:marBottom w:val="0"/>
          <w:divBdr>
            <w:top w:val="none" w:sz="0" w:space="0" w:color="auto"/>
            <w:left w:val="none" w:sz="0" w:space="0" w:color="auto"/>
            <w:bottom w:val="none" w:sz="0" w:space="0" w:color="auto"/>
            <w:right w:val="none" w:sz="0" w:space="0" w:color="auto"/>
          </w:divBdr>
        </w:div>
        <w:div w:id="1769232721">
          <w:marLeft w:val="0"/>
          <w:marRight w:val="0"/>
          <w:marTop w:val="0"/>
          <w:marBottom w:val="0"/>
          <w:divBdr>
            <w:top w:val="none" w:sz="0" w:space="0" w:color="auto"/>
            <w:left w:val="none" w:sz="0" w:space="0" w:color="auto"/>
            <w:bottom w:val="none" w:sz="0" w:space="0" w:color="auto"/>
            <w:right w:val="none" w:sz="0" w:space="0" w:color="auto"/>
          </w:divBdr>
        </w:div>
        <w:div w:id="390664099">
          <w:marLeft w:val="0"/>
          <w:marRight w:val="0"/>
          <w:marTop w:val="0"/>
          <w:marBottom w:val="0"/>
          <w:divBdr>
            <w:top w:val="none" w:sz="0" w:space="0" w:color="auto"/>
            <w:left w:val="none" w:sz="0" w:space="0" w:color="auto"/>
            <w:bottom w:val="none" w:sz="0" w:space="0" w:color="auto"/>
            <w:right w:val="none" w:sz="0" w:space="0" w:color="auto"/>
          </w:divBdr>
        </w:div>
        <w:div w:id="2016414303">
          <w:marLeft w:val="0"/>
          <w:marRight w:val="0"/>
          <w:marTop w:val="0"/>
          <w:marBottom w:val="0"/>
          <w:divBdr>
            <w:top w:val="none" w:sz="0" w:space="0" w:color="auto"/>
            <w:left w:val="none" w:sz="0" w:space="0" w:color="auto"/>
            <w:bottom w:val="none" w:sz="0" w:space="0" w:color="auto"/>
            <w:right w:val="none" w:sz="0" w:space="0" w:color="auto"/>
          </w:divBdr>
        </w:div>
        <w:div w:id="1873884848">
          <w:marLeft w:val="0"/>
          <w:marRight w:val="0"/>
          <w:marTop w:val="0"/>
          <w:marBottom w:val="0"/>
          <w:divBdr>
            <w:top w:val="none" w:sz="0" w:space="0" w:color="auto"/>
            <w:left w:val="none" w:sz="0" w:space="0" w:color="auto"/>
            <w:bottom w:val="none" w:sz="0" w:space="0" w:color="auto"/>
            <w:right w:val="none" w:sz="0" w:space="0" w:color="auto"/>
          </w:divBdr>
        </w:div>
        <w:div w:id="238098199">
          <w:marLeft w:val="0"/>
          <w:marRight w:val="0"/>
          <w:marTop w:val="0"/>
          <w:marBottom w:val="0"/>
          <w:divBdr>
            <w:top w:val="none" w:sz="0" w:space="0" w:color="auto"/>
            <w:left w:val="none" w:sz="0" w:space="0" w:color="auto"/>
            <w:bottom w:val="none" w:sz="0" w:space="0" w:color="auto"/>
            <w:right w:val="none" w:sz="0" w:space="0" w:color="auto"/>
          </w:divBdr>
        </w:div>
        <w:div w:id="1670061647">
          <w:marLeft w:val="0"/>
          <w:marRight w:val="0"/>
          <w:marTop w:val="0"/>
          <w:marBottom w:val="0"/>
          <w:divBdr>
            <w:top w:val="none" w:sz="0" w:space="0" w:color="auto"/>
            <w:left w:val="none" w:sz="0" w:space="0" w:color="auto"/>
            <w:bottom w:val="none" w:sz="0" w:space="0" w:color="auto"/>
            <w:right w:val="none" w:sz="0" w:space="0" w:color="auto"/>
          </w:divBdr>
        </w:div>
      </w:divsChild>
    </w:div>
    <w:div w:id="1473405254">
      <w:bodyDiv w:val="1"/>
      <w:marLeft w:val="0"/>
      <w:marRight w:val="0"/>
      <w:marTop w:val="0"/>
      <w:marBottom w:val="0"/>
      <w:divBdr>
        <w:top w:val="none" w:sz="0" w:space="0" w:color="auto"/>
        <w:left w:val="none" w:sz="0" w:space="0" w:color="auto"/>
        <w:bottom w:val="none" w:sz="0" w:space="0" w:color="auto"/>
        <w:right w:val="none" w:sz="0" w:space="0" w:color="auto"/>
      </w:divBdr>
    </w:div>
    <w:div w:id="1575625939">
      <w:bodyDiv w:val="1"/>
      <w:marLeft w:val="0"/>
      <w:marRight w:val="0"/>
      <w:marTop w:val="0"/>
      <w:marBottom w:val="0"/>
      <w:divBdr>
        <w:top w:val="none" w:sz="0" w:space="0" w:color="auto"/>
        <w:left w:val="none" w:sz="0" w:space="0" w:color="auto"/>
        <w:bottom w:val="none" w:sz="0" w:space="0" w:color="auto"/>
        <w:right w:val="none" w:sz="0" w:space="0" w:color="auto"/>
      </w:divBdr>
      <w:divsChild>
        <w:div w:id="230389530">
          <w:marLeft w:val="0"/>
          <w:marRight w:val="0"/>
          <w:marTop w:val="0"/>
          <w:marBottom w:val="0"/>
          <w:divBdr>
            <w:top w:val="none" w:sz="0" w:space="0" w:color="auto"/>
            <w:left w:val="none" w:sz="0" w:space="0" w:color="auto"/>
            <w:bottom w:val="none" w:sz="0" w:space="0" w:color="auto"/>
            <w:right w:val="none" w:sz="0" w:space="0" w:color="auto"/>
          </w:divBdr>
          <w:divsChild>
            <w:div w:id="521553982">
              <w:marLeft w:val="0"/>
              <w:marRight w:val="0"/>
              <w:marTop w:val="0"/>
              <w:marBottom w:val="0"/>
              <w:divBdr>
                <w:top w:val="none" w:sz="0" w:space="0" w:color="auto"/>
                <w:left w:val="none" w:sz="0" w:space="0" w:color="auto"/>
                <w:bottom w:val="none" w:sz="0" w:space="0" w:color="auto"/>
                <w:right w:val="none" w:sz="0" w:space="0" w:color="auto"/>
              </w:divBdr>
            </w:div>
            <w:div w:id="125899177">
              <w:marLeft w:val="0"/>
              <w:marRight w:val="0"/>
              <w:marTop w:val="0"/>
              <w:marBottom w:val="0"/>
              <w:divBdr>
                <w:top w:val="none" w:sz="0" w:space="0" w:color="auto"/>
                <w:left w:val="none" w:sz="0" w:space="0" w:color="auto"/>
                <w:bottom w:val="none" w:sz="0" w:space="0" w:color="auto"/>
                <w:right w:val="none" w:sz="0" w:space="0" w:color="auto"/>
              </w:divBdr>
              <w:divsChild>
                <w:div w:id="1241719991">
                  <w:marLeft w:val="0"/>
                  <w:marRight w:val="0"/>
                  <w:marTop w:val="0"/>
                  <w:marBottom w:val="0"/>
                  <w:divBdr>
                    <w:top w:val="none" w:sz="0" w:space="0" w:color="auto"/>
                    <w:left w:val="none" w:sz="0" w:space="0" w:color="auto"/>
                    <w:bottom w:val="none" w:sz="0" w:space="0" w:color="auto"/>
                    <w:right w:val="none" w:sz="0" w:space="0" w:color="auto"/>
                  </w:divBdr>
                  <w:divsChild>
                    <w:div w:id="27960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795183">
      <w:bodyDiv w:val="1"/>
      <w:marLeft w:val="0"/>
      <w:marRight w:val="0"/>
      <w:marTop w:val="0"/>
      <w:marBottom w:val="0"/>
      <w:divBdr>
        <w:top w:val="none" w:sz="0" w:space="0" w:color="auto"/>
        <w:left w:val="none" w:sz="0" w:space="0" w:color="auto"/>
        <w:bottom w:val="none" w:sz="0" w:space="0" w:color="auto"/>
        <w:right w:val="none" w:sz="0" w:space="0" w:color="auto"/>
      </w:divBdr>
    </w:div>
    <w:div w:id="1688211665">
      <w:bodyDiv w:val="1"/>
      <w:marLeft w:val="0"/>
      <w:marRight w:val="0"/>
      <w:marTop w:val="0"/>
      <w:marBottom w:val="0"/>
      <w:divBdr>
        <w:top w:val="none" w:sz="0" w:space="0" w:color="auto"/>
        <w:left w:val="none" w:sz="0" w:space="0" w:color="auto"/>
        <w:bottom w:val="none" w:sz="0" w:space="0" w:color="auto"/>
        <w:right w:val="none" w:sz="0" w:space="0" w:color="auto"/>
      </w:divBdr>
    </w:div>
    <w:div w:id="1720854972">
      <w:bodyDiv w:val="1"/>
      <w:marLeft w:val="0"/>
      <w:marRight w:val="0"/>
      <w:marTop w:val="0"/>
      <w:marBottom w:val="0"/>
      <w:divBdr>
        <w:top w:val="none" w:sz="0" w:space="0" w:color="auto"/>
        <w:left w:val="none" w:sz="0" w:space="0" w:color="auto"/>
        <w:bottom w:val="none" w:sz="0" w:space="0" w:color="auto"/>
        <w:right w:val="none" w:sz="0" w:space="0" w:color="auto"/>
      </w:divBdr>
    </w:div>
    <w:div w:id="1737821749">
      <w:bodyDiv w:val="1"/>
      <w:marLeft w:val="0"/>
      <w:marRight w:val="0"/>
      <w:marTop w:val="0"/>
      <w:marBottom w:val="0"/>
      <w:divBdr>
        <w:top w:val="none" w:sz="0" w:space="0" w:color="auto"/>
        <w:left w:val="none" w:sz="0" w:space="0" w:color="auto"/>
        <w:bottom w:val="none" w:sz="0" w:space="0" w:color="auto"/>
        <w:right w:val="none" w:sz="0" w:space="0" w:color="auto"/>
      </w:divBdr>
    </w:div>
    <w:div w:id="1753355049">
      <w:bodyDiv w:val="1"/>
      <w:marLeft w:val="0"/>
      <w:marRight w:val="0"/>
      <w:marTop w:val="0"/>
      <w:marBottom w:val="0"/>
      <w:divBdr>
        <w:top w:val="none" w:sz="0" w:space="0" w:color="auto"/>
        <w:left w:val="none" w:sz="0" w:space="0" w:color="auto"/>
        <w:bottom w:val="none" w:sz="0" w:space="0" w:color="auto"/>
        <w:right w:val="none" w:sz="0" w:space="0" w:color="auto"/>
      </w:divBdr>
    </w:div>
    <w:div w:id="1777217259">
      <w:bodyDiv w:val="1"/>
      <w:marLeft w:val="0"/>
      <w:marRight w:val="0"/>
      <w:marTop w:val="0"/>
      <w:marBottom w:val="0"/>
      <w:divBdr>
        <w:top w:val="none" w:sz="0" w:space="0" w:color="auto"/>
        <w:left w:val="none" w:sz="0" w:space="0" w:color="auto"/>
        <w:bottom w:val="none" w:sz="0" w:space="0" w:color="auto"/>
        <w:right w:val="none" w:sz="0" w:space="0" w:color="auto"/>
      </w:divBdr>
    </w:div>
    <w:div w:id="1781678817">
      <w:bodyDiv w:val="1"/>
      <w:marLeft w:val="0"/>
      <w:marRight w:val="0"/>
      <w:marTop w:val="0"/>
      <w:marBottom w:val="0"/>
      <w:divBdr>
        <w:top w:val="none" w:sz="0" w:space="0" w:color="auto"/>
        <w:left w:val="none" w:sz="0" w:space="0" w:color="auto"/>
        <w:bottom w:val="none" w:sz="0" w:space="0" w:color="auto"/>
        <w:right w:val="none" w:sz="0" w:space="0" w:color="auto"/>
      </w:divBdr>
      <w:divsChild>
        <w:div w:id="737678113">
          <w:marLeft w:val="0"/>
          <w:marRight w:val="0"/>
          <w:marTop w:val="0"/>
          <w:marBottom w:val="0"/>
          <w:divBdr>
            <w:top w:val="none" w:sz="0" w:space="0" w:color="auto"/>
            <w:left w:val="none" w:sz="0" w:space="0" w:color="auto"/>
            <w:bottom w:val="none" w:sz="0" w:space="0" w:color="auto"/>
            <w:right w:val="none" w:sz="0" w:space="0" w:color="auto"/>
          </w:divBdr>
          <w:divsChild>
            <w:div w:id="567687556">
              <w:marLeft w:val="0"/>
              <w:marRight w:val="0"/>
              <w:marTop w:val="0"/>
              <w:marBottom w:val="0"/>
              <w:divBdr>
                <w:top w:val="none" w:sz="0" w:space="0" w:color="auto"/>
                <w:left w:val="none" w:sz="0" w:space="0" w:color="auto"/>
                <w:bottom w:val="none" w:sz="0" w:space="0" w:color="auto"/>
                <w:right w:val="none" w:sz="0" w:space="0" w:color="auto"/>
              </w:divBdr>
            </w:div>
            <w:div w:id="2032992815">
              <w:marLeft w:val="0"/>
              <w:marRight w:val="0"/>
              <w:marTop w:val="0"/>
              <w:marBottom w:val="0"/>
              <w:divBdr>
                <w:top w:val="none" w:sz="0" w:space="0" w:color="auto"/>
                <w:left w:val="none" w:sz="0" w:space="0" w:color="auto"/>
                <w:bottom w:val="none" w:sz="0" w:space="0" w:color="auto"/>
                <w:right w:val="none" w:sz="0" w:space="0" w:color="auto"/>
              </w:divBdr>
              <w:divsChild>
                <w:div w:id="618335956">
                  <w:marLeft w:val="0"/>
                  <w:marRight w:val="0"/>
                  <w:marTop w:val="0"/>
                  <w:marBottom w:val="0"/>
                  <w:divBdr>
                    <w:top w:val="none" w:sz="0" w:space="0" w:color="auto"/>
                    <w:left w:val="none" w:sz="0" w:space="0" w:color="auto"/>
                    <w:bottom w:val="none" w:sz="0" w:space="0" w:color="auto"/>
                    <w:right w:val="none" w:sz="0" w:space="0" w:color="auto"/>
                  </w:divBdr>
                  <w:divsChild>
                    <w:div w:id="1167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4157">
      <w:bodyDiv w:val="1"/>
      <w:marLeft w:val="0"/>
      <w:marRight w:val="0"/>
      <w:marTop w:val="0"/>
      <w:marBottom w:val="0"/>
      <w:divBdr>
        <w:top w:val="none" w:sz="0" w:space="0" w:color="auto"/>
        <w:left w:val="none" w:sz="0" w:space="0" w:color="auto"/>
        <w:bottom w:val="none" w:sz="0" w:space="0" w:color="auto"/>
        <w:right w:val="none" w:sz="0" w:space="0" w:color="auto"/>
      </w:divBdr>
    </w:div>
    <w:div w:id="1926451495">
      <w:bodyDiv w:val="1"/>
      <w:marLeft w:val="0"/>
      <w:marRight w:val="0"/>
      <w:marTop w:val="0"/>
      <w:marBottom w:val="0"/>
      <w:divBdr>
        <w:top w:val="none" w:sz="0" w:space="0" w:color="auto"/>
        <w:left w:val="none" w:sz="0" w:space="0" w:color="auto"/>
        <w:bottom w:val="none" w:sz="0" w:space="0" w:color="auto"/>
        <w:right w:val="none" w:sz="0" w:space="0" w:color="auto"/>
      </w:divBdr>
    </w:div>
    <w:div w:id="1939679904">
      <w:bodyDiv w:val="1"/>
      <w:marLeft w:val="0"/>
      <w:marRight w:val="0"/>
      <w:marTop w:val="0"/>
      <w:marBottom w:val="0"/>
      <w:divBdr>
        <w:top w:val="none" w:sz="0" w:space="0" w:color="auto"/>
        <w:left w:val="none" w:sz="0" w:space="0" w:color="auto"/>
        <w:bottom w:val="none" w:sz="0" w:space="0" w:color="auto"/>
        <w:right w:val="none" w:sz="0" w:space="0" w:color="auto"/>
      </w:divBdr>
    </w:div>
    <w:div w:id="2009365344">
      <w:bodyDiv w:val="1"/>
      <w:marLeft w:val="0"/>
      <w:marRight w:val="0"/>
      <w:marTop w:val="0"/>
      <w:marBottom w:val="0"/>
      <w:divBdr>
        <w:top w:val="none" w:sz="0" w:space="0" w:color="auto"/>
        <w:left w:val="none" w:sz="0" w:space="0" w:color="auto"/>
        <w:bottom w:val="none" w:sz="0" w:space="0" w:color="auto"/>
        <w:right w:val="none" w:sz="0" w:space="0" w:color="auto"/>
      </w:divBdr>
    </w:div>
    <w:div w:id="2046127363">
      <w:bodyDiv w:val="1"/>
      <w:marLeft w:val="0"/>
      <w:marRight w:val="0"/>
      <w:marTop w:val="0"/>
      <w:marBottom w:val="0"/>
      <w:divBdr>
        <w:top w:val="none" w:sz="0" w:space="0" w:color="auto"/>
        <w:left w:val="none" w:sz="0" w:space="0" w:color="auto"/>
        <w:bottom w:val="none" w:sz="0" w:space="0" w:color="auto"/>
        <w:right w:val="none" w:sz="0" w:space="0" w:color="auto"/>
      </w:divBdr>
      <w:divsChild>
        <w:div w:id="768238105">
          <w:marLeft w:val="0"/>
          <w:marRight w:val="0"/>
          <w:marTop w:val="0"/>
          <w:marBottom w:val="0"/>
          <w:divBdr>
            <w:top w:val="none" w:sz="0" w:space="0" w:color="auto"/>
            <w:left w:val="none" w:sz="0" w:space="0" w:color="auto"/>
            <w:bottom w:val="none" w:sz="0" w:space="0" w:color="auto"/>
            <w:right w:val="none" w:sz="0" w:space="0" w:color="auto"/>
          </w:divBdr>
          <w:divsChild>
            <w:div w:id="594631569">
              <w:marLeft w:val="0"/>
              <w:marRight w:val="0"/>
              <w:marTop w:val="0"/>
              <w:marBottom w:val="0"/>
              <w:divBdr>
                <w:top w:val="none" w:sz="0" w:space="0" w:color="auto"/>
                <w:left w:val="none" w:sz="0" w:space="0" w:color="auto"/>
                <w:bottom w:val="none" w:sz="0" w:space="0" w:color="auto"/>
                <w:right w:val="none" w:sz="0" w:space="0" w:color="auto"/>
              </w:divBdr>
            </w:div>
            <w:div w:id="301542182">
              <w:marLeft w:val="0"/>
              <w:marRight w:val="0"/>
              <w:marTop w:val="0"/>
              <w:marBottom w:val="0"/>
              <w:divBdr>
                <w:top w:val="none" w:sz="0" w:space="0" w:color="auto"/>
                <w:left w:val="none" w:sz="0" w:space="0" w:color="auto"/>
                <w:bottom w:val="none" w:sz="0" w:space="0" w:color="auto"/>
                <w:right w:val="none" w:sz="0" w:space="0" w:color="auto"/>
              </w:divBdr>
              <w:divsChild>
                <w:div w:id="105321647">
                  <w:marLeft w:val="0"/>
                  <w:marRight w:val="0"/>
                  <w:marTop w:val="0"/>
                  <w:marBottom w:val="0"/>
                  <w:divBdr>
                    <w:top w:val="none" w:sz="0" w:space="0" w:color="auto"/>
                    <w:left w:val="none" w:sz="0" w:space="0" w:color="auto"/>
                    <w:bottom w:val="none" w:sz="0" w:space="0" w:color="auto"/>
                    <w:right w:val="none" w:sz="0" w:space="0" w:color="auto"/>
                  </w:divBdr>
                  <w:divsChild>
                    <w:div w:id="15307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unity.ibm.com/community/user/blogs/jana-wong/2025/03/04/introducing-ibms-p10-pcr-for-db2wh"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mmunity.ibm.com/community/user/blogs/jana-wong/2025/05/28/ibms-power10-private-cloud-rack-for-db2-warehous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community.ibm.com/community/user/blogs/jana-wong/2025/05/22/ibms-power-10-private-cloud-rack-for-db2-warehouse" TargetMode="External"/><Relationship Id="rId4" Type="http://schemas.openxmlformats.org/officeDocument/2006/relationships/webSettings" Target="webSettings.xml"/><Relationship Id="rId9" Type="http://schemas.openxmlformats.org/officeDocument/2006/relationships/hyperlink" Target="https://community.ibm.com/community/user/blogs/jana-wong/2025/05/14/ibms-power10-private-cloud-rack-for-db2-warehouse" TargetMode="External"/><Relationship Id="rId14" Type="http://schemas.openxmlformats.org/officeDocument/2006/relationships/hyperlink" Target="mailto:jfitzge@us.i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13</Pages>
  <Words>3439</Words>
  <Characters>19606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JS</dc:creator>
  <cp:keywords/>
  <dc:description/>
  <cp:lastModifiedBy>JANA WONG</cp:lastModifiedBy>
  <cp:revision>3</cp:revision>
  <dcterms:created xsi:type="dcterms:W3CDTF">2025-08-26T03:19:00Z</dcterms:created>
  <dcterms:modified xsi:type="dcterms:W3CDTF">2025-09-02T21:25:00Z</dcterms:modified>
</cp:coreProperties>
</file>