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A6416"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 xml:space="preserve">AI Vectors and Similarity Search - A Gentle Introduction </w:t>
      </w:r>
    </w:p>
    <w:p w14:paraId="230E623B" w14:textId="4060BCF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By</w:t>
      </w:r>
      <w:r>
        <w:rPr>
          <w:rFonts w:eastAsia="Times New Roman" w:cs="Calibri"/>
          <w:b/>
          <w:bCs/>
        </w:rPr>
        <w:t xml:space="preserve"> Shaik </w:t>
      </w:r>
      <w:proofErr w:type="spellStart"/>
      <w:r>
        <w:rPr>
          <w:rFonts w:eastAsia="Times New Roman" w:cs="Calibri"/>
          <w:b/>
          <w:bCs/>
        </w:rPr>
        <w:t>Quader</w:t>
      </w:r>
      <w:proofErr w:type="spellEnd"/>
      <w:r w:rsidRPr="007C5AFE">
        <w:rPr>
          <w:rFonts w:eastAsia="Times New Roman" w:cs="Calibri"/>
          <w:b/>
          <w:bCs/>
        </w:rPr>
        <w:t xml:space="preserve"> </w:t>
      </w:r>
    </w:p>
    <w:p w14:paraId="2C4C54E4" w14:textId="6B761751" w:rsidR="007C5AFE" w:rsidRPr="007C5AFE" w:rsidRDefault="007C5AFE" w:rsidP="007C5AFE">
      <w:pPr>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"https://dw1.s81c.com/IMWUC/FeaturedImages/c079527a-0742-4d53-8174-c04e79e0cdc3-L.Jpeg"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07FA6839" wp14:editId="3992BFF9">
            <wp:extent cx="5943600" cy="2971800"/>
            <wp:effectExtent l="0" t="0" r="0" b="0"/>
            <wp:docPr id="1277764103" name="Picture 12" descr="A colorful arrows point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64103" name="Picture 12" descr="A colorful arrows pointing up&#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7C5AFE">
        <w:rPr>
          <w:rFonts w:eastAsia="Times New Roman" w:cs="Calibri"/>
        </w:rPr>
        <w:fldChar w:fldCharType="end"/>
      </w:r>
    </w:p>
    <w:p w14:paraId="0761775D"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IBM Db2 has introduced a native vector data type and vector similarity search capabilities in its latest </w:t>
      </w:r>
      <w:hyperlink r:id="rId6" w:tgtFrame="_blank" w:history="1">
        <w:r w:rsidRPr="007C5AFE">
          <w:rPr>
            <w:rFonts w:eastAsia="Times New Roman" w:cs="Calibri"/>
            <w:b/>
            <w:bCs/>
            <w:color w:val="0000FF"/>
            <w:u w:val="single"/>
          </w:rPr>
          <w:t>Early Access Program</w:t>
        </w:r>
      </w:hyperlink>
      <w:r w:rsidRPr="007C5AFE">
        <w:rPr>
          <w:rFonts w:eastAsia="Times New Roman" w:cs="Calibri"/>
          <w:b/>
          <w:bCs/>
        </w:rPr>
        <w:t> (EAP)</w:t>
      </w:r>
      <w:r w:rsidRPr="007C5AFE">
        <w:rPr>
          <w:rFonts w:eastAsia="Times New Roman" w:cs="Calibri"/>
        </w:rPr>
        <w:t xml:space="preserve"> release. These new features enable Db2 to support powerful AI-driven use cases such as semantic search, recommendations, and Retrieval-Augmented Generation (RAG) for large language models (LLMs).</w:t>
      </w:r>
    </w:p>
    <w:p w14:paraId="412CD7AB"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In this post, we’ll cover the fundamentals of vectors and vector similarity search—providing the background you need to understand these new capabilities and their role in powering modern AI applications. Whether you’re new to this topic or just looking for a refresher, this article will walk you through the core concepts of vectors. For details specific to Db2’s vector features, be sure to check out the </w:t>
      </w:r>
      <w:hyperlink r:id="rId7" w:tgtFrame="_blank" w:history="1">
        <w:r w:rsidRPr="007C5AFE">
          <w:rPr>
            <w:rFonts w:eastAsia="Times New Roman" w:cs="Calibri"/>
            <w:color w:val="0000FF"/>
            <w:u w:val="single"/>
          </w:rPr>
          <w:t>EAP release notes</w:t>
        </w:r>
      </w:hyperlink>
      <w:r w:rsidRPr="007C5AFE">
        <w:rPr>
          <w:rFonts w:eastAsia="Times New Roman" w:cs="Calibri"/>
        </w:rPr>
        <w:t>.</w:t>
      </w:r>
    </w:p>
    <w:p w14:paraId="705A8D64"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What Is a Vector?</w:t>
      </w:r>
    </w:p>
    <w:p w14:paraId="5CEF2019"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A vector is an ordered list of numbers that represents data in a mathematical form. In programming terms, it’s similar to an array or list of numeric values—like </w:t>
      </w:r>
      <w:r w:rsidRPr="007C5AFE">
        <w:rPr>
          <w:rFonts w:eastAsia="Times New Roman" w:cs="Calibri"/>
          <w:sz w:val="20"/>
          <w:szCs w:val="20"/>
        </w:rPr>
        <w:t>a = [1, 2, 3, 4]</w:t>
      </w:r>
      <w:r w:rsidRPr="007C5AFE">
        <w:rPr>
          <w:rFonts w:eastAsia="Times New Roman" w:cs="Calibri"/>
        </w:rPr>
        <w:t>. Each number corresponds to a specific dimension or feature of the data.</w:t>
      </w:r>
    </w:p>
    <w:p w14:paraId="5CAF5924"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What makes vectors valuable is their ability to encode complex information, allowing mathematical operations such as measuring distance or similarity. This capability is fundamental in many applications, from comparing text and images to matching user preferences or product features.</w:t>
      </w:r>
    </w:p>
    <w:p w14:paraId="4DFB8FCC"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lastRenderedPageBreak/>
        <w:t>Why Are Vectors Important?</w:t>
      </w:r>
    </w:p>
    <w:p w14:paraId="46C85728"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Vectors provide a way to represent complex, non-numeric data—such as text, images, audio, and user interactions—in a structured numerical format that algorithms can easily process. By converting data into vectors, we enable mathematical operations like calculating distances and similarities between data points, which are fundamental to many machine learning and AI tasks.</w:t>
      </w:r>
    </w:p>
    <w:p w14:paraId="0EC46F67"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For example, consider the challenge of comparing three words: </w:t>
      </w:r>
      <w:r w:rsidRPr="007C5AFE">
        <w:rPr>
          <w:rFonts w:eastAsia="Times New Roman" w:cs="Calibri"/>
          <w:i/>
          <w:iCs/>
        </w:rPr>
        <w:t>apple</w:t>
      </w:r>
      <w:r w:rsidRPr="007C5AFE">
        <w:rPr>
          <w:rFonts w:eastAsia="Times New Roman" w:cs="Calibri"/>
        </w:rPr>
        <w:t xml:space="preserve">, </w:t>
      </w:r>
      <w:r w:rsidRPr="007C5AFE">
        <w:rPr>
          <w:rFonts w:eastAsia="Times New Roman" w:cs="Calibri"/>
          <w:i/>
          <w:iCs/>
        </w:rPr>
        <w:t>banana</w:t>
      </w:r>
      <w:r w:rsidRPr="007C5AFE">
        <w:rPr>
          <w:rFonts w:eastAsia="Times New Roman" w:cs="Calibri"/>
        </w:rPr>
        <w:t xml:space="preserve">, and </w:t>
      </w:r>
      <w:r w:rsidRPr="007C5AFE">
        <w:rPr>
          <w:rFonts w:eastAsia="Times New Roman" w:cs="Calibri"/>
          <w:i/>
          <w:iCs/>
        </w:rPr>
        <w:t>computer</w:t>
      </w:r>
      <w:r w:rsidRPr="007C5AFE">
        <w:rPr>
          <w:rFonts w:eastAsia="Times New Roman" w:cs="Calibri"/>
        </w:rPr>
        <w:t xml:space="preserve">. Instinctively, we recognize that </w:t>
      </w:r>
      <w:r w:rsidRPr="007C5AFE">
        <w:rPr>
          <w:rFonts w:eastAsia="Times New Roman" w:cs="Calibri"/>
          <w:i/>
          <w:iCs/>
        </w:rPr>
        <w:t>apple</w:t>
      </w:r>
      <w:r w:rsidRPr="007C5AFE">
        <w:rPr>
          <w:rFonts w:eastAsia="Times New Roman" w:cs="Calibri"/>
        </w:rPr>
        <w:t xml:space="preserve"> and </w:t>
      </w:r>
      <w:r w:rsidRPr="007C5AFE">
        <w:rPr>
          <w:rFonts w:eastAsia="Times New Roman" w:cs="Calibri"/>
          <w:i/>
          <w:iCs/>
        </w:rPr>
        <w:t>banana</w:t>
      </w:r>
      <w:r w:rsidRPr="007C5AFE">
        <w:rPr>
          <w:rFonts w:eastAsia="Times New Roman" w:cs="Calibri"/>
        </w:rPr>
        <w:t xml:space="preserve"> are more closely related—they’re both fruits, edible, and naturally grouped together in our minds. In contrast, </w:t>
      </w:r>
      <w:r w:rsidRPr="007C5AFE">
        <w:rPr>
          <w:rFonts w:eastAsia="Times New Roman" w:cs="Calibri"/>
          <w:i/>
          <w:iCs/>
        </w:rPr>
        <w:t>computer</w:t>
      </w:r>
      <w:r w:rsidRPr="007C5AFE">
        <w:rPr>
          <w:rFonts w:eastAsia="Times New Roman" w:cs="Calibri"/>
        </w:rPr>
        <w:t xml:space="preserve"> belongs to a different category—electronics—with distinct attributes and purposes. While these associations come naturally to us, teaching machines to understand and compute such relationships is far more complex. This is where vectors and vector similarity search come into play. </w:t>
      </w:r>
    </w:p>
    <w:p w14:paraId="20F27C0A" w14:textId="77777777" w:rsidR="007C5AFE" w:rsidRPr="007C5AFE" w:rsidRDefault="007C5AFE" w:rsidP="007C5AFE">
      <w:pPr>
        <w:spacing w:before="100" w:beforeAutospacing="1" w:after="100" w:afterAutospacing="1"/>
        <w:jc w:val="center"/>
        <w:outlineLvl w:val="4"/>
        <w:rPr>
          <w:rFonts w:eastAsia="Times New Roman" w:cs="Calibri"/>
          <w:b/>
          <w:bCs/>
          <w:sz w:val="20"/>
          <w:szCs w:val="20"/>
        </w:rPr>
      </w:pPr>
      <w:r w:rsidRPr="007C5AFE">
        <w:rPr>
          <w:rFonts w:eastAsia="Times New Roman" w:cs="Calibri"/>
          <w:b/>
          <w:bCs/>
          <w:sz w:val="20"/>
          <w:szCs w:val="20"/>
        </w:rPr>
        <w:t>Which pair of words is more closely related: apple, computer, or banana?</w:t>
      </w:r>
    </w:p>
    <w:p w14:paraId="118D5943" w14:textId="4E3CEBCD" w:rsidR="007C5AFE" w:rsidRPr="007C5AFE" w:rsidRDefault="007C5AFE" w:rsidP="007C5AFE">
      <w:pPr>
        <w:spacing w:before="100" w:beforeAutospacing="1" w:after="100" w:afterAutospacing="1"/>
        <w:rPr>
          <w:rFonts w:eastAsia="Times New Roman" w:cs="Calibri"/>
        </w:rPr>
      </w:pPr>
      <w:r w:rsidRPr="007C5AFE">
        <w:rPr>
          <w:rFonts w:eastAsia="Times New Roman" w:cs="Calibri"/>
          <w:b/>
          <w:bCs/>
        </w:rPr>
        <w:fldChar w:fldCharType="begin"/>
      </w:r>
      <w:r w:rsidRPr="007C5AFE">
        <w:rPr>
          <w:rFonts w:eastAsia="Times New Roman" w:cs="Calibri"/>
          <w:b/>
          <w:bCs/>
        </w:rPr>
        <w:instrText xml:space="preserve"> INCLUDEPICTURE "https://dw1.s81c.com/IMWUC/MessageImages/23948c0d306a45a9829a9de840d3cef4.png" \* MERGEFORMATINET </w:instrText>
      </w:r>
      <w:r w:rsidRPr="007C5AFE">
        <w:rPr>
          <w:rFonts w:eastAsia="Times New Roman" w:cs="Calibri"/>
          <w:b/>
          <w:bCs/>
        </w:rPr>
        <w:fldChar w:fldCharType="separate"/>
      </w:r>
      <w:r w:rsidRPr="007C5AFE">
        <w:rPr>
          <w:rFonts w:eastAsia="Times New Roman" w:cs="Calibri"/>
          <w:b/>
          <w:bCs/>
          <w:noProof/>
        </w:rPr>
        <w:drawing>
          <wp:inline distT="0" distB="0" distL="0" distR="0" wp14:anchorId="2C7CF879" wp14:editId="39814C10">
            <wp:extent cx="5943600" cy="3394710"/>
            <wp:effectExtent l="0" t="0" r="0" b="0"/>
            <wp:docPr id="378372723" name="Picture 11" descr="A computer and frui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2723" name="Picture 11" descr="A computer and fruit on a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r w:rsidRPr="007C5AFE">
        <w:rPr>
          <w:rFonts w:eastAsia="Times New Roman" w:cs="Calibri"/>
          <w:b/>
          <w:bCs/>
        </w:rPr>
        <w:fldChar w:fldCharType="end"/>
      </w:r>
    </w:p>
    <w:p w14:paraId="76A619B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For </w:t>
      </w:r>
      <w:r w:rsidRPr="007C5AFE">
        <w:rPr>
          <w:rFonts w:eastAsia="Times New Roman" w:cs="Calibri"/>
          <w:i/>
          <w:iCs/>
        </w:rPr>
        <w:t>apple</w:t>
      </w:r>
      <w:r w:rsidRPr="007C5AFE">
        <w:rPr>
          <w:rFonts w:eastAsia="Times New Roman" w:cs="Calibri"/>
        </w:rPr>
        <w:t xml:space="preserve">, </w:t>
      </w:r>
      <w:r w:rsidRPr="007C5AFE">
        <w:rPr>
          <w:rFonts w:eastAsia="Times New Roman" w:cs="Calibri"/>
          <w:i/>
          <w:iCs/>
        </w:rPr>
        <w:t>computer</w:t>
      </w:r>
      <w:r w:rsidRPr="007C5AFE">
        <w:rPr>
          <w:rFonts w:eastAsia="Times New Roman" w:cs="Calibri"/>
        </w:rPr>
        <w:t xml:space="preserve">, and </w:t>
      </w:r>
      <w:r w:rsidRPr="007C5AFE">
        <w:rPr>
          <w:rFonts w:eastAsia="Times New Roman" w:cs="Calibri"/>
          <w:i/>
          <w:iCs/>
        </w:rPr>
        <w:t>banana</w:t>
      </w:r>
      <w:r w:rsidRPr="007C5AFE">
        <w:rPr>
          <w:rFonts w:eastAsia="Times New Roman" w:cs="Calibri"/>
        </w:rPr>
        <w:t xml:space="preserve">, I got their vector representations using </w:t>
      </w:r>
      <w:hyperlink r:id="rId9" w:history="1">
        <w:r w:rsidRPr="007C5AFE">
          <w:rPr>
            <w:rFonts w:eastAsia="Times New Roman" w:cs="Calibri"/>
            <w:b/>
            <w:bCs/>
            <w:color w:val="0000FF"/>
            <w:u w:val="single"/>
          </w:rPr>
          <w:t>word2vec-google-news-300</w:t>
        </w:r>
      </w:hyperlink>
      <w:r w:rsidRPr="007C5AFE">
        <w:rPr>
          <w:rFonts w:eastAsia="Times New Roman" w:cs="Calibri"/>
        </w:rPr>
        <w:t xml:space="preserve">, a pre-trained model developed at Google in 2013 for generating vector representations for words. This model was trained on approximately 100 billion words from the Google News dataset and contains 300-dimensional vectors for 3 million words and phrases. </w:t>
      </w:r>
      <w:r w:rsidRPr="007C5AFE">
        <w:rPr>
          <w:rFonts w:ascii="Arial" w:eastAsia="Times New Roman" w:hAnsi="Arial" w:cs="Arial"/>
        </w:rPr>
        <w:t>​</w:t>
      </w:r>
    </w:p>
    <w:p w14:paraId="5D3521B3"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lastRenderedPageBreak/>
        <w:t>To enrich the visualization, which I will present shortly, and provide more data points in the vector space, I expanded the initial list to include additional words:</w:t>
      </w:r>
    </w:p>
    <w:p w14:paraId="5A5AADE9" w14:textId="77777777" w:rsidR="007C5AFE" w:rsidRPr="007C5AFE" w:rsidRDefault="007C5AFE" w:rsidP="007C5AFE">
      <w:pPr>
        <w:numPr>
          <w:ilvl w:val="0"/>
          <w:numId w:val="1"/>
        </w:numPr>
        <w:spacing w:before="100" w:beforeAutospacing="1" w:after="100" w:afterAutospacing="1"/>
        <w:rPr>
          <w:rFonts w:eastAsia="Times New Roman" w:cs="Calibri"/>
        </w:rPr>
      </w:pPr>
      <w:r w:rsidRPr="007C5AFE">
        <w:rPr>
          <w:rFonts w:eastAsia="Times New Roman" w:cs="Calibri"/>
          <w:b/>
          <w:bCs/>
        </w:rPr>
        <w:t>Fruits</w:t>
      </w:r>
      <w:r w:rsidRPr="007C5AFE">
        <w:rPr>
          <w:rFonts w:eastAsia="Times New Roman" w:cs="Calibri"/>
        </w:rPr>
        <w:t>: apple, banana, pears, grape</w:t>
      </w:r>
    </w:p>
    <w:p w14:paraId="63CEB456" w14:textId="77777777" w:rsidR="007C5AFE" w:rsidRPr="007C5AFE" w:rsidRDefault="007C5AFE" w:rsidP="007C5AFE">
      <w:pPr>
        <w:numPr>
          <w:ilvl w:val="0"/>
          <w:numId w:val="1"/>
        </w:numPr>
        <w:spacing w:before="100" w:beforeAutospacing="1" w:after="100" w:afterAutospacing="1"/>
        <w:rPr>
          <w:rFonts w:eastAsia="Times New Roman" w:cs="Calibri"/>
        </w:rPr>
      </w:pPr>
      <w:r w:rsidRPr="007C5AFE">
        <w:rPr>
          <w:rFonts w:eastAsia="Times New Roman" w:cs="Calibri"/>
          <w:b/>
          <w:bCs/>
        </w:rPr>
        <w:t>Electronics</w:t>
      </w:r>
      <w:r w:rsidRPr="007C5AFE">
        <w:rPr>
          <w:rFonts w:eastAsia="Times New Roman" w:cs="Calibri"/>
        </w:rPr>
        <w:t>: phone, computer, tv, remote</w:t>
      </w:r>
    </w:p>
    <w:p w14:paraId="0BE92847" w14:textId="77777777" w:rsidR="007C5AFE" w:rsidRPr="007C5AFE" w:rsidRDefault="007C5AFE" w:rsidP="007C5AFE">
      <w:pPr>
        <w:numPr>
          <w:ilvl w:val="0"/>
          <w:numId w:val="1"/>
        </w:numPr>
        <w:spacing w:before="100" w:beforeAutospacing="1" w:after="100" w:afterAutospacing="1"/>
        <w:rPr>
          <w:rFonts w:eastAsia="Times New Roman" w:cs="Calibri"/>
        </w:rPr>
      </w:pPr>
      <w:r w:rsidRPr="007C5AFE">
        <w:rPr>
          <w:rFonts w:eastAsia="Times New Roman" w:cs="Calibri"/>
          <w:b/>
          <w:bCs/>
        </w:rPr>
        <w:t>Furniture</w:t>
      </w:r>
      <w:r w:rsidRPr="007C5AFE">
        <w:rPr>
          <w:rFonts w:eastAsia="Times New Roman" w:cs="Calibri"/>
        </w:rPr>
        <w:t>: chair, table, sofa</w:t>
      </w:r>
    </w:p>
    <w:p w14:paraId="0ABAE7E4"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Next, I applied </w:t>
      </w:r>
      <w:r w:rsidRPr="007C5AFE">
        <w:rPr>
          <w:rFonts w:eastAsia="Times New Roman" w:cs="Calibri"/>
          <w:b/>
          <w:bCs/>
        </w:rPr>
        <w:t>t-Distributed Stochastic Neighbor Embedding (t-</w:t>
      </w:r>
      <w:proofErr w:type="gramStart"/>
      <w:r w:rsidRPr="007C5AFE">
        <w:rPr>
          <w:rFonts w:eastAsia="Times New Roman" w:cs="Calibri"/>
          <w:b/>
          <w:bCs/>
        </w:rPr>
        <w:t>SNE)</w:t>
      </w:r>
      <w:r w:rsidRPr="007C5AFE">
        <w:rPr>
          <w:rFonts w:eastAsia="Times New Roman" w:cs="Calibri"/>
          <w:vertAlign w:val="subscript"/>
        </w:rPr>
        <w:t>[</w:t>
      </w:r>
      <w:proofErr w:type="gramEnd"/>
      <w:r w:rsidRPr="007C5AFE">
        <w:rPr>
          <w:rFonts w:eastAsia="Times New Roman" w:cs="Calibri"/>
          <w:vertAlign w:val="subscript"/>
        </w:rPr>
        <w:t>1]</w:t>
      </w:r>
      <w:r w:rsidRPr="007C5AFE">
        <w:rPr>
          <w:rFonts w:eastAsia="Times New Roman" w:cs="Calibri"/>
        </w:rPr>
        <w:t>, a widely used technique for reducing high-dimensional data to lower dimensions, to visualize the above word vectors in a two-dimensional space. t-SNE is particularly effective for visualizing complex datasets by preserving local structures and revealing patterns within the data.</w:t>
      </w:r>
    </w:p>
    <w:p w14:paraId="3F5EBCDE"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The following t-SNE visualization of a learned vector space shows how words like fruits, furniture, and electronic devices are grouped based on their similarities. Fruits like apple, banana, grape, and pears cluster together due to shared traits like being edible and related to food. Electronic devices such as computer, phone, remote, and TV form a separate group, highlighting their functional differences. Furniture items like sofa, table, and chair are grouped together, showing their closeness as household items. The positioning of words in the plot allows for mathematical differentiation between unrelated categories.</w:t>
      </w:r>
    </w:p>
    <w:p w14:paraId="30805C7A" w14:textId="4A4D55CD"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"https://dw1.s81c.com/IMWUC/MessageImages/8cf1ef3de1b74f748bf7d16fa067221e.png"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1550269" wp14:editId="5E09D01A">
            <wp:extent cx="5943600" cy="3818890"/>
            <wp:effectExtent l="0" t="0" r="0" b="3810"/>
            <wp:docPr id="1518774420" name="Picture 10" descr="A diagram of word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4420" name="Picture 10" descr="A diagram of words and numbe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noFill/>
                    </a:ln>
                  </pic:spPr>
                </pic:pic>
              </a:graphicData>
            </a:graphic>
          </wp:inline>
        </w:drawing>
      </w:r>
      <w:r w:rsidRPr="007C5AFE">
        <w:rPr>
          <w:rFonts w:eastAsia="Times New Roman" w:cs="Calibri"/>
        </w:rPr>
        <w:fldChar w:fldCharType="end"/>
      </w:r>
    </w:p>
    <w:p w14:paraId="25F4AE6A" w14:textId="77777777" w:rsidR="007C5AFE" w:rsidRDefault="007C5AFE" w:rsidP="007C5AFE">
      <w:pPr>
        <w:spacing w:before="100" w:beforeAutospacing="1" w:after="100" w:afterAutospacing="1"/>
        <w:jc w:val="both"/>
        <w:rPr>
          <w:rFonts w:eastAsia="Times New Roman" w:cs="Calibri"/>
        </w:rPr>
      </w:pPr>
    </w:p>
    <w:p w14:paraId="47688744" w14:textId="014DEFC9"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lastRenderedPageBreak/>
        <w:t>Using such learned vector representations on a vector space, applications can:</w:t>
      </w:r>
    </w:p>
    <w:p w14:paraId="101A1878" w14:textId="77777777" w:rsidR="007C5AFE" w:rsidRPr="007C5AFE" w:rsidRDefault="007C5AFE" w:rsidP="007C5AFE">
      <w:pPr>
        <w:numPr>
          <w:ilvl w:val="0"/>
          <w:numId w:val="2"/>
        </w:numPr>
        <w:spacing w:before="100" w:beforeAutospacing="1" w:after="100" w:afterAutospacing="1"/>
        <w:jc w:val="both"/>
        <w:rPr>
          <w:rFonts w:eastAsia="Times New Roman" w:cs="Calibri"/>
        </w:rPr>
      </w:pPr>
      <w:r w:rsidRPr="007C5AFE">
        <w:rPr>
          <w:rFonts w:eastAsia="Times New Roman" w:cs="Calibri"/>
        </w:rPr>
        <w:t>Discover relevant items even when different words or phrases are used in describing them.</w:t>
      </w:r>
    </w:p>
    <w:p w14:paraId="54296220" w14:textId="77777777" w:rsidR="007C5AFE" w:rsidRPr="007C5AFE" w:rsidRDefault="007C5AFE" w:rsidP="007C5AFE">
      <w:pPr>
        <w:numPr>
          <w:ilvl w:val="0"/>
          <w:numId w:val="2"/>
        </w:numPr>
        <w:spacing w:before="100" w:beforeAutospacing="1" w:after="100" w:afterAutospacing="1"/>
        <w:jc w:val="both"/>
        <w:rPr>
          <w:rFonts w:eastAsia="Times New Roman" w:cs="Calibri"/>
        </w:rPr>
      </w:pPr>
      <w:r w:rsidRPr="007C5AFE">
        <w:rPr>
          <w:rFonts w:eastAsia="Times New Roman" w:cs="Calibri"/>
        </w:rPr>
        <w:t xml:space="preserve">Differentiate between meanings based on context (e.g., </w:t>
      </w:r>
      <w:r w:rsidRPr="007C5AFE">
        <w:rPr>
          <w:rFonts w:eastAsia="Times New Roman" w:cs="Calibri"/>
          <w:i/>
          <w:iCs/>
        </w:rPr>
        <w:t>Apple</w:t>
      </w:r>
      <w:r w:rsidRPr="007C5AFE">
        <w:rPr>
          <w:rFonts w:eastAsia="Times New Roman" w:cs="Calibri"/>
        </w:rPr>
        <w:t xml:space="preserve"> the company vs. </w:t>
      </w:r>
      <w:r w:rsidRPr="007C5AFE">
        <w:rPr>
          <w:rFonts w:eastAsia="Times New Roman" w:cs="Calibri"/>
          <w:i/>
          <w:iCs/>
        </w:rPr>
        <w:t>apple</w:t>
      </w:r>
      <w:r w:rsidRPr="007C5AFE">
        <w:rPr>
          <w:rFonts w:eastAsia="Times New Roman" w:cs="Calibri"/>
        </w:rPr>
        <w:t xml:space="preserve"> the fruit).</w:t>
      </w:r>
    </w:p>
    <w:p w14:paraId="52A637BF" w14:textId="77777777" w:rsidR="007C5AFE" w:rsidRPr="007C5AFE" w:rsidRDefault="007C5AFE" w:rsidP="007C5AFE">
      <w:pPr>
        <w:numPr>
          <w:ilvl w:val="0"/>
          <w:numId w:val="2"/>
        </w:numPr>
        <w:spacing w:before="100" w:beforeAutospacing="1" w:after="100" w:afterAutospacing="1"/>
        <w:jc w:val="both"/>
        <w:rPr>
          <w:rFonts w:eastAsia="Times New Roman" w:cs="Calibri"/>
        </w:rPr>
      </w:pPr>
      <w:r w:rsidRPr="007C5AFE">
        <w:rPr>
          <w:rFonts w:eastAsia="Times New Roman" w:cs="Calibri"/>
        </w:rPr>
        <w:t>Power applications such as semantic search, recommendation systems, and RAG.</w:t>
      </w:r>
    </w:p>
    <w:p w14:paraId="4DB57739"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For example, a search for "healthy snacks" might prioritize </w:t>
      </w:r>
      <w:r w:rsidRPr="007C5AFE">
        <w:rPr>
          <w:rFonts w:eastAsia="Times New Roman" w:cs="Calibri"/>
          <w:i/>
          <w:iCs/>
        </w:rPr>
        <w:t>apple</w:t>
      </w:r>
      <w:r w:rsidRPr="007C5AFE">
        <w:rPr>
          <w:rFonts w:eastAsia="Times New Roman" w:cs="Calibri"/>
        </w:rPr>
        <w:t xml:space="preserve">, </w:t>
      </w:r>
      <w:r w:rsidRPr="007C5AFE">
        <w:rPr>
          <w:rFonts w:eastAsia="Times New Roman" w:cs="Calibri"/>
          <w:i/>
          <w:iCs/>
        </w:rPr>
        <w:t>banana</w:t>
      </w:r>
      <w:r w:rsidRPr="007C5AFE">
        <w:rPr>
          <w:rFonts w:eastAsia="Times New Roman" w:cs="Calibri"/>
        </w:rPr>
        <w:t xml:space="preserve">, and </w:t>
      </w:r>
      <w:r w:rsidRPr="007C5AFE">
        <w:rPr>
          <w:rFonts w:eastAsia="Times New Roman" w:cs="Calibri"/>
          <w:i/>
          <w:iCs/>
        </w:rPr>
        <w:t>pears</w:t>
      </w:r>
      <w:r w:rsidRPr="007C5AFE">
        <w:rPr>
          <w:rFonts w:eastAsia="Times New Roman" w:cs="Calibri"/>
        </w:rPr>
        <w:t xml:space="preserve"> based on vector proximity—even if the query doesn’t mention these fruits directly. Similarly, a search for "home entertainment devices" would pull </w:t>
      </w:r>
      <w:r w:rsidRPr="007C5AFE">
        <w:rPr>
          <w:rFonts w:eastAsia="Times New Roman" w:cs="Calibri"/>
          <w:i/>
          <w:iCs/>
        </w:rPr>
        <w:t>tv</w:t>
      </w:r>
      <w:r w:rsidRPr="007C5AFE">
        <w:rPr>
          <w:rFonts w:eastAsia="Times New Roman" w:cs="Calibri"/>
        </w:rPr>
        <w:t xml:space="preserve">, </w:t>
      </w:r>
      <w:r w:rsidRPr="007C5AFE">
        <w:rPr>
          <w:rFonts w:eastAsia="Times New Roman" w:cs="Calibri"/>
          <w:i/>
          <w:iCs/>
        </w:rPr>
        <w:t>remote</w:t>
      </w:r>
      <w:r w:rsidRPr="007C5AFE">
        <w:rPr>
          <w:rFonts w:eastAsia="Times New Roman" w:cs="Calibri"/>
        </w:rPr>
        <w:t xml:space="preserve">, </w:t>
      </w:r>
      <w:r w:rsidRPr="007C5AFE">
        <w:rPr>
          <w:rFonts w:eastAsia="Times New Roman" w:cs="Calibri"/>
          <w:i/>
          <w:iCs/>
        </w:rPr>
        <w:t>phone</w:t>
      </w:r>
      <w:r w:rsidRPr="007C5AFE">
        <w:rPr>
          <w:rFonts w:eastAsia="Times New Roman" w:cs="Calibri"/>
        </w:rPr>
        <w:t xml:space="preserve">, and </w:t>
      </w:r>
      <w:r w:rsidRPr="007C5AFE">
        <w:rPr>
          <w:rFonts w:eastAsia="Times New Roman" w:cs="Calibri"/>
          <w:i/>
          <w:iCs/>
        </w:rPr>
        <w:t>computer</w:t>
      </w:r>
      <w:r w:rsidRPr="007C5AFE">
        <w:rPr>
          <w:rFonts w:eastAsia="Times New Roman" w:cs="Calibri"/>
        </w:rPr>
        <w:t>, bypassing unrelated categories like furniture or fruit.</w:t>
      </w:r>
    </w:p>
    <w:p w14:paraId="45ABA192"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Once data points are transformed into vectors using a consistent scheme, we can measure how closely related they are. Words with similar meanings or that belong to the same category naturally map to a region closer in a vector space. This ability to quantify similarity is essential in applications like semantic search, recommendation systems, and natural language processing. Instead of relying on exact matches, systems can retrieve relevant results based on meaning and context—enabling smarter, more intuitive experiences across a wide range of real-world scenarios.</w:t>
      </w:r>
    </w:p>
    <w:p w14:paraId="64622C0A"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 xml:space="preserve">Embedding: Turning Data </w:t>
      </w:r>
      <w:proofErr w:type="gramStart"/>
      <w:r w:rsidRPr="007C5AFE">
        <w:rPr>
          <w:rFonts w:eastAsia="Times New Roman" w:cs="Calibri"/>
          <w:b/>
          <w:bCs/>
          <w:sz w:val="36"/>
          <w:szCs w:val="36"/>
        </w:rPr>
        <w:t>Into</w:t>
      </w:r>
      <w:proofErr w:type="gramEnd"/>
      <w:r w:rsidRPr="007C5AFE">
        <w:rPr>
          <w:rFonts w:eastAsia="Times New Roman" w:cs="Calibri"/>
          <w:b/>
          <w:bCs/>
          <w:sz w:val="36"/>
          <w:szCs w:val="36"/>
        </w:rPr>
        <w:t xml:space="preserve"> Vectors</w:t>
      </w:r>
    </w:p>
    <w:p w14:paraId="254058D8"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Embedding is the process of converting raw data—such as text, images, or audio—into numeric vectors. Specialized AI models, called embedding models, learn patterns and relationships within their training data and map similar data points close together in high-dimensional vector space.</w:t>
      </w:r>
      <w:r w:rsidRPr="007C5AFE">
        <w:rPr>
          <w:rFonts w:ascii="Arial" w:eastAsia="Times New Roman" w:hAnsi="Arial" w:cs="Arial"/>
        </w:rPr>
        <w:t>​</w:t>
      </w:r>
      <w:r w:rsidRPr="007C5AFE">
        <w:rPr>
          <w:rFonts w:eastAsia="Times New Roman" w:cs="Calibri"/>
        </w:rPr>
        <w:t xml:space="preserve"> Training embedding models from scratch is often costly and resource-intensive due to the need for large datasets and significant computational power. To address this, pre-trained embedding models are commonly used to convert various data types—such as text, images, and audio—into vector representations. New models continue to emerge regularly, expanding the possibilities for generating high-quality embeddings. These models, trained on extensive datasets, capture intricate patterns and relationships within the data, enabling effective feature extraction for downstream tasks.</w:t>
      </w:r>
      <w:r w:rsidRPr="007C5AFE">
        <w:rPr>
          <w:rFonts w:ascii="Arial" w:eastAsia="Times New Roman" w:hAnsi="Arial" w:cs="Arial"/>
        </w:rPr>
        <w:t>​</w:t>
      </w:r>
    </w:p>
    <w:p w14:paraId="309D2ECF"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For instance, in natural language processing, models like </w:t>
      </w:r>
      <w:hyperlink r:id="rId11" w:history="1">
        <w:r w:rsidRPr="007C5AFE">
          <w:rPr>
            <w:rFonts w:eastAsia="Times New Roman" w:cs="Calibri"/>
            <w:color w:val="0000FF"/>
            <w:u w:val="single"/>
          </w:rPr>
          <w:t>Word2Vec</w:t>
        </w:r>
      </w:hyperlink>
      <w:r w:rsidRPr="007C5AFE">
        <w:rPr>
          <w:rFonts w:eastAsia="Times New Roman" w:cs="Calibri"/>
        </w:rPr>
        <w:t xml:space="preserve"> (2013) and </w:t>
      </w:r>
      <w:hyperlink r:id="rId12" w:history="1">
        <w:proofErr w:type="spellStart"/>
        <w:r w:rsidRPr="007C5AFE">
          <w:rPr>
            <w:rFonts w:eastAsia="Times New Roman" w:cs="Calibri"/>
            <w:color w:val="0000FF"/>
            <w:u w:val="single"/>
          </w:rPr>
          <w:t>GloVe</w:t>
        </w:r>
        <w:proofErr w:type="spellEnd"/>
      </w:hyperlink>
      <w:r w:rsidRPr="007C5AFE">
        <w:rPr>
          <w:rFonts w:eastAsia="Times New Roman" w:cs="Calibri"/>
        </w:rPr>
        <w:t xml:space="preserve"> (2014) generate word embeddings that encapsulate semantic relationships between words. Similarly, in computer vision, models like </w:t>
      </w:r>
      <w:hyperlink r:id="rId13" w:history="1">
        <w:proofErr w:type="spellStart"/>
        <w:r w:rsidRPr="007C5AFE">
          <w:rPr>
            <w:rFonts w:eastAsia="Times New Roman" w:cs="Calibri"/>
            <w:color w:val="0000FF"/>
            <w:u w:val="single"/>
          </w:rPr>
          <w:t>ResNet</w:t>
        </w:r>
        <w:proofErr w:type="spellEnd"/>
      </w:hyperlink>
      <w:r w:rsidRPr="007C5AFE">
        <w:rPr>
          <w:rFonts w:eastAsia="Times New Roman" w:cs="Calibri"/>
        </w:rPr>
        <w:t xml:space="preserve"> (2015) produce image embeddings that capture visual features. The vector representations produced by these embedding models are known as </w:t>
      </w:r>
      <w:r w:rsidRPr="007C5AFE">
        <w:rPr>
          <w:rFonts w:eastAsia="Times New Roman" w:cs="Calibri"/>
          <w:b/>
          <w:bCs/>
        </w:rPr>
        <w:t>embedding vectors</w:t>
      </w:r>
      <w:r w:rsidRPr="007C5AFE">
        <w:rPr>
          <w:rFonts w:eastAsia="Times New Roman" w:cs="Calibri"/>
        </w:rPr>
        <w:t>, which serve as numerical representations of the original data, facilitating various machine learning and AI applications.</w:t>
      </w:r>
    </w:p>
    <w:p w14:paraId="19199AF6" w14:textId="463D8CFB" w:rsidR="007C5AFE" w:rsidRPr="007C5AFE" w:rsidRDefault="007C5AFE" w:rsidP="007C5AFE">
      <w:pPr>
        <w:spacing w:before="100" w:beforeAutospacing="1" w:after="100" w:afterAutospacing="1"/>
        <w:rPr>
          <w:rFonts w:eastAsia="Times New Roman" w:cs="Calibri"/>
        </w:rPr>
      </w:pPr>
      <w:r w:rsidRPr="007C5AFE">
        <w:rPr>
          <w:rFonts w:eastAsia="Times New Roman" w:cs="Calibri"/>
        </w:rPr>
        <w:lastRenderedPageBreak/>
        <w:fldChar w:fldCharType="begin"/>
      </w:r>
      <w:r w:rsidRPr="007C5AFE">
        <w:rPr>
          <w:rFonts w:eastAsia="Times New Roman" w:cs="Calibri"/>
        </w:rPr>
        <w:instrText xml:space="preserve"> INCLUDEPICTURE "https://dw1.s81c.com/IMWUC/MessageImages/1597b0a1e853406fa8e97eed133c8eae.png"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454A68C9" wp14:editId="4AB068A5">
            <wp:extent cx="5943600" cy="1541145"/>
            <wp:effectExtent l="0" t="0" r="0" b="0"/>
            <wp:docPr id="77623146" name="Picture 9" descr="A diagram of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146" name="Picture 9" descr="A diagram of a g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41145"/>
                    </a:xfrm>
                    <a:prstGeom prst="rect">
                      <a:avLst/>
                    </a:prstGeom>
                    <a:noFill/>
                    <a:ln>
                      <a:noFill/>
                    </a:ln>
                  </pic:spPr>
                </pic:pic>
              </a:graphicData>
            </a:graphic>
          </wp:inline>
        </w:drawing>
      </w:r>
      <w:r w:rsidRPr="007C5AFE">
        <w:rPr>
          <w:rFonts w:eastAsia="Times New Roman" w:cs="Calibri"/>
        </w:rPr>
        <w:fldChar w:fldCharType="end"/>
      </w:r>
    </w:p>
    <w:p w14:paraId="065A8817"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b/>
          <w:bCs/>
        </w:rPr>
        <w:t>Text Embedding Models</w:t>
      </w:r>
      <w:r w:rsidRPr="007C5AFE">
        <w:rPr>
          <w:rFonts w:eastAsia="Times New Roman" w:cs="Calibri"/>
        </w:rPr>
        <w:t xml:space="preserve"> convert words, sentences, or documents into vectors that capture semantic meaning. Text embedding models have token limits and fixed vector dimensions. Various LLM service providers offer different embedding models. For example, IBM’s</w:t>
      </w:r>
      <w:hyperlink r:id="rId15" w:history="1">
        <w:r w:rsidRPr="007C5AFE">
          <w:rPr>
            <w:rFonts w:eastAsia="Times New Roman" w:cs="Calibri"/>
            <w:color w:val="0000FF"/>
            <w:u w:val="single"/>
          </w:rPr>
          <w:t xml:space="preserve"> watsonx.ai</w:t>
        </w:r>
      </w:hyperlink>
      <w:r w:rsidRPr="007C5AFE">
        <w:rPr>
          <w:rFonts w:eastAsia="Times New Roman" w:cs="Calibri"/>
        </w:rPr>
        <w:t xml:space="preserve"> platform has a range of text embedding models with specific token limits and vector dimensions. It’s important to select an embedding model that fits your application’s needs, considering factors like token limits, vector dimensions, and compatibility with your LLM service provider.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572"/>
        <w:gridCol w:w="891"/>
        <w:gridCol w:w="1319"/>
        <w:gridCol w:w="3865"/>
      </w:tblGrid>
      <w:tr w:rsidR="007C5AFE" w:rsidRPr="007C5AFE" w14:paraId="16DDDA27"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5A23A116" w14:textId="77777777" w:rsidR="007C5AFE" w:rsidRPr="007C5AFE" w:rsidRDefault="007C5AFE" w:rsidP="007C5AFE">
            <w:pPr>
              <w:rPr>
                <w:rFonts w:eastAsia="Times New Roman" w:cs="Calibri"/>
              </w:rPr>
            </w:pPr>
            <w:r w:rsidRPr="007C5AFE">
              <w:rPr>
                <w:rFonts w:eastAsia="Times New Roman" w:cs="Calibri"/>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7B4D1" w14:textId="77777777" w:rsidR="007C5AFE" w:rsidRPr="007C5AFE" w:rsidRDefault="007C5AFE" w:rsidP="007C5AFE">
            <w:pPr>
              <w:rPr>
                <w:rFonts w:eastAsia="Times New Roman" w:cs="Calibri"/>
              </w:rPr>
            </w:pPr>
            <w:r w:rsidRPr="007C5AFE">
              <w:rPr>
                <w:rFonts w:eastAsia="Times New Roman" w:cs="Calibri"/>
                <w:b/>
                <w:bCs/>
              </w:rPr>
              <w:t>Provider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07804" w14:textId="77777777" w:rsidR="007C5AFE" w:rsidRPr="007C5AFE" w:rsidRDefault="007C5AFE" w:rsidP="007C5AFE">
            <w:pPr>
              <w:rPr>
                <w:rFonts w:eastAsia="Times New Roman" w:cs="Calibri"/>
              </w:rPr>
            </w:pPr>
            <w:r w:rsidRPr="007C5AFE">
              <w:rPr>
                <w:rFonts w:eastAsia="Times New Roman" w:cs="Calibri"/>
                <w:b/>
                <w:bCs/>
              </w:rPr>
              <w:t>Max. Tokens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ECE0" w14:textId="77777777" w:rsidR="007C5AFE" w:rsidRPr="007C5AFE" w:rsidRDefault="007C5AFE" w:rsidP="007C5AFE">
            <w:pPr>
              <w:rPr>
                <w:rFonts w:eastAsia="Times New Roman" w:cs="Calibri"/>
              </w:rPr>
            </w:pPr>
            <w:r w:rsidRPr="007C5AFE">
              <w:rPr>
                <w:rFonts w:eastAsia="Times New Roman" w:cs="Calibri"/>
                <w:b/>
                <w:bCs/>
              </w:rPr>
              <w:t>Vector Dimension</w:t>
            </w:r>
          </w:p>
        </w:tc>
        <w:tc>
          <w:tcPr>
            <w:tcW w:w="2068" w:type="pct"/>
            <w:tcBorders>
              <w:top w:val="outset" w:sz="6" w:space="0" w:color="auto"/>
              <w:left w:val="outset" w:sz="6" w:space="0" w:color="auto"/>
              <w:bottom w:val="outset" w:sz="6" w:space="0" w:color="auto"/>
              <w:right w:val="outset" w:sz="6" w:space="0" w:color="auto"/>
            </w:tcBorders>
            <w:vAlign w:val="center"/>
            <w:hideMark/>
          </w:tcPr>
          <w:p w14:paraId="4A04026D" w14:textId="77777777" w:rsidR="007C5AFE" w:rsidRPr="007C5AFE" w:rsidRDefault="007C5AFE" w:rsidP="007C5AFE">
            <w:pPr>
              <w:rPr>
                <w:rFonts w:eastAsia="Times New Roman" w:cs="Calibri"/>
              </w:rPr>
            </w:pPr>
            <w:r w:rsidRPr="007C5AFE">
              <w:rPr>
                <w:rFonts w:eastAsia="Times New Roman" w:cs="Calibri"/>
                <w:b/>
                <w:bCs/>
              </w:rPr>
              <w:t>Description</w:t>
            </w:r>
          </w:p>
        </w:tc>
      </w:tr>
      <w:tr w:rsidR="007C5AFE" w:rsidRPr="007C5AFE" w14:paraId="27D0B4AD"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5806D9BE" w14:textId="77777777" w:rsidR="007C5AFE" w:rsidRPr="007C5AFE" w:rsidRDefault="007C5AFE" w:rsidP="007C5AFE">
            <w:pPr>
              <w:rPr>
                <w:rFonts w:eastAsia="Times New Roman" w:cs="Calibri"/>
              </w:rPr>
            </w:pPr>
            <w:hyperlink r:id="rId16" w:anchor="granite-107m-multilingual" w:history="1">
              <w:r w:rsidRPr="007C5AFE">
                <w:rPr>
                  <w:rFonts w:eastAsia="Times New Roman" w:cs="Calibri"/>
                  <w:color w:val="0000FF"/>
                  <w:u w:val="single"/>
                </w:rPr>
                <w:t>granite-embedding-107m-multilingual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DC241E"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2616D"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053DD"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68DE00C7" w14:textId="77777777" w:rsidR="007C5AFE" w:rsidRPr="007C5AFE" w:rsidRDefault="007C5AFE" w:rsidP="007C5AFE">
            <w:pPr>
              <w:rPr>
                <w:rFonts w:eastAsia="Times New Roman" w:cs="Calibri"/>
              </w:rPr>
            </w:pPr>
            <w:r w:rsidRPr="007C5AFE">
              <w:rPr>
                <w:rFonts w:eastAsia="Times New Roman" w:cs="Calibri"/>
              </w:rPr>
              <w:t>A 107 million-parameter model that generates 384-dimensional embeddings for text inputs up to 512 tokens. Supports multiple languages.</w:t>
            </w:r>
          </w:p>
        </w:tc>
      </w:tr>
      <w:tr w:rsidR="007C5AFE" w:rsidRPr="007C5AFE" w14:paraId="6FF7092C"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0CB01749" w14:textId="77777777" w:rsidR="007C5AFE" w:rsidRPr="007C5AFE" w:rsidRDefault="007C5AFE" w:rsidP="007C5AFE">
            <w:pPr>
              <w:rPr>
                <w:rFonts w:eastAsia="Times New Roman" w:cs="Calibri"/>
              </w:rPr>
            </w:pPr>
            <w:hyperlink r:id="rId17" w:anchor="granite-278m-multilingual" w:history="1">
              <w:r w:rsidRPr="007C5AFE">
                <w:rPr>
                  <w:rFonts w:eastAsia="Times New Roman" w:cs="Calibri"/>
                  <w:color w:val="0000FF"/>
                  <w:u w:val="single"/>
                </w:rPr>
                <w:t>granite-embedding-278m-multilingual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79F51A"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DF62"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26C85" w14:textId="77777777" w:rsidR="007C5AFE" w:rsidRPr="007C5AFE" w:rsidRDefault="007C5AFE" w:rsidP="007C5AFE">
            <w:pPr>
              <w:rPr>
                <w:rFonts w:eastAsia="Times New Roman" w:cs="Calibri"/>
              </w:rPr>
            </w:pPr>
            <w:r w:rsidRPr="007C5AFE">
              <w:rPr>
                <w:rFonts w:eastAsia="Times New Roman" w:cs="Calibri"/>
              </w:rPr>
              <w:t>768</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69A13D0" w14:textId="77777777" w:rsidR="007C5AFE" w:rsidRPr="007C5AFE" w:rsidRDefault="007C5AFE" w:rsidP="007C5AFE">
            <w:pPr>
              <w:rPr>
                <w:rFonts w:eastAsia="Times New Roman" w:cs="Calibri"/>
              </w:rPr>
            </w:pPr>
            <w:r w:rsidRPr="007C5AFE">
              <w:rPr>
                <w:rFonts w:eastAsia="Times New Roman" w:cs="Calibri"/>
              </w:rPr>
              <w:t>A 278 million-parameter model producing 768-dimensional embeddings for text inputs up to 512 tokens. Supports multiple languages.</w:t>
            </w:r>
          </w:p>
        </w:tc>
      </w:tr>
      <w:tr w:rsidR="007C5AFE" w:rsidRPr="007C5AFE" w14:paraId="42F359D2"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7327CB6D" w14:textId="77777777" w:rsidR="007C5AFE" w:rsidRPr="007C5AFE" w:rsidRDefault="007C5AFE" w:rsidP="007C5AFE">
            <w:pPr>
              <w:rPr>
                <w:rFonts w:eastAsia="Times New Roman" w:cs="Calibri"/>
              </w:rPr>
            </w:pPr>
            <w:hyperlink r:id="rId18" w:anchor="slate-30m-english-rtrvr" w:history="1">
              <w:r w:rsidRPr="007C5AFE">
                <w:rPr>
                  <w:rFonts w:eastAsia="Times New Roman" w:cs="Calibri"/>
                  <w:color w:val="0000FF"/>
                  <w:u w:val="single"/>
                </w:rPr>
                <w:t>slate-30m-english-rtrvr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B40AC2"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D9F8D"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EAD5A"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373D3A53" w14:textId="77777777" w:rsidR="007C5AFE" w:rsidRPr="007C5AFE" w:rsidRDefault="007C5AFE" w:rsidP="007C5AFE">
            <w:pPr>
              <w:rPr>
                <w:rFonts w:eastAsia="Times New Roman" w:cs="Calibri"/>
              </w:rPr>
            </w:pPr>
            <w:r w:rsidRPr="007C5AFE">
              <w:rPr>
                <w:rFonts w:eastAsia="Times New Roman" w:cs="Calibri"/>
              </w:rPr>
              <w:t>A 30 million-parameter English model designed to generate 384-dimensional embeddings for inputs up to 512 tokens.</w:t>
            </w:r>
          </w:p>
        </w:tc>
      </w:tr>
      <w:tr w:rsidR="007C5AFE" w:rsidRPr="007C5AFE" w14:paraId="31F19F92"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0CC994B3" w14:textId="77777777" w:rsidR="007C5AFE" w:rsidRPr="007C5AFE" w:rsidRDefault="007C5AFE" w:rsidP="007C5AFE">
            <w:pPr>
              <w:rPr>
                <w:rFonts w:eastAsia="Times New Roman" w:cs="Calibri"/>
              </w:rPr>
            </w:pPr>
            <w:hyperlink r:id="rId19" w:anchor="slate-30m-english-rtrvr" w:history="1">
              <w:r w:rsidRPr="007C5AFE">
                <w:rPr>
                  <w:rFonts w:eastAsia="Times New Roman" w:cs="Calibri"/>
                  <w:color w:val="0000FF"/>
                  <w:u w:val="single"/>
                </w:rPr>
                <w:t>slate-30m-english-rtrvr-v2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5A4E7A"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161AF"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D355D"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614512DD" w14:textId="77777777" w:rsidR="007C5AFE" w:rsidRPr="007C5AFE" w:rsidRDefault="007C5AFE" w:rsidP="007C5AFE">
            <w:pPr>
              <w:rPr>
                <w:rFonts w:eastAsia="Times New Roman" w:cs="Calibri"/>
              </w:rPr>
            </w:pPr>
            <w:r w:rsidRPr="007C5AFE">
              <w:rPr>
                <w:rFonts w:eastAsia="Times New Roman" w:cs="Calibri"/>
              </w:rPr>
              <w:t>An updated version of the slate-30m-english-rtrvr model with similar specifications.</w:t>
            </w:r>
          </w:p>
        </w:tc>
      </w:tr>
      <w:tr w:rsidR="007C5AFE" w:rsidRPr="007C5AFE" w14:paraId="539DBA12"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1D838479" w14:textId="77777777" w:rsidR="007C5AFE" w:rsidRPr="007C5AFE" w:rsidRDefault="007C5AFE" w:rsidP="007C5AFE">
            <w:pPr>
              <w:rPr>
                <w:rFonts w:eastAsia="Times New Roman" w:cs="Calibri"/>
              </w:rPr>
            </w:pPr>
            <w:hyperlink r:id="rId20" w:anchor="slate-125m-english-rtrvr" w:history="1">
              <w:r w:rsidRPr="007C5AFE">
                <w:rPr>
                  <w:rFonts w:eastAsia="Times New Roman" w:cs="Calibri"/>
                  <w:color w:val="0000FF"/>
                  <w:u w:val="single"/>
                </w:rPr>
                <w:t>slate-125m-english-rtrvr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7DE707"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4E5E9"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0AD7" w14:textId="77777777" w:rsidR="007C5AFE" w:rsidRPr="007C5AFE" w:rsidRDefault="007C5AFE" w:rsidP="007C5AFE">
            <w:pPr>
              <w:rPr>
                <w:rFonts w:eastAsia="Times New Roman" w:cs="Calibri"/>
              </w:rPr>
            </w:pPr>
            <w:r w:rsidRPr="007C5AFE">
              <w:rPr>
                <w:rFonts w:eastAsia="Times New Roman" w:cs="Calibri"/>
              </w:rPr>
              <w:t>768</w:t>
            </w:r>
          </w:p>
        </w:tc>
        <w:tc>
          <w:tcPr>
            <w:tcW w:w="2068" w:type="pct"/>
            <w:tcBorders>
              <w:top w:val="outset" w:sz="6" w:space="0" w:color="auto"/>
              <w:left w:val="outset" w:sz="6" w:space="0" w:color="auto"/>
              <w:bottom w:val="outset" w:sz="6" w:space="0" w:color="auto"/>
              <w:right w:val="outset" w:sz="6" w:space="0" w:color="auto"/>
            </w:tcBorders>
            <w:vAlign w:val="center"/>
            <w:hideMark/>
          </w:tcPr>
          <w:p w14:paraId="2C3DA2DD" w14:textId="77777777" w:rsidR="007C5AFE" w:rsidRPr="007C5AFE" w:rsidRDefault="007C5AFE" w:rsidP="007C5AFE">
            <w:pPr>
              <w:rPr>
                <w:rFonts w:eastAsia="Times New Roman" w:cs="Calibri"/>
              </w:rPr>
            </w:pPr>
            <w:r w:rsidRPr="007C5AFE">
              <w:rPr>
                <w:rFonts w:eastAsia="Times New Roman" w:cs="Calibri"/>
              </w:rPr>
              <w:t>A 125 million-parameter English model that generates 768-dimensional embeddings for inputs up to 512 tokens.</w:t>
            </w:r>
          </w:p>
        </w:tc>
      </w:tr>
      <w:tr w:rsidR="007C5AFE" w:rsidRPr="007C5AFE" w14:paraId="66919BCA"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64F830CF" w14:textId="77777777" w:rsidR="007C5AFE" w:rsidRPr="007C5AFE" w:rsidRDefault="007C5AFE" w:rsidP="007C5AFE">
            <w:pPr>
              <w:rPr>
                <w:rFonts w:eastAsia="Times New Roman" w:cs="Calibri"/>
              </w:rPr>
            </w:pPr>
            <w:hyperlink r:id="rId21" w:anchor="slate-125m-english-rtrvr" w:history="1">
              <w:r w:rsidRPr="007C5AFE">
                <w:rPr>
                  <w:rFonts w:eastAsia="Times New Roman" w:cs="Calibri"/>
                  <w:color w:val="0000FF"/>
                  <w:u w:val="single"/>
                </w:rPr>
                <w:t>slate-125m-english-rtrvr-v2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756119"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AC523"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9AD60" w14:textId="77777777" w:rsidR="007C5AFE" w:rsidRPr="007C5AFE" w:rsidRDefault="007C5AFE" w:rsidP="007C5AFE">
            <w:pPr>
              <w:rPr>
                <w:rFonts w:eastAsia="Times New Roman" w:cs="Calibri"/>
              </w:rPr>
            </w:pPr>
            <w:r w:rsidRPr="007C5AFE">
              <w:rPr>
                <w:rFonts w:eastAsia="Times New Roman" w:cs="Calibri"/>
              </w:rPr>
              <w:t>768</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64D17A9" w14:textId="77777777" w:rsidR="007C5AFE" w:rsidRPr="007C5AFE" w:rsidRDefault="007C5AFE" w:rsidP="007C5AFE">
            <w:pPr>
              <w:rPr>
                <w:rFonts w:eastAsia="Times New Roman" w:cs="Calibri"/>
              </w:rPr>
            </w:pPr>
            <w:r w:rsidRPr="007C5AFE">
              <w:rPr>
                <w:rFonts w:eastAsia="Times New Roman" w:cs="Calibri"/>
              </w:rPr>
              <w:t>An enhanced version of the slate-125m-english-rtrvr model with similar specifications.</w:t>
            </w:r>
          </w:p>
        </w:tc>
      </w:tr>
      <w:tr w:rsidR="007C5AFE" w:rsidRPr="007C5AFE" w14:paraId="020DFE7F" w14:textId="77777777" w:rsidTr="007C5AFE">
        <w:trPr>
          <w:trHeight w:val="644"/>
        </w:trPr>
        <w:tc>
          <w:tcPr>
            <w:tcW w:w="0" w:type="auto"/>
            <w:tcBorders>
              <w:top w:val="outset" w:sz="6" w:space="0" w:color="auto"/>
              <w:left w:val="outset" w:sz="6" w:space="0" w:color="auto"/>
              <w:bottom w:val="outset" w:sz="6" w:space="0" w:color="auto"/>
              <w:right w:val="outset" w:sz="6" w:space="0" w:color="auto"/>
            </w:tcBorders>
            <w:vAlign w:val="center"/>
            <w:hideMark/>
          </w:tcPr>
          <w:p w14:paraId="7B1275B6" w14:textId="77777777" w:rsidR="007C5AFE" w:rsidRPr="007C5AFE" w:rsidRDefault="007C5AFE" w:rsidP="007C5AFE">
            <w:pPr>
              <w:rPr>
                <w:rFonts w:eastAsia="Times New Roman" w:cs="Calibri"/>
              </w:rPr>
            </w:pPr>
            <w:hyperlink r:id="rId22" w:anchor="all-minilm-l6-v2" w:history="1">
              <w:r w:rsidRPr="007C5AFE">
                <w:rPr>
                  <w:rFonts w:eastAsia="Times New Roman" w:cs="Calibri"/>
                  <w:color w:val="0000FF"/>
                  <w:u w:val="single"/>
                </w:rPr>
                <w:t>all-minilm-l6-v2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3AC573" w14:textId="77777777" w:rsidR="007C5AFE" w:rsidRPr="007C5AFE" w:rsidRDefault="007C5AFE" w:rsidP="007C5AFE">
            <w:pPr>
              <w:rPr>
                <w:rFonts w:eastAsia="Times New Roman" w:cs="Calibri"/>
              </w:rPr>
            </w:pPr>
            <w:r w:rsidRPr="007C5AFE">
              <w:rPr>
                <w:rFonts w:eastAsia="Times New Roman" w:cs="Calibri"/>
              </w:rPr>
              <w:t>Open-source NLP and CV community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589B1" w14:textId="77777777" w:rsidR="007C5AFE" w:rsidRPr="007C5AFE" w:rsidRDefault="007C5AFE" w:rsidP="007C5AFE">
            <w:pPr>
              <w:rPr>
                <w:rFonts w:eastAsia="Times New Roman" w:cs="Calibri"/>
              </w:rPr>
            </w:pPr>
            <w:r w:rsidRPr="007C5AFE">
              <w:rPr>
                <w:rFonts w:eastAsia="Times New Roman" w:cs="Calibri"/>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03EFD"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72D5B22" w14:textId="77777777" w:rsidR="007C5AFE" w:rsidRPr="007C5AFE" w:rsidRDefault="007C5AFE" w:rsidP="007C5AFE">
            <w:pPr>
              <w:rPr>
                <w:rFonts w:eastAsia="Times New Roman" w:cs="Calibri"/>
              </w:rPr>
            </w:pPr>
            <w:r w:rsidRPr="007C5AFE">
              <w:rPr>
                <w:rFonts w:eastAsia="Times New Roman" w:cs="Calibri"/>
              </w:rPr>
              <w:t>A model producing 384-dimensional embeddings for English text with a maximum input of 256 tokens.</w:t>
            </w:r>
          </w:p>
        </w:tc>
      </w:tr>
      <w:tr w:rsidR="007C5AFE" w:rsidRPr="007C5AFE" w14:paraId="10371EB9"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6DE90B20" w14:textId="77777777" w:rsidR="007C5AFE" w:rsidRPr="007C5AFE" w:rsidRDefault="007C5AFE" w:rsidP="007C5AFE">
            <w:pPr>
              <w:rPr>
                <w:rFonts w:eastAsia="Times New Roman" w:cs="Calibri"/>
              </w:rPr>
            </w:pPr>
            <w:hyperlink r:id="rId23" w:anchor="all-minilm-l12-v2" w:history="1">
              <w:r w:rsidRPr="007C5AFE">
                <w:rPr>
                  <w:rFonts w:eastAsia="Times New Roman" w:cs="Calibri"/>
                  <w:color w:val="0000FF"/>
                  <w:u w:val="single"/>
                </w:rPr>
                <w:t>all-minilm-l12-v2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5CC54A" w14:textId="77777777" w:rsidR="007C5AFE" w:rsidRPr="007C5AFE" w:rsidRDefault="007C5AFE" w:rsidP="007C5AFE">
            <w:pPr>
              <w:rPr>
                <w:rFonts w:eastAsia="Times New Roman" w:cs="Calibri"/>
              </w:rPr>
            </w:pPr>
            <w:r w:rsidRPr="007C5AFE">
              <w:rPr>
                <w:rFonts w:eastAsia="Times New Roman" w:cs="Calibri"/>
              </w:rPr>
              <w:t>Open-source NLP and CV community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95943" w14:textId="77777777" w:rsidR="007C5AFE" w:rsidRPr="007C5AFE" w:rsidRDefault="007C5AFE" w:rsidP="007C5AFE">
            <w:pPr>
              <w:rPr>
                <w:rFonts w:eastAsia="Times New Roman" w:cs="Calibri"/>
              </w:rPr>
            </w:pPr>
            <w:r w:rsidRPr="007C5AFE">
              <w:rPr>
                <w:rFonts w:eastAsia="Times New Roman" w:cs="Calibri"/>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22DB7"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D909F2B" w14:textId="77777777" w:rsidR="007C5AFE" w:rsidRPr="007C5AFE" w:rsidRDefault="007C5AFE" w:rsidP="007C5AFE">
            <w:pPr>
              <w:rPr>
                <w:rFonts w:eastAsia="Times New Roman" w:cs="Calibri"/>
              </w:rPr>
            </w:pPr>
            <w:r w:rsidRPr="007C5AFE">
              <w:rPr>
                <w:rFonts w:eastAsia="Times New Roman" w:cs="Calibri"/>
              </w:rPr>
              <w:t>Similar to the all-minilm-l6-v2 model but with 12 layers, also generating 384-dimensional embeddings for inputs up to 256 tokens.</w:t>
            </w:r>
          </w:p>
        </w:tc>
      </w:tr>
      <w:tr w:rsidR="007C5AFE" w:rsidRPr="007C5AFE" w14:paraId="5CD83349"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2DA25A7A" w14:textId="77777777" w:rsidR="007C5AFE" w:rsidRPr="007C5AFE" w:rsidRDefault="007C5AFE" w:rsidP="007C5AFE">
            <w:pPr>
              <w:rPr>
                <w:rFonts w:eastAsia="Times New Roman" w:cs="Calibri"/>
              </w:rPr>
            </w:pPr>
            <w:hyperlink r:id="rId24" w:anchor="multilingual-e5-large" w:history="1">
              <w:r w:rsidRPr="007C5AFE">
                <w:rPr>
                  <w:rFonts w:eastAsia="Times New Roman" w:cs="Calibri"/>
                  <w:color w:val="0000FF"/>
                  <w:u w:val="single"/>
                </w:rPr>
                <w:t>multilingual-e5-large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75C7CC" w14:textId="77777777" w:rsidR="007C5AFE" w:rsidRPr="007C5AFE" w:rsidRDefault="007C5AFE" w:rsidP="007C5AFE">
            <w:pPr>
              <w:rPr>
                <w:rFonts w:eastAsia="Times New Roman" w:cs="Calibri"/>
              </w:rPr>
            </w:pPr>
            <w:r w:rsidRPr="007C5AFE">
              <w:rPr>
                <w:rFonts w:eastAsia="Times New Roman" w:cs="Calibri"/>
              </w:rPr>
              <w:t>Microsoft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EAFE7"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F261B" w14:textId="77777777" w:rsidR="007C5AFE" w:rsidRPr="007C5AFE" w:rsidRDefault="007C5AFE" w:rsidP="007C5AFE">
            <w:pPr>
              <w:rPr>
                <w:rFonts w:eastAsia="Times New Roman" w:cs="Calibri"/>
              </w:rPr>
            </w:pPr>
            <w:r w:rsidRPr="007C5AFE">
              <w:rPr>
                <w:rFonts w:eastAsia="Times New Roman" w:cs="Calibri"/>
              </w:rPr>
              <w:t>1024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77D5B6F1" w14:textId="77777777" w:rsidR="007C5AFE" w:rsidRPr="007C5AFE" w:rsidRDefault="007C5AFE" w:rsidP="007C5AFE">
            <w:pPr>
              <w:rPr>
                <w:rFonts w:eastAsia="Times New Roman" w:cs="Calibri"/>
              </w:rPr>
            </w:pPr>
            <w:r w:rsidRPr="007C5AFE">
              <w:rPr>
                <w:rFonts w:eastAsia="Times New Roman" w:cs="Calibri"/>
              </w:rPr>
              <w:t>A model supporting up to 100 languages, producing 1,024-dimensional embeddings for inputs up to 512 tokens.</w:t>
            </w:r>
          </w:p>
        </w:tc>
      </w:tr>
    </w:tbl>
    <w:p w14:paraId="6D345B66"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t>
      </w:r>
      <w:r w:rsidRPr="007C5AFE">
        <w:rPr>
          <w:rFonts w:eastAsia="Times New Roman" w:cs="Calibri"/>
          <w:b/>
          <w:bCs/>
        </w:rPr>
        <w:t>Source</w:t>
      </w:r>
      <w:r w:rsidRPr="007C5AFE">
        <w:rPr>
          <w:rFonts w:eastAsia="Times New Roman" w:cs="Calibri"/>
        </w:rPr>
        <w:t xml:space="preserve">: </w:t>
      </w:r>
      <w:hyperlink r:id="rId25" w:anchor="embed" w:history="1">
        <w:r w:rsidRPr="007C5AFE">
          <w:rPr>
            <w:rFonts w:eastAsia="Times New Roman" w:cs="Calibri"/>
            <w:color w:val="0000FF"/>
            <w:u w:val="single"/>
          </w:rPr>
          <w:t>Supported encoder foundation models in watsonx.ai</w:t>
        </w:r>
      </w:hyperlink>
      <w:r w:rsidRPr="007C5AFE">
        <w:rPr>
          <w:rFonts w:eastAsia="Times New Roman" w:cs="Calibri"/>
        </w:rPr>
        <w:t>]</w:t>
      </w:r>
    </w:p>
    <w:p w14:paraId="0CA336C4"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These models can be accessed via the </w:t>
      </w:r>
      <w:hyperlink r:id="rId26" w:anchor="list-foundation-model-specs" w:history="1">
        <w:r w:rsidRPr="007C5AFE">
          <w:rPr>
            <w:rFonts w:eastAsia="Times New Roman" w:cs="Calibri"/>
            <w:color w:val="0000FF"/>
            <w:u w:val="single"/>
          </w:rPr>
          <w:t>watsonx.ai API</w:t>
        </w:r>
      </w:hyperlink>
      <w:r w:rsidRPr="007C5AFE">
        <w:rPr>
          <w:rFonts w:eastAsia="Times New Roman" w:cs="Calibri"/>
        </w:rPr>
        <w:t xml:space="preserve"> for tasks such as semantic search, document comparison, and retrieval-augmented generation (RAG). The widespread adoption of pre-trained embedding models has led to significant improvements in various applications, including recommendation systems, search engines, and conversational AI, by providing quick and efficient ways to represent complex data.</w:t>
      </w:r>
    </w:p>
    <w:p w14:paraId="6C78C774"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Measuring Vector Similarity</w:t>
      </w:r>
    </w:p>
    <w:p w14:paraId="7088AD91"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After converting data points into vectors, we can compute the similarity between pairs of vectors within the vector space. This comparison helps determine how closely related two data points are based on their vector representations. Vector similarity is typically measured by calculating the distance between two vectors in the space. It’s important to note that both vectors must have the </w:t>
      </w:r>
      <w:r w:rsidRPr="007C5AFE">
        <w:rPr>
          <w:rFonts w:eastAsia="Times New Roman" w:cs="Calibri"/>
          <w:b/>
          <w:bCs/>
        </w:rPr>
        <w:t>same dimensions</w:t>
      </w:r>
      <w:r w:rsidRPr="007C5AFE">
        <w:rPr>
          <w:rFonts w:eastAsia="Times New Roman" w:cs="Calibri"/>
        </w:rPr>
        <w:t xml:space="preserve"> for these calculations to be valid.</w:t>
      </w:r>
    </w:p>
    <w:p w14:paraId="46777A41"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Several distance metrics are available for comparing vectors, each with its own strengths and suitable use cases. Commonly used metrics include </w:t>
      </w:r>
      <w:r w:rsidRPr="007C5AFE">
        <w:rPr>
          <w:rFonts w:eastAsia="Times New Roman" w:cs="Calibri"/>
          <w:b/>
          <w:bCs/>
        </w:rPr>
        <w:t>Euclidean distance</w:t>
      </w:r>
      <w:r w:rsidRPr="007C5AFE">
        <w:rPr>
          <w:rFonts w:eastAsia="Times New Roman" w:cs="Calibri"/>
        </w:rPr>
        <w:t>, </w:t>
      </w:r>
      <w:r w:rsidRPr="007C5AFE">
        <w:rPr>
          <w:rFonts w:eastAsia="Times New Roman" w:cs="Calibri"/>
          <w:b/>
          <w:bCs/>
        </w:rPr>
        <w:t>cosine similarity, dot product</w:t>
      </w:r>
      <w:r w:rsidRPr="007C5AFE">
        <w:rPr>
          <w:rFonts w:eastAsia="Times New Roman" w:cs="Calibri"/>
        </w:rPr>
        <w:t xml:space="preserve">, </w:t>
      </w:r>
      <w:r w:rsidRPr="007C5AFE">
        <w:rPr>
          <w:rFonts w:eastAsia="Times New Roman" w:cs="Calibri"/>
          <w:b/>
          <w:bCs/>
        </w:rPr>
        <w:t>Hamming distance</w:t>
      </w:r>
      <w:r w:rsidRPr="007C5AFE">
        <w:rPr>
          <w:rFonts w:eastAsia="Times New Roman" w:cs="Calibri"/>
        </w:rPr>
        <w:t xml:space="preserve">, and </w:t>
      </w:r>
      <w:r w:rsidRPr="007C5AFE">
        <w:rPr>
          <w:rFonts w:eastAsia="Times New Roman" w:cs="Calibri"/>
          <w:b/>
          <w:bCs/>
        </w:rPr>
        <w:t>Manhattan distance</w:t>
      </w:r>
      <w:r w:rsidRPr="007C5AFE">
        <w:rPr>
          <w:rFonts w:eastAsia="Times New Roman" w:cs="Calibri"/>
        </w:rPr>
        <w:t>. These metrics help quantify similarity or difference between vectors, enabling various AI and machine learning tasks such as search, recommendation, and classification. </w:t>
      </w:r>
    </w:p>
    <w:p w14:paraId="7099DCB6"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Below, I briefly describe each of these distance metrics.</w:t>
      </w:r>
    </w:p>
    <w:p w14:paraId="59B52ECC" w14:textId="36D3DB6C"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Euclidean Distance</w:t>
      </w:r>
    </w:p>
    <w:p w14:paraId="16D12B8B"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Euclidean distance measures straight-line distance between a pair of points in the Euclidean space. It's measured as follows:</w:t>
      </w:r>
    </w:p>
    <w:p w14:paraId="7180286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lastRenderedPageBreak/>
        <w:t xml:space="preserve">L2 </w:t>
      </w:r>
      <w:proofErr w:type="gramStart"/>
      <w:r w:rsidRPr="007C5AFE">
        <w:rPr>
          <w:rFonts w:eastAsia="Times New Roman" w:cs="Calibri"/>
          <w:sz w:val="28"/>
          <w:szCs w:val="28"/>
        </w:rPr>
        <w:t>distance(</w:t>
      </w:r>
      <w:proofErr w:type="gramEnd"/>
      <w:r w:rsidRPr="007C5AFE">
        <w:rPr>
          <w:rFonts w:eastAsia="Times New Roman" w:cs="Calibri"/>
          <w:i/>
          <w:iCs/>
          <w:sz w:val="28"/>
          <w:szCs w:val="28"/>
        </w:rPr>
        <w:t>A, B</w:t>
      </w:r>
      <w:r w:rsidRPr="007C5AFE">
        <w:rPr>
          <w:rFonts w:eastAsia="Times New Roman" w:cs="Calibri"/>
          <w:sz w:val="28"/>
          <w:szCs w:val="28"/>
        </w:rPr>
        <w:t>) = √∑</w:t>
      </w:r>
      <w:r w:rsidRPr="007C5AFE">
        <w:rPr>
          <w:rFonts w:eastAsia="Times New Roman" w:cs="Calibri"/>
          <w:sz w:val="28"/>
          <w:szCs w:val="28"/>
          <w:vertAlign w:val="subscript"/>
        </w:rPr>
        <w:t>i </w:t>
      </w:r>
      <w:r w:rsidRPr="007C5AFE">
        <w:rPr>
          <w:rFonts w:eastAsia="Times New Roman" w:cs="Calibri"/>
          <w:sz w:val="28"/>
          <w:szCs w:val="28"/>
        </w:rPr>
        <w:t>(</w:t>
      </w:r>
      <w:r w:rsidRPr="007C5AFE">
        <w:rPr>
          <w:rFonts w:eastAsia="Times New Roman" w:cs="Calibri"/>
          <w:i/>
          <w:iCs/>
          <w:sz w:val="28"/>
          <w:szCs w:val="28"/>
        </w:rPr>
        <w:t>A</w:t>
      </w:r>
      <w:r w:rsidRPr="007C5AFE">
        <w:rPr>
          <w:rFonts w:eastAsia="Times New Roman" w:cs="Calibri"/>
          <w:i/>
          <w:iCs/>
          <w:sz w:val="28"/>
          <w:szCs w:val="28"/>
          <w:vertAlign w:val="subscript"/>
        </w:rPr>
        <w:t>i</w:t>
      </w:r>
      <w:r w:rsidRPr="007C5AFE">
        <w:rPr>
          <w:rFonts w:eastAsia="Times New Roman" w:cs="Calibri"/>
          <w:i/>
          <w:iCs/>
          <w:sz w:val="28"/>
          <w:szCs w:val="28"/>
        </w:rPr>
        <w:t xml:space="preserve"> - Bi</w:t>
      </w:r>
      <w:r w:rsidRPr="007C5AFE">
        <w:rPr>
          <w:rFonts w:eastAsia="Times New Roman" w:cs="Calibri"/>
          <w:sz w:val="28"/>
          <w:szCs w:val="28"/>
        </w:rPr>
        <w:t>)</w:t>
      </w:r>
      <w:r w:rsidRPr="007C5AFE">
        <w:rPr>
          <w:rFonts w:eastAsia="Times New Roman" w:cs="Calibri"/>
          <w:sz w:val="28"/>
          <w:szCs w:val="28"/>
          <w:vertAlign w:val="superscript"/>
        </w:rPr>
        <w:t>2</w:t>
      </w:r>
      <w:r w:rsidRPr="007C5AFE">
        <w:rPr>
          <w:rFonts w:eastAsia="Times New Roman" w:cs="Calibri"/>
          <w:sz w:val="28"/>
          <w:szCs w:val="28"/>
        </w:rPr>
        <w:t xml:space="preserve">, </w:t>
      </w:r>
    </w:p>
    <w:p w14:paraId="5C9A8DAC"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where </w:t>
      </w:r>
      <w:r w:rsidRPr="007C5AFE">
        <w:rPr>
          <w:rFonts w:eastAsia="Times New Roman" w:cs="Calibri"/>
          <w:i/>
          <w:iCs/>
        </w:rPr>
        <w:t>A </w:t>
      </w:r>
      <w:r w:rsidRPr="007C5AFE">
        <w:rPr>
          <w:rFonts w:eastAsia="Times New Roman" w:cs="Calibri"/>
        </w:rPr>
        <w:t>and </w:t>
      </w:r>
      <w:r w:rsidRPr="007C5AFE">
        <w:rPr>
          <w:rFonts w:eastAsia="Times New Roman" w:cs="Calibri"/>
          <w:i/>
          <w:iCs/>
        </w:rPr>
        <w:t>B </w:t>
      </w:r>
      <w:r w:rsidRPr="007C5AFE">
        <w:rPr>
          <w:rFonts w:eastAsia="Times New Roman" w:cs="Calibri"/>
        </w:rPr>
        <w:t>are two vectors and </w:t>
      </w:r>
      <w:r w:rsidRPr="007C5AFE">
        <w:rPr>
          <w:rFonts w:eastAsia="Times New Roman" w:cs="Calibri"/>
          <w:i/>
          <w:iCs/>
        </w:rPr>
        <w:t>A</w:t>
      </w:r>
      <w:r w:rsidRPr="007C5AFE">
        <w:rPr>
          <w:rFonts w:eastAsia="Times New Roman" w:cs="Calibri"/>
          <w:i/>
          <w:iCs/>
          <w:vertAlign w:val="subscript"/>
        </w:rPr>
        <w:t>i</w:t>
      </w:r>
      <w:r w:rsidRPr="007C5AFE">
        <w:rPr>
          <w:rFonts w:eastAsia="Times New Roman" w:cs="Calibri"/>
          <w:i/>
          <w:iCs/>
        </w:rPr>
        <w:t> </w:t>
      </w:r>
      <w:r w:rsidRPr="007C5AFE">
        <w:rPr>
          <w:rFonts w:eastAsia="Times New Roman" w:cs="Calibri"/>
        </w:rPr>
        <w:t>and </w:t>
      </w:r>
      <w:r w:rsidRPr="007C5AFE">
        <w:rPr>
          <w:rFonts w:eastAsia="Times New Roman" w:cs="Calibri"/>
          <w:i/>
          <w:iCs/>
        </w:rPr>
        <w:t>B</w:t>
      </w:r>
      <w:r w:rsidRPr="007C5AFE">
        <w:rPr>
          <w:rFonts w:eastAsia="Times New Roman" w:cs="Calibri"/>
          <w:i/>
          <w:iCs/>
          <w:vertAlign w:val="subscript"/>
        </w:rPr>
        <w:t>i</w:t>
      </w:r>
      <w:r w:rsidRPr="007C5AFE">
        <w:rPr>
          <w:rFonts w:eastAsia="Times New Roman" w:cs="Calibri"/>
          <w:i/>
          <w:iCs/>
        </w:rPr>
        <w:t> </w:t>
      </w:r>
      <w:r w:rsidRPr="007C5AFE">
        <w:rPr>
          <w:rFonts w:eastAsia="Times New Roman" w:cs="Calibri"/>
        </w:rPr>
        <w:t>are individual vector coordinates. </w:t>
      </w:r>
    </w:p>
    <w:p w14:paraId="3039D760"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following plot visualizes the </w:t>
      </w:r>
      <w:r w:rsidRPr="007C5AFE">
        <w:rPr>
          <w:rFonts w:eastAsia="Times New Roman" w:cs="Calibri"/>
          <w:b/>
          <w:bCs/>
        </w:rPr>
        <w:t>Euclidean distance</w:t>
      </w:r>
      <w:r w:rsidRPr="007C5AFE">
        <w:rPr>
          <w:rFonts w:eastAsia="Times New Roman" w:cs="Calibri"/>
        </w:rPr>
        <w:t xml:space="preserve"> between two vectors, </w:t>
      </w:r>
      <w:r w:rsidRPr="007C5AFE">
        <w:rPr>
          <w:rFonts w:eastAsia="Times New Roman" w:cs="Calibri"/>
          <w:b/>
          <w:bCs/>
        </w:rPr>
        <w:t>A</w:t>
      </w:r>
      <w:r w:rsidRPr="007C5AFE">
        <w:rPr>
          <w:rFonts w:eastAsia="Times New Roman" w:cs="Calibri"/>
        </w:rPr>
        <w:t xml:space="preserve"> (blue) and </w:t>
      </w:r>
      <w:r w:rsidRPr="007C5AFE">
        <w:rPr>
          <w:rFonts w:eastAsia="Times New Roman" w:cs="Calibri"/>
          <w:b/>
          <w:bCs/>
        </w:rPr>
        <w:t>B</w:t>
      </w:r>
      <w:r w:rsidRPr="007C5AFE">
        <w:rPr>
          <w:rFonts w:eastAsia="Times New Roman" w:cs="Calibri"/>
        </w:rPr>
        <w:t xml:space="preserve"> (green), represented as points in 2D space. The red line shows the straight-line distance between the two vector endpoints, illustrating how Euclidean distance measures similarity based on spatial proximity. The distance value is labeled along the line, providing a geometric interpretation of how far apart the two vectors are in vector space.</w:t>
      </w:r>
    </w:p>
    <w:p w14:paraId="36085A30" w14:textId="7DF8322E"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"https://dw1.s81c.com/IMWUC/MessageImages/ae793ed499224e1ab5fedc3f632bd4ae.png"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2A2BD69" wp14:editId="3762A2BC">
            <wp:extent cx="4203700" cy="4203700"/>
            <wp:effectExtent l="0" t="0" r="0" b="0"/>
            <wp:docPr id="1941605593" name="Picture 8" descr="A graph with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5593" name="Picture 8" descr="A graph with red line and green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3700" cy="4203700"/>
                    </a:xfrm>
                    <a:prstGeom prst="rect">
                      <a:avLst/>
                    </a:prstGeom>
                    <a:noFill/>
                    <a:ln>
                      <a:noFill/>
                    </a:ln>
                  </pic:spPr>
                </pic:pic>
              </a:graphicData>
            </a:graphic>
          </wp:inline>
        </w:drawing>
      </w:r>
      <w:r w:rsidRPr="007C5AFE">
        <w:rPr>
          <w:rFonts w:eastAsia="Times New Roman" w:cs="Calibri"/>
        </w:rPr>
        <w:fldChar w:fldCharType="end"/>
      </w:r>
    </w:p>
    <w:p w14:paraId="7978B4E2"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Since Euclidean distance is a </w:t>
      </w:r>
      <w:r w:rsidRPr="007C5AFE">
        <w:rPr>
          <w:rFonts w:eastAsia="Times New Roman" w:cs="Calibri"/>
          <w:b/>
          <w:bCs/>
        </w:rPr>
        <w:t>dissimilarity measure</w:t>
      </w:r>
      <w:r w:rsidRPr="007C5AFE">
        <w:rPr>
          <w:rFonts w:eastAsia="Times New Roman" w:cs="Calibri"/>
        </w:rPr>
        <w:t xml:space="preserve"> (larger value = less similar), the interpretation works </w:t>
      </w:r>
      <w:r w:rsidRPr="007C5AFE">
        <w:rPr>
          <w:rFonts w:eastAsia="Times New Roman" w:cs="Calibri"/>
          <w:b/>
          <w:bCs/>
        </w:rPr>
        <w:t>inversely</w:t>
      </w:r>
      <w:r w:rsidRPr="007C5AFE">
        <w:rPr>
          <w:rFonts w:eastAsia="Times New Roman" w:cs="Calibri"/>
        </w:rPr>
        <w:t>:</w:t>
      </w:r>
    </w:p>
    <w:tbl>
      <w:tblPr>
        <w:tblW w:w="3848"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2"/>
        <w:gridCol w:w="5399"/>
      </w:tblGrid>
      <w:tr w:rsidR="007C5AFE" w:rsidRPr="007C5AFE" w14:paraId="6D8A4F46"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26C02CF3" w14:textId="77777777" w:rsidR="007C5AFE" w:rsidRPr="007C5AFE" w:rsidRDefault="007C5AFE" w:rsidP="007C5AFE">
            <w:pPr>
              <w:rPr>
                <w:rFonts w:eastAsia="Times New Roman" w:cs="Calibri"/>
              </w:rPr>
            </w:pPr>
            <w:r w:rsidRPr="007C5AFE">
              <w:rPr>
                <w:rFonts w:eastAsia="Times New Roman" w:cs="Calibri"/>
                <w:b/>
                <w:bCs/>
              </w:rPr>
              <w:t>Distance</w:t>
            </w:r>
          </w:p>
        </w:tc>
        <w:tc>
          <w:tcPr>
            <w:tcW w:w="3754" w:type="pct"/>
            <w:tcBorders>
              <w:top w:val="outset" w:sz="6" w:space="0" w:color="auto"/>
              <w:left w:val="outset" w:sz="6" w:space="0" w:color="auto"/>
              <w:bottom w:val="outset" w:sz="6" w:space="0" w:color="auto"/>
              <w:right w:val="outset" w:sz="6" w:space="0" w:color="auto"/>
            </w:tcBorders>
            <w:vAlign w:val="center"/>
            <w:hideMark/>
          </w:tcPr>
          <w:p w14:paraId="358940DE" w14:textId="77777777" w:rsidR="007C5AFE" w:rsidRPr="007C5AFE" w:rsidRDefault="007C5AFE" w:rsidP="007C5AFE">
            <w:pPr>
              <w:rPr>
                <w:rFonts w:eastAsia="Times New Roman" w:cs="Calibri"/>
              </w:rPr>
            </w:pPr>
            <w:r w:rsidRPr="007C5AFE">
              <w:rPr>
                <w:rFonts w:eastAsia="Times New Roman" w:cs="Calibri"/>
                <w:b/>
                <w:bCs/>
              </w:rPr>
              <w:t>Similarity Interpretation</w:t>
            </w:r>
          </w:p>
        </w:tc>
      </w:tr>
      <w:tr w:rsidR="007C5AFE" w:rsidRPr="007C5AFE" w14:paraId="333902D4"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6E102D55" w14:textId="77777777" w:rsidR="007C5AFE" w:rsidRPr="007C5AFE" w:rsidRDefault="007C5AFE" w:rsidP="007C5AFE">
            <w:pPr>
              <w:rPr>
                <w:rFonts w:eastAsia="Times New Roman" w:cs="Calibri"/>
              </w:rPr>
            </w:pPr>
            <w:r w:rsidRPr="007C5AFE">
              <w:rPr>
                <w:rFonts w:eastAsia="Times New Roman" w:cs="Calibri"/>
              </w:rPr>
              <w:t>0</w:t>
            </w:r>
          </w:p>
        </w:tc>
        <w:tc>
          <w:tcPr>
            <w:tcW w:w="3754" w:type="pct"/>
            <w:tcBorders>
              <w:top w:val="outset" w:sz="6" w:space="0" w:color="auto"/>
              <w:left w:val="outset" w:sz="6" w:space="0" w:color="auto"/>
              <w:bottom w:val="outset" w:sz="6" w:space="0" w:color="auto"/>
              <w:right w:val="outset" w:sz="6" w:space="0" w:color="auto"/>
            </w:tcBorders>
            <w:vAlign w:val="center"/>
            <w:hideMark/>
          </w:tcPr>
          <w:p w14:paraId="7DA80E49" w14:textId="77777777" w:rsidR="007C5AFE" w:rsidRPr="007C5AFE" w:rsidRDefault="007C5AFE" w:rsidP="007C5AFE">
            <w:pPr>
              <w:rPr>
                <w:rFonts w:eastAsia="Times New Roman" w:cs="Calibri"/>
              </w:rPr>
            </w:pPr>
            <w:r w:rsidRPr="007C5AFE">
              <w:rPr>
                <w:rFonts w:eastAsia="Times New Roman" w:cs="Calibri"/>
              </w:rPr>
              <w:t>vectors are identical</w:t>
            </w:r>
          </w:p>
        </w:tc>
      </w:tr>
      <w:tr w:rsidR="007C5AFE" w:rsidRPr="007C5AFE" w14:paraId="5CCC048F"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2D2E3FAE" w14:textId="77777777" w:rsidR="007C5AFE" w:rsidRPr="007C5AFE" w:rsidRDefault="007C5AFE" w:rsidP="007C5AFE">
            <w:pPr>
              <w:rPr>
                <w:rFonts w:eastAsia="Times New Roman" w:cs="Calibri"/>
              </w:rPr>
            </w:pPr>
            <w:r w:rsidRPr="007C5AFE">
              <w:rPr>
                <w:rFonts w:eastAsia="Times New Roman" w:cs="Calibri"/>
              </w:rPr>
              <w:t>small</w:t>
            </w:r>
          </w:p>
        </w:tc>
        <w:tc>
          <w:tcPr>
            <w:tcW w:w="3754" w:type="pct"/>
            <w:tcBorders>
              <w:top w:val="outset" w:sz="6" w:space="0" w:color="auto"/>
              <w:left w:val="outset" w:sz="6" w:space="0" w:color="auto"/>
              <w:bottom w:val="outset" w:sz="6" w:space="0" w:color="auto"/>
              <w:right w:val="outset" w:sz="6" w:space="0" w:color="auto"/>
            </w:tcBorders>
            <w:vAlign w:val="center"/>
            <w:hideMark/>
          </w:tcPr>
          <w:p w14:paraId="624DC6AF" w14:textId="77777777" w:rsidR="007C5AFE" w:rsidRPr="007C5AFE" w:rsidRDefault="007C5AFE" w:rsidP="007C5AFE">
            <w:pPr>
              <w:rPr>
                <w:rFonts w:eastAsia="Times New Roman" w:cs="Calibri"/>
              </w:rPr>
            </w:pPr>
            <w:r w:rsidRPr="007C5AFE">
              <w:rPr>
                <w:rFonts w:eastAsia="Times New Roman" w:cs="Calibri"/>
              </w:rPr>
              <w:t xml:space="preserve">Vectors are </w:t>
            </w:r>
            <w:r w:rsidRPr="007C5AFE">
              <w:rPr>
                <w:rFonts w:eastAsia="Times New Roman" w:cs="Calibri"/>
                <w:b/>
                <w:bCs/>
              </w:rPr>
              <w:t>very similar</w:t>
            </w:r>
            <w:r w:rsidRPr="007C5AFE">
              <w:rPr>
                <w:rFonts w:eastAsia="Times New Roman" w:cs="Calibri"/>
              </w:rPr>
              <w:t xml:space="preserve"> (close in vector space)</w:t>
            </w:r>
          </w:p>
        </w:tc>
      </w:tr>
      <w:tr w:rsidR="007C5AFE" w:rsidRPr="007C5AFE" w14:paraId="34273B30"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19D7CBC0" w14:textId="77777777" w:rsidR="007C5AFE" w:rsidRPr="007C5AFE" w:rsidRDefault="007C5AFE" w:rsidP="007C5AFE">
            <w:pPr>
              <w:rPr>
                <w:rFonts w:eastAsia="Times New Roman" w:cs="Calibri"/>
              </w:rPr>
            </w:pPr>
            <w:r w:rsidRPr="007C5AFE">
              <w:rPr>
                <w:rFonts w:eastAsia="Times New Roman" w:cs="Calibri"/>
              </w:rPr>
              <w:t>Large </w:t>
            </w:r>
          </w:p>
        </w:tc>
        <w:tc>
          <w:tcPr>
            <w:tcW w:w="3754" w:type="pct"/>
            <w:tcBorders>
              <w:top w:val="outset" w:sz="6" w:space="0" w:color="auto"/>
              <w:left w:val="outset" w:sz="6" w:space="0" w:color="auto"/>
              <w:bottom w:val="outset" w:sz="6" w:space="0" w:color="auto"/>
              <w:right w:val="outset" w:sz="6" w:space="0" w:color="auto"/>
            </w:tcBorders>
            <w:vAlign w:val="center"/>
            <w:hideMark/>
          </w:tcPr>
          <w:p w14:paraId="06B04A83" w14:textId="77777777" w:rsidR="007C5AFE" w:rsidRPr="007C5AFE" w:rsidRDefault="007C5AFE" w:rsidP="007C5AFE">
            <w:pPr>
              <w:rPr>
                <w:rFonts w:eastAsia="Times New Roman" w:cs="Calibri"/>
              </w:rPr>
            </w:pPr>
            <w:r w:rsidRPr="007C5AFE">
              <w:rPr>
                <w:rFonts w:eastAsia="Times New Roman" w:cs="Calibri"/>
              </w:rPr>
              <w:t xml:space="preserve">Vectors are </w:t>
            </w:r>
            <w:r w:rsidRPr="007C5AFE">
              <w:rPr>
                <w:rFonts w:eastAsia="Times New Roman" w:cs="Calibri"/>
                <w:b/>
                <w:bCs/>
              </w:rPr>
              <w:t>less similar</w:t>
            </w:r>
            <w:r w:rsidRPr="007C5AFE">
              <w:rPr>
                <w:rFonts w:eastAsia="Times New Roman" w:cs="Calibri"/>
              </w:rPr>
              <w:t xml:space="preserve"> (far apart in vector space)</w:t>
            </w:r>
          </w:p>
        </w:tc>
      </w:tr>
      <w:tr w:rsidR="007C5AFE" w:rsidRPr="007C5AFE" w14:paraId="625ED215"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601671BC" w14:textId="77777777" w:rsidR="007C5AFE" w:rsidRPr="007C5AFE" w:rsidRDefault="007C5AFE" w:rsidP="007C5AFE">
            <w:pPr>
              <w:rPr>
                <w:rFonts w:eastAsia="Times New Roman" w:cs="Calibri"/>
              </w:rPr>
            </w:pPr>
            <w:r w:rsidRPr="007C5AFE">
              <w:rPr>
                <w:rFonts w:eastAsia="Times New Roman" w:cs="Calibri"/>
              </w:rPr>
              <w:t>Very Large</w:t>
            </w:r>
          </w:p>
        </w:tc>
        <w:tc>
          <w:tcPr>
            <w:tcW w:w="3754" w:type="pct"/>
            <w:tcBorders>
              <w:top w:val="outset" w:sz="6" w:space="0" w:color="auto"/>
              <w:left w:val="outset" w:sz="6" w:space="0" w:color="auto"/>
              <w:bottom w:val="outset" w:sz="6" w:space="0" w:color="auto"/>
              <w:right w:val="outset" w:sz="6" w:space="0" w:color="auto"/>
            </w:tcBorders>
            <w:vAlign w:val="center"/>
            <w:hideMark/>
          </w:tcPr>
          <w:p w14:paraId="58161635" w14:textId="77777777" w:rsidR="007C5AFE" w:rsidRPr="007C5AFE" w:rsidRDefault="007C5AFE" w:rsidP="007C5AFE">
            <w:pPr>
              <w:rPr>
                <w:rFonts w:eastAsia="Times New Roman" w:cs="Calibri"/>
              </w:rPr>
            </w:pPr>
            <w:r w:rsidRPr="007C5AFE">
              <w:rPr>
                <w:rFonts w:eastAsia="Times New Roman" w:cs="Calibri"/>
              </w:rPr>
              <w:t>Vectors are very different</w:t>
            </w:r>
          </w:p>
        </w:tc>
      </w:tr>
    </w:tbl>
    <w:p w14:paraId="6AAE5FDF"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lastRenderedPageBreak/>
        <w:t>Cosine Similarity</w:t>
      </w:r>
    </w:p>
    <w:p w14:paraId="3EA0CB99"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Cosine similarity measures the angle between a pair of vectors, focusing on direction rather than magnitude. It uses the following formula:</w:t>
      </w:r>
    </w:p>
    <w:p w14:paraId="39AF8167" w14:textId="69B98E60"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"https://dw1.s81c.com/IMWUC/MessageImages/d5a7a2877296410fbe52cd6d9d13caa8.png"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48494F8B" wp14:editId="04126329">
            <wp:extent cx="3670300" cy="952500"/>
            <wp:effectExtent l="0" t="0" r="0" b="0"/>
            <wp:docPr id="784768097"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68097" name="Picture 7" descr="A black text on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0300" cy="952500"/>
                    </a:xfrm>
                    <a:prstGeom prst="rect">
                      <a:avLst/>
                    </a:prstGeom>
                    <a:noFill/>
                    <a:ln>
                      <a:noFill/>
                    </a:ln>
                  </pic:spPr>
                </pic:pic>
              </a:graphicData>
            </a:graphic>
          </wp:inline>
        </w:drawing>
      </w:r>
      <w:r w:rsidRPr="007C5AFE">
        <w:rPr>
          <w:rFonts w:eastAsia="Times New Roman" w:cs="Calibri"/>
        </w:rPr>
        <w:fldChar w:fldCharType="end"/>
      </w:r>
    </w:p>
    <w:p w14:paraId="1D041793" w14:textId="77777777" w:rsidR="007C5AFE" w:rsidRPr="007C5AFE" w:rsidRDefault="007C5AFE" w:rsidP="007C5AFE">
      <w:pPr>
        <w:spacing w:before="100" w:beforeAutospacing="1" w:after="100" w:afterAutospacing="1"/>
        <w:rPr>
          <w:rFonts w:eastAsia="Times New Roman" w:cs="Calibri"/>
        </w:rPr>
      </w:pPr>
      <w:proofErr w:type="gramStart"/>
      <w:r w:rsidRPr="007C5AFE">
        <w:rPr>
          <w:rFonts w:eastAsia="Times New Roman" w:cs="Calibri"/>
        </w:rPr>
        <w:t>Where</w:t>
      </w:r>
      <w:proofErr w:type="gramEnd"/>
      <w:r w:rsidRPr="007C5AFE">
        <w:rPr>
          <w:rFonts w:eastAsia="Times New Roman" w:cs="Calibri"/>
        </w:rPr>
        <w:t> </w:t>
      </w:r>
    </w:p>
    <w:p w14:paraId="41091CFF" w14:textId="77777777" w:rsidR="007C5AFE" w:rsidRPr="007C5AFE" w:rsidRDefault="007C5AFE" w:rsidP="007C5AFE">
      <w:pPr>
        <w:numPr>
          <w:ilvl w:val="0"/>
          <w:numId w:val="3"/>
        </w:numPr>
        <w:spacing w:before="100" w:beforeAutospacing="1" w:after="100" w:afterAutospacing="1"/>
        <w:rPr>
          <w:rFonts w:eastAsia="Times New Roman" w:cs="Calibri"/>
        </w:rPr>
      </w:pPr>
      <w:proofErr w:type="gramStart"/>
      <w:r w:rsidRPr="007C5AFE">
        <w:rPr>
          <w:rFonts w:eastAsia="Times New Roman" w:cs="Calibri"/>
          <w:b/>
          <w:bCs/>
        </w:rPr>
        <w:t>A .</w:t>
      </w:r>
      <w:proofErr w:type="gramEnd"/>
      <w:r w:rsidRPr="007C5AFE">
        <w:rPr>
          <w:rFonts w:eastAsia="Times New Roman" w:cs="Calibri"/>
          <w:b/>
          <w:bCs/>
        </w:rPr>
        <w:t xml:space="preserve"> B </w:t>
      </w:r>
      <w:r w:rsidRPr="007C5AFE">
        <w:rPr>
          <w:rFonts w:eastAsia="Times New Roman" w:cs="Calibri"/>
        </w:rPr>
        <w:t>is the </w:t>
      </w:r>
      <w:r w:rsidRPr="007C5AFE">
        <w:rPr>
          <w:rFonts w:eastAsia="Times New Roman" w:cs="Calibri"/>
          <w:b/>
          <w:bCs/>
        </w:rPr>
        <w:t>dot product </w:t>
      </w:r>
      <w:r w:rsidRPr="007C5AFE">
        <w:rPr>
          <w:rFonts w:eastAsia="Times New Roman" w:cs="Calibri"/>
        </w:rPr>
        <w:t>of vectors A and B</w:t>
      </w:r>
    </w:p>
    <w:p w14:paraId="15AA3E21" w14:textId="77777777" w:rsidR="007C5AFE" w:rsidRPr="007C5AFE" w:rsidRDefault="007C5AFE" w:rsidP="007C5AFE">
      <w:pPr>
        <w:numPr>
          <w:ilvl w:val="0"/>
          <w:numId w:val="3"/>
        </w:numPr>
        <w:spacing w:before="100" w:beforeAutospacing="1" w:after="100" w:afterAutospacing="1"/>
        <w:rPr>
          <w:rFonts w:eastAsia="Times New Roman" w:cs="Calibri"/>
        </w:rPr>
      </w:pPr>
      <w:r w:rsidRPr="007C5AFE">
        <w:rPr>
          <w:rFonts w:eastAsia="Times New Roman" w:cs="Calibri"/>
        </w:rPr>
        <w:t>|| </w:t>
      </w:r>
      <w:r w:rsidRPr="007C5AFE">
        <w:rPr>
          <w:rFonts w:eastAsia="Times New Roman" w:cs="Calibri"/>
          <w:b/>
          <w:bCs/>
        </w:rPr>
        <w:t xml:space="preserve">A </w:t>
      </w:r>
      <w:r w:rsidRPr="007C5AFE">
        <w:rPr>
          <w:rFonts w:eastAsia="Times New Roman" w:cs="Calibri"/>
        </w:rPr>
        <w:t>||</w:t>
      </w:r>
      <w:r w:rsidRPr="007C5AFE">
        <w:rPr>
          <w:rFonts w:eastAsia="Times New Roman" w:cs="Calibri"/>
          <w:b/>
          <w:bCs/>
        </w:rPr>
        <w:t> </w:t>
      </w:r>
      <w:r w:rsidRPr="007C5AFE">
        <w:rPr>
          <w:rFonts w:eastAsia="Times New Roman" w:cs="Calibri"/>
        </w:rPr>
        <w:t>is the magnitude (norm) of vector A</w:t>
      </w:r>
    </w:p>
    <w:p w14:paraId="3F1E2326" w14:textId="77777777" w:rsidR="007C5AFE" w:rsidRPr="007C5AFE" w:rsidRDefault="007C5AFE" w:rsidP="007C5AFE">
      <w:pPr>
        <w:numPr>
          <w:ilvl w:val="0"/>
          <w:numId w:val="3"/>
        </w:numPr>
        <w:spacing w:before="100" w:beforeAutospacing="1" w:after="100" w:afterAutospacing="1"/>
        <w:rPr>
          <w:rFonts w:eastAsia="Times New Roman" w:cs="Calibri"/>
        </w:rPr>
      </w:pPr>
      <w:r w:rsidRPr="007C5AFE">
        <w:rPr>
          <w:rFonts w:eastAsia="Times New Roman" w:cs="Calibri"/>
        </w:rPr>
        <w:t>|| </w:t>
      </w:r>
      <w:r w:rsidRPr="007C5AFE">
        <w:rPr>
          <w:rFonts w:eastAsia="Times New Roman" w:cs="Calibri"/>
          <w:b/>
          <w:bCs/>
        </w:rPr>
        <w:t>B </w:t>
      </w:r>
      <w:r w:rsidRPr="007C5AFE">
        <w:rPr>
          <w:rFonts w:eastAsia="Times New Roman" w:cs="Calibri"/>
        </w:rPr>
        <w:t>|| is the magnitude (norm) of vector B</w:t>
      </w:r>
    </w:p>
    <w:p w14:paraId="02373443"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following plot visualizes </w:t>
      </w:r>
      <w:r w:rsidRPr="007C5AFE">
        <w:rPr>
          <w:rFonts w:eastAsia="Times New Roman" w:cs="Calibri"/>
          <w:b/>
          <w:bCs/>
        </w:rPr>
        <w:t>cosine</w:t>
      </w:r>
      <w:r w:rsidRPr="007C5AFE">
        <w:rPr>
          <w:rFonts w:eastAsia="Times New Roman" w:cs="Calibri"/>
        </w:rPr>
        <w:t> </w:t>
      </w:r>
      <w:r w:rsidRPr="007C5AFE">
        <w:rPr>
          <w:rFonts w:eastAsia="Times New Roman" w:cs="Calibri"/>
          <w:b/>
          <w:bCs/>
        </w:rPr>
        <w:t>similarity</w:t>
      </w:r>
      <w:r w:rsidRPr="007C5AFE">
        <w:rPr>
          <w:rFonts w:eastAsia="Times New Roman" w:cs="Calibri"/>
        </w:rPr>
        <w:t xml:space="preserve"> between two vectors </w:t>
      </w:r>
      <w:r w:rsidRPr="007C5AFE">
        <w:rPr>
          <w:rFonts w:eastAsia="Times New Roman" w:cs="Calibri"/>
          <w:b/>
          <w:bCs/>
        </w:rPr>
        <w:t>A</w:t>
      </w:r>
      <w:r w:rsidRPr="007C5AFE">
        <w:rPr>
          <w:rFonts w:eastAsia="Times New Roman" w:cs="Calibri"/>
        </w:rPr>
        <w:t xml:space="preserve"> (blue) and </w:t>
      </w:r>
      <w:r w:rsidRPr="007C5AFE">
        <w:rPr>
          <w:rFonts w:eastAsia="Times New Roman" w:cs="Calibri"/>
          <w:b/>
          <w:bCs/>
        </w:rPr>
        <w:t>B</w:t>
      </w:r>
      <w:r w:rsidRPr="007C5AFE">
        <w:rPr>
          <w:rFonts w:eastAsia="Times New Roman" w:cs="Calibri"/>
        </w:rPr>
        <w:t xml:space="preserve"> (green). The angle between the vectors represents their similarity — the smaller the angle, the higher the cosine similarity. In this example, the calculated cosine similarity is approximately </w:t>
      </w:r>
      <w:r w:rsidRPr="007C5AFE">
        <w:rPr>
          <w:rFonts w:eastAsia="Times New Roman" w:cs="Calibri"/>
          <w:b/>
          <w:bCs/>
        </w:rPr>
        <w:t>0.80</w:t>
      </w:r>
      <w:r w:rsidRPr="007C5AFE">
        <w:rPr>
          <w:rFonts w:eastAsia="Times New Roman" w:cs="Calibri"/>
        </w:rPr>
        <w:t>. Cosine similarity measures the angle-based similarity between vectors, independent of their magnitudes.</w:t>
      </w:r>
    </w:p>
    <w:p w14:paraId="1ADC9E72" w14:textId="014E3CCB" w:rsidR="007C5AFE" w:rsidRPr="007C5AFE" w:rsidRDefault="007C5AFE" w:rsidP="007C5AFE">
      <w:pPr>
        <w:spacing w:before="100" w:beforeAutospacing="1" w:after="100" w:afterAutospacing="1"/>
        <w:rPr>
          <w:rFonts w:eastAsia="Times New Roman" w:cs="Calibri"/>
        </w:rPr>
      </w:pPr>
      <w:r w:rsidRPr="007C5AFE">
        <w:rPr>
          <w:rFonts w:eastAsia="Times New Roman" w:cs="Calibri"/>
        </w:rPr>
        <w:lastRenderedPageBreak/>
        <w:fldChar w:fldCharType="begin"/>
      </w:r>
      <w:r w:rsidRPr="007C5AFE">
        <w:rPr>
          <w:rFonts w:eastAsia="Times New Roman" w:cs="Calibri"/>
        </w:rPr>
        <w:instrText xml:space="preserve"> INCLUDEPICTURE "https://dw1.s81c.com/IMWUC/MessageImages/68d314f4d52e42a1bca3d851ab357ce1.png"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3F7D5EA3" wp14:editId="6D6E3135">
            <wp:extent cx="4381500" cy="4520796"/>
            <wp:effectExtent l="0" t="0" r="0" b="635"/>
            <wp:docPr id="584125312" name="Picture 6" descr="A graph with a green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5312" name="Picture 6" descr="A graph with a green line and a blue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2217" cy="4542172"/>
                    </a:xfrm>
                    <a:prstGeom prst="rect">
                      <a:avLst/>
                    </a:prstGeom>
                    <a:noFill/>
                    <a:ln>
                      <a:noFill/>
                    </a:ln>
                  </pic:spPr>
                </pic:pic>
              </a:graphicData>
            </a:graphic>
          </wp:inline>
        </w:drawing>
      </w:r>
      <w:r w:rsidRPr="007C5AFE">
        <w:rPr>
          <w:rFonts w:eastAsia="Times New Roman" w:cs="Calibri"/>
        </w:rPr>
        <w:fldChar w:fldCharType="end"/>
      </w:r>
    </w:p>
    <w:p w14:paraId="1CB7466C"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While the theoretical range of cosine similarity is </w:t>
      </w:r>
      <w:r w:rsidRPr="007C5AFE">
        <w:rPr>
          <w:rFonts w:eastAsia="Times New Roman" w:cs="Calibri"/>
          <w:b/>
          <w:bCs/>
        </w:rPr>
        <w:t>-1</w:t>
      </w:r>
      <w:r w:rsidRPr="007C5AFE">
        <w:rPr>
          <w:rFonts w:eastAsia="Times New Roman" w:cs="Calibri"/>
        </w:rPr>
        <w:t xml:space="preserve"> to </w:t>
      </w:r>
      <w:r w:rsidRPr="007C5AFE">
        <w:rPr>
          <w:rFonts w:eastAsia="Times New Roman" w:cs="Calibri"/>
          <w:b/>
          <w:bCs/>
        </w:rPr>
        <w:t>1</w:t>
      </w:r>
      <w:r w:rsidRPr="007C5AFE">
        <w:rPr>
          <w:rFonts w:eastAsia="Times New Roman" w:cs="Calibri"/>
        </w:rPr>
        <w:t>, the nature of data in many practical applications restricts this range to </w:t>
      </w:r>
      <w:r w:rsidRPr="007C5AFE">
        <w:rPr>
          <w:rFonts w:eastAsia="Times New Roman" w:cs="Calibri"/>
          <w:b/>
          <w:bCs/>
        </w:rPr>
        <w:t>0</w:t>
      </w:r>
      <w:r w:rsidRPr="007C5AFE">
        <w:rPr>
          <w:rFonts w:eastAsia="Times New Roman" w:cs="Calibri"/>
        </w:rPr>
        <w:t xml:space="preserve"> to </w:t>
      </w:r>
      <w:r w:rsidRPr="007C5AFE">
        <w:rPr>
          <w:rFonts w:eastAsia="Times New Roman" w:cs="Calibri"/>
          <w:b/>
          <w:bCs/>
        </w:rPr>
        <w:t>1</w:t>
      </w:r>
      <w:r w:rsidRPr="007C5AFE">
        <w:rPr>
          <w:rFonts w:eastAsia="Times New Roman" w:cs="Calibri"/>
        </w:rPr>
        <w:t>. For instance, when comparing a pair of documents, you would compute their degree of similarity, but not if one document is opposite to the other. This reflects varying degrees of similarity, from no similarity (</w:t>
      </w:r>
      <w:r w:rsidRPr="007C5AFE">
        <w:rPr>
          <w:rFonts w:eastAsia="Times New Roman" w:cs="Calibri"/>
          <w:b/>
          <w:bCs/>
        </w:rPr>
        <w:t>0</w:t>
      </w:r>
      <w:r w:rsidRPr="007C5AFE">
        <w:rPr>
          <w:rFonts w:eastAsia="Times New Roman" w:cs="Calibri"/>
        </w:rPr>
        <w:t>) to complete similarity (</w:t>
      </w:r>
      <w:r w:rsidRPr="007C5AFE">
        <w:rPr>
          <w:rFonts w:eastAsia="Times New Roman" w:cs="Calibri"/>
          <w:b/>
          <w:bCs/>
        </w:rPr>
        <w:t>1</w:t>
      </w:r>
      <w:r w:rsidRPr="007C5AFE">
        <w:rPr>
          <w:rFonts w:eastAsia="Times New Roman" w:cs="Calibri"/>
        </w:rPr>
        <w:t xml:space="preserve">). When two vectors point in exactly the </w:t>
      </w:r>
      <w:r w:rsidRPr="007C5AFE">
        <w:rPr>
          <w:rFonts w:eastAsia="Times New Roman" w:cs="Calibri"/>
          <w:b/>
          <w:bCs/>
        </w:rPr>
        <w:t>same direction</w:t>
      </w:r>
      <w:r w:rsidRPr="007C5AFE">
        <w:rPr>
          <w:rFonts w:eastAsia="Times New Roman" w:cs="Calibri"/>
        </w:rPr>
        <w:t xml:space="preserve">, the angle (θ) between them is </w:t>
      </w:r>
      <w:r w:rsidRPr="007C5AFE">
        <w:rPr>
          <w:rFonts w:eastAsia="Times New Roman" w:cs="Calibri"/>
          <w:b/>
          <w:bCs/>
        </w:rPr>
        <w:t>0 degrees</w:t>
      </w:r>
      <w:r w:rsidRPr="007C5AFE">
        <w:rPr>
          <w:rFonts w:eastAsia="Times New Roman" w:cs="Calibri"/>
        </w:rPr>
        <w:t xml:space="preserve">. The </w:t>
      </w:r>
      <w:r w:rsidRPr="007C5AFE">
        <w:rPr>
          <w:rFonts w:eastAsia="Times New Roman" w:cs="Calibri"/>
          <w:b/>
          <w:bCs/>
        </w:rPr>
        <w:t>cosine</w:t>
      </w:r>
      <w:r w:rsidRPr="007C5AFE">
        <w:rPr>
          <w:rFonts w:eastAsia="Times New Roman" w:cs="Calibri"/>
        </w:rPr>
        <w:t xml:space="preserve"> of 0 degrees is </w:t>
      </w:r>
      <w:r w:rsidRPr="007C5AFE">
        <w:rPr>
          <w:rFonts w:eastAsia="Times New Roman" w:cs="Calibri"/>
          <w:b/>
          <w:bCs/>
        </w:rPr>
        <w:t>1</w:t>
      </w:r>
      <w:r w:rsidRPr="007C5AFE">
        <w:rPr>
          <w:rFonts w:eastAsia="Times New Roman" w:cs="Calibri"/>
        </w:rPr>
        <w:t xml:space="preserve">, resulting in a </w:t>
      </w:r>
      <w:r w:rsidRPr="007C5AFE">
        <w:rPr>
          <w:rFonts w:eastAsia="Times New Roman" w:cs="Calibri"/>
          <w:b/>
          <w:bCs/>
        </w:rPr>
        <w:t>cosine similarity</w:t>
      </w:r>
      <w:r w:rsidRPr="007C5AFE">
        <w:rPr>
          <w:rFonts w:eastAsia="Times New Roman" w:cs="Calibri"/>
        </w:rPr>
        <w:t xml:space="preserve"> of </w:t>
      </w:r>
      <w:r w:rsidRPr="007C5AFE">
        <w:rPr>
          <w:rFonts w:eastAsia="Times New Roman" w:cs="Calibri"/>
          <w:b/>
          <w:bCs/>
        </w:rPr>
        <w:t>1</w:t>
      </w:r>
      <w:r w:rsidRPr="007C5AFE">
        <w:rPr>
          <w:rFonts w:eastAsia="Times New Roman" w:cs="Calibri"/>
        </w:rPr>
        <w:t xml:space="preserve">. </w:t>
      </w:r>
      <w:r w:rsidRPr="007C5AFE">
        <w:rPr>
          <w:rFonts w:ascii="Arial" w:eastAsia="Times New Roman" w:hAnsi="Arial" w:cs="Arial"/>
        </w:rPr>
        <w:t>​</w:t>
      </w:r>
      <w:r w:rsidRPr="007C5AFE">
        <w:rPr>
          <w:rFonts w:eastAsia="Times New Roman" w:cs="Calibri"/>
        </w:rPr>
        <w:t xml:space="preserve"> This indicates </w:t>
      </w:r>
      <w:r w:rsidRPr="007C5AFE">
        <w:rPr>
          <w:rFonts w:eastAsia="Times New Roman" w:cs="Calibri"/>
          <w:b/>
          <w:bCs/>
        </w:rPr>
        <w:t>maximum similarity</w:t>
      </w:r>
      <w:r w:rsidRPr="007C5AFE">
        <w:rPr>
          <w:rFonts w:eastAsia="Times New Roman" w:cs="Calibri"/>
        </w:rPr>
        <w:t>, meaning the vectors are perfectly aligned.</w:t>
      </w:r>
    </w:p>
    <w:p w14:paraId="3E1560E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Cosine similarity is </w:t>
      </w:r>
      <w:r w:rsidRPr="007C5AFE">
        <w:rPr>
          <w:rFonts w:eastAsia="Times New Roman" w:cs="Calibri"/>
          <w:b/>
          <w:bCs/>
        </w:rPr>
        <w:t>not a distance</w:t>
      </w:r>
      <w:r w:rsidRPr="007C5AFE">
        <w:rPr>
          <w:rFonts w:eastAsia="Times New Roman" w:cs="Calibri"/>
        </w:rPr>
        <w:t xml:space="preserve">—it’s a </w:t>
      </w:r>
      <w:r w:rsidRPr="007C5AFE">
        <w:rPr>
          <w:rFonts w:eastAsia="Times New Roman" w:cs="Calibri"/>
          <w:b/>
          <w:bCs/>
        </w:rPr>
        <w:t>similarity score</w:t>
      </w:r>
      <w:r w:rsidRPr="007C5AFE">
        <w:rPr>
          <w:rFonts w:eastAsia="Times New Roman" w:cs="Calibri"/>
        </w:rPr>
        <w:t>. However, some applications compute </w:t>
      </w:r>
      <w:r w:rsidRPr="007C5AFE">
        <w:rPr>
          <w:rFonts w:eastAsia="Times New Roman" w:cs="Calibri"/>
          <w:b/>
          <w:bCs/>
        </w:rPr>
        <w:t>cosine distance</w:t>
      </w:r>
      <w:r w:rsidRPr="007C5AFE">
        <w:rPr>
          <w:rFonts w:eastAsia="Times New Roman" w:cs="Calibri"/>
        </w:rPr>
        <w:t xml:space="preserve"> as:</w:t>
      </w:r>
    </w:p>
    <w:p w14:paraId="55330BDB"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i/>
          <w:iCs/>
        </w:rPr>
        <w:t>Cosine Distance=1−Cosine Similarity</w:t>
      </w:r>
    </w:p>
    <w:p w14:paraId="225AA228"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Manhattan Distance</w:t>
      </w:r>
    </w:p>
    <w:p w14:paraId="0A0BAAF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For a pair of vectors, </w:t>
      </w:r>
      <w:proofErr w:type="spellStart"/>
      <w:r w:rsidRPr="007C5AFE">
        <w:rPr>
          <w:rFonts w:eastAsia="Times New Roman" w:cs="Calibri"/>
        </w:rPr>
        <w:t>manhattan</w:t>
      </w:r>
      <w:proofErr w:type="spellEnd"/>
      <w:r w:rsidRPr="007C5AFE">
        <w:rPr>
          <w:rFonts w:eastAsia="Times New Roman" w:cs="Calibri"/>
        </w:rPr>
        <w:t xml:space="preserve"> distance sums the absolute differences across each dimension. It's computed as </w:t>
      </w:r>
      <w:proofErr w:type="spellStart"/>
      <w:proofErr w:type="gramStart"/>
      <w:r w:rsidRPr="007C5AFE">
        <w:rPr>
          <w:rFonts w:eastAsia="Times New Roman" w:cs="Calibri"/>
        </w:rPr>
        <w:t>follows:Manhattan</w:t>
      </w:r>
      <w:proofErr w:type="spellEnd"/>
      <w:proofErr w:type="gramEnd"/>
      <w:r w:rsidRPr="007C5AFE">
        <w:rPr>
          <w:rFonts w:eastAsia="Times New Roman" w:cs="Calibri"/>
        </w:rPr>
        <w:t xml:space="preserve"> Distance</w:t>
      </w:r>
    </w:p>
    <w:p w14:paraId="7CAA24FC" w14:textId="4F2481F5"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lastRenderedPageBreak/>
        <w:fldChar w:fldCharType="begin"/>
      </w:r>
      <w:r w:rsidRPr="007C5AFE">
        <w:rPr>
          <w:rFonts w:eastAsia="Times New Roman" w:cs="Calibri"/>
          <w:sz w:val="28"/>
          <w:szCs w:val="28"/>
        </w:rPr>
        <w:instrText xml:space="preserve"> INCLUDEPICTURE "https://dw1.s81c.com/IMWUC/MessageImages/5e704850b5e04c339f95da38664f1b97.png" \* MERGEFORMATINET </w:instrText>
      </w:r>
      <w:r w:rsidRPr="007C5AFE">
        <w:rPr>
          <w:rFonts w:eastAsia="Times New Roman" w:cs="Calibri"/>
          <w:sz w:val="28"/>
          <w:szCs w:val="28"/>
        </w:rPr>
        <w:fldChar w:fldCharType="separate"/>
      </w:r>
      <w:r w:rsidRPr="007C5AFE">
        <w:rPr>
          <w:rFonts w:eastAsia="Times New Roman" w:cs="Calibri"/>
          <w:noProof/>
          <w:sz w:val="28"/>
          <w:szCs w:val="28"/>
        </w:rPr>
        <w:drawing>
          <wp:inline distT="0" distB="0" distL="0" distR="0" wp14:anchorId="47A47692" wp14:editId="606A7718">
            <wp:extent cx="4749800" cy="863600"/>
            <wp:effectExtent l="0" t="0" r="0" b="0"/>
            <wp:docPr id="884073051"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73051" name="Picture 5" descr="A black text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800" cy="863600"/>
                    </a:xfrm>
                    <a:prstGeom prst="rect">
                      <a:avLst/>
                    </a:prstGeom>
                    <a:noFill/>
                    <a:ln>
                      <a:noFill/>
                    </a:ln>
                  </pic:spPr>
                </pic:pic>
              </a:graphicData>
            </a:graphic>
          </wp:inline>
        </w:drawing>
      </w:r>
      <w:r w:rsidRPr="007C5AFE">
        <w:rPr>
          <w:rFonts w:eastAsia="Times New Roman" w:cs="Calibri"/>
          <w:sz w:val="28"/>
          <w:szCs w:val="28"/>
        </w:rPr>
        <w:fldChar w:fldCharType="end"/>
      </w:r>
    </w:p>
    <w:p w14:paraId="2659C94A"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t> </w:t>
      </w:r>
    </w:p>
    <w:p w14:paraId="5D8BEB6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Where:</w:t>
      </w:r>
    </w:p>
    <w:p w14:paraId="5BD1DDB9" w14:textId="77777777" w:rsidR="007C5AFE" w:rsidRPr="007C5AFE" w:rsidRDefault="007C5AFE" w:rsidP="007C5AFE">
      <w:pPr>
        <w:numPr>
          <w:ilvl w:val="0"/>
          <w:numId w:val="4"/>
        </w:numPr>
        <w:spacing w:before="100" w:beforeAutospacing="1" w:after="100" w:afterAutospacing="1"/>
        <w:rPr>
          <w:rFonts w:eastAsia="Times New Roman" w:cs="Calibri"/>
        </w:rPr>
      </w:pPr>
      <w:r w:rsidRPr="007C5AFE">
        <w:rPr>
          <w:rFonts w:eastAsia="Times New Roman" w:cs="Calibri"/>
        </w:rPr>
        <w:t>and are two vectors of the same dimension</w:t>
      </w:r>
    </w:p>
    <w:p w14:paraId="1D33FB38" w14:textId="77777777" w:rsidR="007C5AFE" w:rsidRPr="007C5AFE" w:rsidRDefault="007C5AFE" w:rsidP="007C5AFE">
      <w:pPr>
        <w:numPr>
          <w:ilvl w:val="0"/>
          <w:numId w:val="4"/>
        </w:numPr>
        <w:spacing w:before="100" w:beforeAutospacing="1" w:after="100" w:afterAutospacing="1"/>
        <w:rPr>
          <w:rFonts w:eastAsia="Times New Roman" w:cs="Calibri"/>
        </w:rPr>
      </w:pPr>
      <w:r w:rsidRPr="007C5AFE">
        <w:rPr>
          <w:rFonts w:eastAsia="Times New Roman" w:cs="Calibri"/>
        </w:rPr>
        <w:t>is the number of dimensions</w:t>
      </w:r>
    </w:p>
    <w:p w14:paraId="6E39543B" w14:textId="77777777" w:rsidR="007C5AFE" w:rsidRPr="007C5AFE" w:rsidRDefault="007C5AFE" w:rsidP="007C5AFE">
      <w:pPr>
        <w:numPr>
          <w:ilvl w:val="0"/>
          <w:numId w:val="4"/>
        </w:numPr>
        <w:spacing w:before="100" w:beforeAutospacing="1" w:after="100" w:afterAutospacing="1"/>
        <w:rPr>
          <w:rFonts w:eastAsia="Times New Roman" w:cs="Calibri"/>
        </w:rPr>
      </w:pPr>
      <w:r w:rsidRPr="007C5AFE">
        <w:rPr>
          <w:rFonts w:eastAsia="Times New Roman" w:cs="Calibri"/>
        </w:rPr>
        <w:t>is the absolute difference between the components of vectors A and B</w:t>
      </w:r>
    </w:p>
    <w:p w14:paraId="286140D0"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Manhattan distance calculates the distance traveled on a grid, similar to a taxi moving through city blocks, hence the name “taxicab” distance.</w:t>
      </w:r>
    </w:p>
    <w:p w14:paraId="36003C43" w14:textId="3B28CAED"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"https://dw1.s81c.com/IMWUC/MessageImages/1e5cdcbcb0db4d009e4d09b573d4727f.png"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0B659356" wp14:editId="1D51FD46">
            <wp:extent cx="4254500" cy="4445000"/>
            <wp:effectExtent l="0" t="0" r="0" b="0"/>
            <wp:docPr id="679141611" name="Picture 4"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1611" name="Picture 4" descr="A graph of a graph with a red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4500" cy="4445000"/>
                    </a:xfrm>
                    <a:prstGeom prst="rect">
                      <a:avLst/>
                    </a:prstGeom>
                    <a:noFill/>
                    <a:ln>
                      <a:noFill/>
                    </a:ln>
                  </pic:spPr>
                </pic:pic>
              </a:graphicData>
            </a:graphic>
          </wp:inline>
        </w:drawing>
      </w:r>
      <w:r w:rsidRPr="007C5AFE">
        <w:rPr>
          <w:rFonts w:eastAsia="Times New Roman" w:cs="Calibri"/>
        </w:rPr>
        <w:fldChar w:fldCharType="end"/>
      </w:r>
    </w:p>
    <w:p w14:paraId="4214A1DE"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lastRenderedPageBreak/>
        <w:t xml:space="preserve">The above plot shows </w:t>
      </w:r>
      <w:proofErr w:type="spellStart"/>
      <w:r w:rsidRPr="007C5AFE">
        <w:rPr>
          <w:rFonts w:eastAsia="Times New Roman" w:cs="Calibri"/>
        </w:rPr>
        <w:t>manhattan</w:t>
      </w:r>
      <w:proofErr w:type="spellEnd"/>
      <w:r w:rsidRPr="007C5AFE">
        <w:rPr>
          <w:rFonts w:eastAsia="Times New Roman" w:cs="Calibri"/>
        </w:rPr>
        <w:t xml:space="preserve"> </w:t>
      </w:r>
      <w:proofErr w:type="gramStart"/>
      <w:r w:rsidRPr="007C5AFE">
        <w:rPr>
          <w:rFonts w:eastAsia="Times New Roman" w:cs="Calibri"/>
        </w:rPr>
        <w:t>distance(</w:t>
      </w:r>
      <w:proofErr w:type="gramEnd"/>
      <w:r w:rsidRPr="007C5AFE">
        <w:rPr>
          <w:rFonts w:eastAsia="Times New Roman" w:cs="Calibri"/>
        </w:rPr>
        <w:t>A, B) between two points. Red dashed lines represent city block path - first horizontally, then vertically. Total length of this path equals Manhattan distance.</w:t>
      </w:r>
    </w:p>
    <w:p w14:paraId="2C929F16"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Hamming Distance</w:t>
      </w:r>
    </w:p>
    <w:p w14:paraId="0FEDD5E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Hamming distance counts the number of dimensions in which two vectors are different. It's usually used when comparing a pair of binary vectors - i.e. where vector elements are 1s and 0s. </w:t>
      </w:r>
    </w:p>
    <w:p w14:paraId="3232C5C5" w14:textId="71590362"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"https://dw1.s81c.com/IMWUC/MessageImages/6209ef450e7a4bc8b17916fdd4df55d8.png"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2D20AFB" wp14:editId="7AFAF045">
            <wp:extent cx="4495800" cy="863600"/>
            <wp:effectExtent l="0" t="0" r="0" b="0"/>
            <wp:docPr id="1133499513"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99513" name="Picture 3" descr="A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863600"/>
                    </a:xfrm>
                    <a:prstGeom prst="rect">
                      <a:avLst/>
                    </a:prstGeom>
                    <a:noFill/>
                    <a:ln>
                      <a:noFill/>
                    </a:ln>
                  </pic:spPr>
                </pic:pic>
              </a:graphicData>
            </a:graphic>
          </wp:inline>
        </w:drawing>
      </w:r>
      <w:r w:rsidRPr="007C5AFE">
        <w:rPr>
          <w:rFonts w:eastAsia="Times New Roman" w:cs="Calibri"/>
        </w:rPr>
        <w:fldChar w:fldCharType="end"/>
      </w:r>
    </w:p>
    <w:p w14:paraId="60D9F6C6"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Where:</w:t>
      </w:r>
    </w:p>
    <w:p w14:paraId="24DCEC76" w14:textId="77777777" w:rsidR="007C5AFE" w:rsidRPr="007C5AFE" w:rsidRDefault="007C5AFE" w:rsidP="007C5AFE">
      <w:pPr>
        <w:numPr>
          <w:ilvl w:val="0"/>
          <w:numId w:val="5"/>
        </w:numPr>
        <w:spacing w:before="100" w:beforeAutospacing="1" w:after="100" w:afterAutospacing="1"/>
        <w:rPr>
          <w:rFonts w:eastAsia="Times New Roman" w:cs="Calibri"/>
        </w:rPr>
      </w:pPr>
      <w:r w:rsidRPr="007C5AFE">
        <w:rPr>
          <w:rFonts w:eastAsia="Times New Roman" w:cs="Calibri"/>
        </w:rPr>
        <w:t xml:space="preserve">and are vectors of the </w:t>
      </w:r>
      <w:r w:rsidRPr="007C5AFE">
        <w:rPr>
          <w:rFonts w:eastAsia="Times New Roman" w:cs="Calibri"/>
          <w:b/>
          <w:bCs/>
        </w:rPr>
        <w:t>same dimension</w:t>
      </w:r>
    </w:p>
    <w:p w14:paraId="4A683F3C" w14:textId="77777777" w:rsidR="007C5AFE" w:rsidRPr="007C5AFE" w:rsidRDefault="007C5AFE" w:rsidP="007C5AFE">
      <w:pPr>
        <w:numPr>
          <w:ilvl w:val="0"/>
          <w:numId w:val="5"/>
        </w:numPr>
        <w:spacing w:before="100" w:beforeAutospacing="1" w:after="100" w:afterAutospacing="1"/>
        <w:rPr>
          <w:rFonts w:eastAsia="Times New Roman" w:cs="Calibri"/>
        </w:rPr>
      </w:pPr>
      <w:r w:rsidRPr="007C5AFE">
        <w:rPr>
          <w:rFonts w:eastAsia="Times New Roman" w:cs="Calibri"/>
        </w:rPr>
        <w:t>is the total number of dimensions</w:t>
      </w:r>
    </w:p>
    <w:p w14:paraId="1C4ECEDE" w14:textId="77777777" w:rsidR="007C5AFE" w:rsidRPr="007C5AFE" w:rsidRDefault="007C5AFE" w:rsidP="007C5AFE">
      <w:pPr>
        <w:numPr>
          <w:ilvl w:val="0"/>
          <w:numId w:val="5"/>
        </w:numPr>
        <w:spacing w:before="100" w:beforeAutospacing="1" w:after="100" w:afterAutospacing="1"/>
        <w:rPr>
          <w:rFonts w:eastAsia="Times New Roman" w:cs="Calibri"/>
        </w:rPr>
      </w:pPr>
      <w:r w:rsidRPr="007C5AFE">
        <w:rPr>
          <w:rFonts w:eastAsia="Times New Roman" w:cs="Calibri"/>
        </w:rPr>
        <w:t>is 1 if the value at position is different, 0 if they are the same</w:t>
      </w:r>
    </w:p>
    <w:p w14:paraId="1662EDF9"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Consider the following 2 vectors: </w:t>
      </w:r>
    </w:p>
    <w:p w14:paraId="6C501C55" w14:textId="77777777" w:rsidR="007C5AFE" w:rsidRPr="007C5AFE" w:rsidRDefault="007C5AFE" w:rsidP="007C5AFE">
      <w:pPr>
        <w:numPr>
          <w:ilvl w:val="0"/>
          <w:numId w:val="6"/>
        </w:numPr>
        <w:spacing w:before="100" w:beforeAutospacing="1" w:after="100" w:afterAutospacing="1"/>
        <w:rPr>
          <w:rFonts w:eastAsia="Times New Roman" w:cs="Calibri"/>
        </w:rPr>
      </w:pPr>
      <w:r w:rsidRPr="007C5AFE">
        <w:rPr>
          <w:rFonts w:eastAsia="Times New Roman" w:cs="Calibri"/>
          <w:b/>
          <w:bCs/>
        </w:rPr>
        <w:t>A</w:t>
      </w:r>
      <w:r w:rsidRPr="007C5AFE">
        <w:rPr>
          <w:rFonts w:eastAsia="Times New Roman" w:cs="Calibri"/>
        </w:rPr>
        <w:t>: [1, 0, 1, 1, 0, 1]</w:t>
      </w:r>
    </w:p>
    <w:p w14:paraId="585BCF88" w14:textId="77777777" w:rsidR="007C5AFE" w:rsidRPr="007C5AFE" w:rsidRDefault="007C5AFE" w:rsidP="007C5AFE">
      <w:pPr>
        <w:numPr>
          <w:ilvl w:val="0"/>
          <w:numId w:val="6"/>
        </w:numPr>
        <w:spacing w:before="100" w:beforeAutospacing="1" w:after="100" w:afterAutospacing="1"/>
        <w:rPr>
          <w:rFonts w:eastAsia="Times New Roman" w:cs="Calibri"/>
        </w:rPr>
      </w:pPr>
      <w:r w:rsidRPr="007C5AFE">
        <w:rPr>
          <w:rFonts w:eastAsia="Times New Roman" w:cs="Calibri"/>
          <w:b/>
          <w:bCs/>
        </w:rPr>
        <w:t>B</w:t>
      </w:r>
      <w:r w:rsidRPr="007C5AFE">
        <w:rPr>
          <w:rFonts w:eastAsia="Times New Roman" w:cs="Calibri"/>
        </w:rPr>
        <w:t>: [1, 1, 1, 0, 0, 0]</w:t>
      </w:r>
    </w:p>
    <w:p w14:paraId="55356866"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The following table compares the element-wise comparison between A and 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300"/>
        <w:gridCol w:w="300"/>
        <w:gridCol w:w="300"/>
        <w:gridCol w:w="300"/>
        <w:gridCol w:w="300"/>
        <w:gridCol w:w="315"/>
      </w:tblGrid>
      <w:tr w:rsidR="007C5AFE" w:rsidRPr="007C5AFE" w14:paraId="58EFEA9C" w14:textId="77777777" w:rsidTr="007C5AFE">
        <w:trPr>
          <w:tblHeader/>
          <w:tblCellSpacing w:w="15" w:type="dxa"/>
        </w:trPr>
        <w:tc>
          <w:tcPr>
            <w:tcW w:w="0" w:type="auto"/>
            <w:vAlign w:val="center"/>
            <w:hideMark/>
          </w:tcPr>
          <w:p w14:paraId="7CF302A5" w14:textId="77777777" w:rsidR="007C5AFE" w:rsidRPr="007C5AFE" w:rsidRDefault="007C5AFE" w:rsidP="007C5AFE">
            <w:pPr>
              <w:jc w:val="center"/>
              <w:rPr>
                <w:rFonts w:eastAsia="Times New Roman" w:cs="Calibri"/>
                <w:b/>
                <w:bCs/>
              </w:rPr>
            </w:pPr>
            <w:r w:rsidRPr="007C5AFE">
              <w:rPr>
                <w:rFonts w:eastAsia="Times New Roman" w:cs="Calibri"/>
                <w:b/>
                <w:bCs/>
              </w:rPr>
              <w:t>Position</w:t>
            </w:r>
          </w:p>
        </w:tc>
        <w:tc>
          <w:tcPr>
            <w:tcW w:w="0" w:type="auto"/>
            <w:vAlign w:val="center"/>
            <w:hideMark/>
          </w:tcPr>
          <w:p w14:paraId="11B95BDF" w14:textId="77777777" w:rsidR="007C5AFE" w:rsidRPr="007C5AFE" w:rsidRDefault="007C5AFE" w:rsidP="007C5AFE">
            <w:pPr>
              <w:jc w:val="center"/>
              <w:rPr>
                <w:rFonts w:eastAsia="Times New Roman" w:cs="Calibri"/>
                <w:b/>
                <w:bCs/>
              </w:rPr>
            </w:pPr>
            <w:r w:rsidRPr="007C5AFE">
              <w:rPr>
                <w:rFonts w:eastAsia="Times New Roman" w:cs="Calibri"/>
                <w:b/>
                <w:bCs/>
              </w:rPr>
              <w:t>1</w:t>
            </w:r>
          </w:p>
        </w:tc>
        <w:tc>
          <w:tcPr>
            <w:tcW w:w="0" w:type="auto"/>
            <w:vAlign w:val="center"/>
            <w:hideMark/>
          </w:tcPr>
          <w:p w14:paraId="0F062B18" w14:textId="77777777" w:rsidR="007C5AFE" w:rsidRPr="007C5AFE" w:rsidRDefault="007C5AFE" w:rsidP="007C5AFE">
            <w:pPr>
              <w:jc w:val="center"/>
              <w:rPr>
                <w:rFonts w:eastAsia="Times New Roman" w:cs="Calibri"/>
                <w:b/>
                <w:bCs/>
              </w:rPr>
            </w:pPr>
            <w:r w:rsidRPr="007C5AFE">
              <w:rPr>
                <w:rFonts w:eastAsia="Times New Roman" w:cs="Calibri"/>
                <w:b/>
                <w:bCs/>
              </w:rPr>
              <w:t>2</w:t>
            </w:r>
          </w:p>
        </w:tc>
        <w:tc>
          <w:tcPr>
            <w:tcW w:w="0" w:type="auto"/>
            <w:vAlign w:val="center"/>
            <w:hideMark/>
          </w:tcPr>
          <w:p w14:paraId="7AAFEA38" w14:textId="77777777" w:rsidR="007C5AFE" w:rsidRPr="007C5AFE" w:rsidRDefault="007C5AFE" w:rsidP="007C5AFE">
            <w:pPr>
              <w:jc w:val="center"/>
              <w:rPr>
                <w:rFonts w:eastAsia="Times New Roman" w:cs="Calibri"/>
                <w:b/>
                <w:bCs/>
              </w:rPr>
            </w:pPr>
            <w:r w:rsidRPr="007C5AFE">
              <w:rPr>
                <w:rFonts w:eastAsia="Times New Roman" w:cs="Calibri"/>
                <w:b/>
                <w:bCs/>
              </w:rPr>
              <w:t>3</w:t>
            </w:r>
          </w:p>
        </w:tc>
        <w:tc>
          <w:tcPr>
            <w:tcW w:w="0" w:type="auto"/>
            <w:vAlign w:val="center"/>
            <w:hideMark/>
          </w:tcPr>
          <w:p w14:paraId="49B95084" w14:textId="77777777" w:rsidR="007C5AFE" w:rsidRPr="007C5AFE" w:rsidRDefault="007C5AFE" w:rsidP="007C5AFE">
            <w:pPr>
              <w:jc w:val="center"/>
              <w:rPr>
                <w:rFonts w:eastAsia="Times New Roman" w:cs="Calibri"/>
                <w:b/>
                <w:bCs/>
              </w:rPr>
            </w:pPr>
            <w:r w:rsidRPr="007C5AFE">
              <w:rPr>
                <w:rFonts w:eastAsia="Times New Roman" w:cs="Calibri"/>
                <w:b/>
                <w:bCs/>
              </w:rPr>
              <w:t>4</w:t>
            </w:r>
          </w:p>
        </w:tc>
        <w:tc>
          <w:tcPr>
            <w:tcW w:w="0" w:type="auto"/>
            <w:vAlign w:val="center"/>
            <w:hideMark/>
          </w:tcPr>
          <w:p w14:paraId="6552C0A0" w14:textId="77777777" w:rsidR="007C5AFE" w:rsidRPr="007C5AFE" w:rsidRDefault="007C5AFE" w:rsidP="007C5AFE">
            <w:pPr>
              <w:jc w:val="center"/>
              <w:rPr>
                <w:rFonts w:eastAsia="Times New Roman" w:cs="Calibri"/>
                <w:b/>
                <w:bCs/>
              </w:rPr>
            </w:pPr>
            <w:r w:rsidRPr="007C5AFE">
              <w:rPr>
                <w:rFonts w:eastAsia="Times New Roman" w:cs="Calibri"/>
                <w:b/>
                <w:bCs/>
              </w:rPr>
              <w:t>5</w:t>
            </w:r>
          </w:p>
        </w:tc>
        <w:tc>
          <w:tcPr>
            <w:tcW w:w="0" w:type="auto"/>
            <w:vAlign w:val="center"/>
            <w:hideMark/>
          </w:tcPr>
          <w:p w14:paraId="32B4B0D0" w14:textId="77777777" w:rsidR="007C5AFE" w:rsidRPr="007C5AFE" w:rsidRDefault="007C5AFE" w:rsidP="007C5AFE">
            <w:pPr>
              <w:jc w:val="center"/>
              <w:rPr>
                <w:rFonts w:eastAsia="Times New Roman" w:cs="Calibri"/>
                <w:b/>
                <w:bCs/>
              </w:rPr>
            </w:pPr>
            <w:r w:rsidRPr="007C5AFE">
              <w:rPr>
                <w:rFonts w:eastAsia="Times New Roman" w:cs="Calibri"/>
                <w:b/>
                <w:bCs/>
              </w:rPr>
              <w:t>6</w:t>
            </w:r>
          </w:p>
        </w:tc>
      </w:tr>
      <w:tr w:rsidR="007C5AFE" w:rsidRPr="007C5AFE" w14:paraId="6990BF50" w14:textId="77777777" w:rsidTr="007C5AFE">
        <w:trPr>
          <w:tblCellSpacing w:w="15" w:type="dxa"/>
        </w:trPr>
        <w:tc>
          <w:tcPr>
            <w:tcW w:w="0" w:type="auto"/>
            <w:vAlign w:val="center"/>
            <w:hideMark/>
          </w:tcPr>
          <w:p w14:paraId="070854B7" w14:textId="77777777" w:rsidR="007C5AFE" w:rsidRPr="007C5AFE" w:rsidRDefault="007C5AFE" w:rsidP="007C5AFE">
            <w:pPr>
              <w:rPr>
                <w:rFonts w:eastAsia="Times New Roman" w:cs="Calibri"/>
              </w:rPr>
            </w:pPr>
            <w:r w:rsidRPr="007C5AFE">
              <w:rPr>
                <w:rFonts w:eastAsia="Times New Roman" w:cs="Calibri"/>
                <w:b/>
                <w:bCs/>
              </w:rPr>
              <w:t>A</w:t>
            </w:r>
          </w:p>
        </w:tc>
        <w:tc>
          <w:tcPr>
            <w:tcW w:w="0" w:type="auto"/>
            <w:vAlign w:val="center"/>
            <w:hideMark/>
          </w:tcPr>
          <w:p w14:paraId="65A6B57D"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478D616A"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15DEF3A8"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253626D6"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297C9910"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2C08D2EE" w14:textId="77777777" w:rsidR="007C5AFE" w:rsidRPr="007C5AFE" w:rsidRDefault="007C5AFE" w:rsidP="007C5AFE">
            <w:pPr>
              <w:rPr>
                <w:rFonts w:eastAsia="Times New Roman" w:cs="Calibri"/>
              </w:rPr>
            </w:pPr>
            <w:r w:rsidRPr="007C5AFE">
              <w:rPr>
                <w:rFonts w:eastAsia="Times New Roman" w:cs="Calibri"/>
              </w:rPr>
              <w:t>1</w:t>
            </w:r>
          </w:p>
        </w:tc>
      </w:tr>
      <w:tr w:rsidR="007C5AFE" w:rsidRPr="007C5AFE" w14:paraId="4BC53631" w14:textId="77777777" w:rsidTr="007C5AFE">
        <w:trPr>
          <w:tblCellSpacing w:w="15" w:type="dxa"/>
        </w:trPr>
        <w:tc>
          <w:tcPr>
            <w:tcW w:w="0" w:type="auto"/>
            <w:vAlign w:val="center"/>
            <w:hideMark/>
          </w:tcPr>
          <w:p w14:paraId="71084B82" w14:textId="77777777" w:rsidR="007C5AFE" w:rsidRPr="007C5AFE" w:rsidRDefault="007C5AFE" w:rsidP="007C5AFE">
            <w:pPr>
              <w:rPr>
                <w:rFonts w:eastAsia="Times New Roman" w:cs="Calibri"/>
              </w:rPr>
            </w:pPr>
            <w:r w:rsidRPr="007C5AFE">
              <w:rPr>
                <w:rFonts w:eastAsia="Times New Roman" w:cs="Calibri"/>
                <w:b/>
                <w:bCs/>
              </w:rPr>
              <w:t>B</w:t>
            </w:r>
          </w:p>
        </w:tc>
        <w:tc>
          <w:tcPr>
            <w:tcW w:w="0" w:type="auto"/>
            <w:vAlign w:val="center"/>
            <w:hideMark/>
          </w:tcPr>
          <w:p w14:paraId="6645A632"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1905C2A1"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0D0854A3"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13A3A2E5"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07ACEF15"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105C9B79" w14:textId="77777777" w:rsidR="007C5AFE" w:rsidRPr="007C5AFE" w:rsidRDefault="007C5AFE" w:rsidP="007C5AFE">
            <w:pPr>
              <w:rPr>
                <w:rFonts w:eastAsia="Times New Roman" w:cs="Calibri"/>
              </w:rPr>
            </w:pPr>
            <w:r w:rsidRPr="007C5AFE">
              <w:rPr>
                <w:rFonts w:eastAsia="Times New Roman" w:cs="Calibri"/>
              </w:rPr>
              <w:t>0</w:t>
            </w:r>
          </w:p>
        </w:tc>
      </w:tr>
      <w:tr w:rsidR="007C5AFE" w:rsidRPr="007C5AFE" w14:paraId="155C1452" w14:textId="77777777" w:rsidTr="007C5AFE">
        <w:trPr>
          <w:tblCellSpacing w:w="15" w:type="dxa"/>
        </w:trPr>
        <w:tc>
          <w:tcPr>
            <w:tcW w:w="0" w:type="auto"/>
            <w:vAlign w:val="center"/>
            <w:hideMark/>
          </w:tcPr>
          <w:p w14:paraId="67BCC958" w14:textId="77777777" w:rsidR="007C5AFE" w:rsidRPr="007C5AFE" w:rsidRDefault="007C5AFE" w:rsidP="007C5AFE">
            <w:pPr>
              <w:rPr>
                <w:rFonts w:eastAsia="Times New Roman" w:cs="Calibri"/>
              </w:rPr>
            </w:pPr>
            <w:r w:rsidRPr="007C5AFE">
              <w:rPr>
                <w:rFonts w:eastAsia="Times New Roman" w:cs="Calibri"/>
                <w:b/>
                <w:bCs/>
              </w:rPr>
              <w:t>Match?</w:t>
            </w:r>
          </w:p>
        </w:tc>
        <w:tc>
          <w:tcPr>
            <w:tcW w:w="0" w:type="auto"/>
            <w:vAlign w:val="center"/>
            <w:hideMark/>
          </w:tcPr>
          <w:p w14:paraId="5085231D"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1EA0E9D3"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1E3718C6"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42BE2498"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138EABB2"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635D8249"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r>
    </w:tbl>
    <w:p w14:paraId="0884538D"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In dimensions, 2, 4, and 6, A and B vectors differ. So, their hamming distance is 3. </w:t>
      </w:r>
    </w:p>
    <w:p w14:paraId="5785FFD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Tasks such as error detection, DNA sequence comparison, and binary feature matching frequently use hamming distance.</w:t>
      </w:r>
    </w:p>
    <w:p w14:paraId="4AB3EC96"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Dot Product</w:t>
      </w:r>
    </w:p>
    <w:p w14:paraId="73881367"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w:t>
      </w:r>
      <w:r w:rsidRPr="007C5AFE">
        <w:rPr>
          <w:rFonts w:eastAsia="Times New Roman" w:cs="Calibri"/>
          <w:b/>
          <w:bCs/>
        </w:rPr>
        <w:t>dot product</w:t>
      </w:r>
      <w:r w:rsidRPr="007C5AFE">
        <w:rPr>
          <w:rFonts w:eastAsia="Times New Roman" w:cs="Calibri"/>
        </w:rPr>
        <w:t xml:space="preserve"> is a similarity metric that measures how well two vectors are aligned. It is calculated by multiplying the corresponding components of the two vectors and then </w:t>
      </w:r>
      <w:r w:rsidRPr="007C5AFE">
        <w:rPr>
          <w:rFonts w:eastAsia="Times New Roman" w:cs="Calibri"/>
        </w:rPr>
        <w:lastRenderedPageBreak/>
        <w:t xml:space="preserve">summing the results. A </w:t>
      </w:r>
      <w:r w:rsidRPr="007C5AFE">
        <w:rPr>
          <w:rFonts w:eastAsia="Times New Roman" w:cs="Calibri"/>
          <w:b/>
          <w:bCs/>
        </w:rPr>
        <w:t>larger dot product</w:t>
      </w:r>
      <w:r w:rsidRPr="007C5AFE">
        <w:rPr>
          <w:rFonts w:eastAsia="Times New Roman" w:cs="Calibri"/>
        </w:rPr>
        <w:t xml:space="preserve"> indicates higher similarity (strong alignment), while a </w:t>
      </w:r>
      <w:r w:rsidRPr="007C5AFE">
        <w:rPr>
          <w:rFonts w:eastAsia="Times New Roman" w:cs="Calibri"/>
          <w:b/>
          <w:bCs/>
        </w:rPr>
        <w:t>smaller or negative value</w:t>
      </w:r>
      <w:r w:rsidRPr="007C5AFE">
        <w:rPr>
          <w:rFonts w:eastAsia="Times New Roman" w:cs="Calibri"/>
        </w:rPr>
        <w:t xml:space="preserve"> indicates less similarity.</w:t>
      </w:r>
    </w:p>
    <w:p w14:paraId="465D3940"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The formula is:</w:t>
      </w:r>
    </w:p>
    <w:p w14:paraId="016A1635" w14:textId="345DF0CF"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"https://dw1.s81c.com/IMWUC/MessageImages/8fc17b2d792d44e2b87e938a365787b7.png"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EFC16A0" wp14:editId="07E0730B">
            <wp:extent cx="4114800" cy="1079500"/>
            <wp:effectExtent l="0" t="0" r="0" b="0"/>
            <wp:docPr id="108655377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3773" name="Picture 2" descr="A black text on a whit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1079500"/>
                    </a:xfrm>
                    <a:prstGeom prst="rect">
                      <a:avLst/>
                    </a:prstGeom>
                    <a:noFill/>
                    <a:ln>
                      <a:noFill/>
                    </a:ln>
                  </pic:spPr>
                </pic:pic>
              </a:graphicData>
            </a:graphic>
          </wp:inline>
        </w:drawing>
      </w:r>
      <w:r w:rsidRPr="007C5AFE">
        <w:rPr>
          <w:rFonts w:eastAsia="Times New Roman" w:cs="Calibri"/>
        </w:rPr>
        <w:fldChar w:fldCharType="end"/>
      </w:r>
    </w:p>
    <w:p w14:paraId="5DE2AD7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Where:</w:t>
      </w:r>
    </w:p>
    <w:p w14:paraId="5C24BF1D" w14:textId="77777777" w:rsidR="007C5AFE" w:rsidRPr="007C5AFE" w:rsidRDefault="007C5AFE" w:rsidP="007C5AFE">
      <w:pPr>
        <w:numPr>
          <w:ilvl w:val="0"/>
          <w:numId w:val="7"/>
        </w:numPr>
        <w:spacing w:before="100" w:beforeAutospacing="1" w:after="100" w:afterAutospacing="1"/>
        <w:rPr>
          <w:rFonts w:eastAsia="Times New Roman" w:cs="Calibri"/>
        </w:rPr>
      </w:pPr>
      <w:r w:rsidRPr="007C5AFE">
        <w:rPr>
          <w:rFonts w:eastAsia="Times New Roman" w:cs="Calibri"/>
        </w:rPr>
        <w:t>and are vectors of the same dimension</w:t>
      </w:r>
    </w:p>
    <w:p w14:paraId="08C49288" w14:textId="77777777" w:rsidR="007C5AFE" w:rsidRPr="007C5AFE" w:rsidRDefault="007C5AFE" w:rsidP="007C5AFE">
      <w:pPr>
        <w:numPr>
          <w:ilvl w:val="0"/>
          <w:numId w:val="7"/>
        </w:numPr>
        <w:spacing w:before="100" w:beforeAutospacing="1" w:after="100" w:afterAutospacing="1"/>
        <w:rPr>
          <w:rFonts w:eastAsia="Times New Roman" w:cs="Calibri"/>
        </w:rPr>
      </w:pPr>
      <w:r w:rsidRPr="007C5AFE">
        <w:rPr>
          <w:rFonts w:eastAsia="Times New Roman" w:cs="Calibri"/>
        </w:rPr>
        <w:t>and are the values at the dimension</w:t>
      </w:r>
    </w:p>
    <w:p w14:paraId="78361A75" w14:textId="365AEE47"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"https://dw1.s81c.com/IMWUC/MessageImages/3b989e30866d475e87c6fdfdbbe89061.png"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07FCD0FE" wp14:editId="5A3E2659">
            <wp:extent cx="4025900" cy="4152900"/>
            <wp:effectExtent l="0" t="0" r="0" b="0"/>
            <wp:docPr id="1422246457" name="Picture 1" descr="A graph with a green line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6457" name="Picture 1" descr="A graph with a green line and blue arrow&#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5900" cy="4152900"/>
                    </a:xfrm>
                    <a:prstGeom prst="rect">
                      <a:avLst/>
                    </a:prstGeom>
                    <a:noFill/>
                    <a:ln>
                      <a:noFill/>
                    </a:ln>
                  </pic:spPr>
                </pic:pic>
              </a:graphicData>
            </a:graphic>
          </wp:inline>
        </w:drawing>
      </w:r>
      <w:r w:rsidRPr="007C5AFE">
        <w:rPr>
          <w:rFonts w:eastAsia="Times New Roman" w:cs="Calibri"/>
        </w:rPr>
        <w:fldChar w:fldCharType="end"/>
      </w:r>
    </w:p>
    <w:p w14:paraId="4EA1FD67"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The above plot shows an example </w:t>
      </w:r>
      <w:r w:rsidRPr="007C5AFE">
        <w:rPr>
          <w:rFonts w:eastAsia="Times New Roman" w:cs="Calibri"/>
          <w:b/>
          <w:bCs/>
        </w:rPr>
        <w:t>dot product similarity</w:t>
      </w:r>
      <w:r w:rsidRPr="007C5AFE">
        <w:rPr>
          <w:rFonts w:eastAsia="Times New Roman" w:cs="Calibri"/>
        </w:rPr>
        <w:t xml:space="preserve"> between two vectors </w:t>
      </w:r>
      <w:r w:rsidRPr="007C5AFE">
        <w:rPr>
          <w:rFonts w:eastAsia="Times New Roman" w:cs="Calibri"/>
          <w:b/>
          <w:bCs/>
        </w:rPr>
        <w:t>A</w:t>
      </w:r>
      <w:r w:rsidRPr="007C5AFE">
        <w:rPr>
          <w:rFonts w:eastAsia="Times New Roman" w:cs="Calibri"/>
        </w:rPr>
        <w:t xml:space="preserve"> (blue) and </w:t>
      </w:r>
      <w:r w:rsidRPr="007C5AFE">
        <w:rPr>
          <w:rFonts w:eastAsia="Times New Roman" w:cs="Calibri"/>
          <w:b/>
          <w:bCs/>
        </w:rPr>
        <w:t>B</w:t>
      </w:r>
      <w:r w:rsidRPr="007C5AFE">
        <w:rPr>
          <w:rFonts w:eastAsia="Times New Roman" w:cs="Calibri"/>
        </w:rPr>
        <w:t xml:space="preserve"> (green):</w:t>
      </w:r>
    </w:p>
    <w:p w14:paraId="37833ED9"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t xml:space="preserve">The </w:t>
      </w:r>
      <w:r w:rsidRPr="007C5AFE">
        <w:rPr>
          <w:rFonts w:eastAsia="Times New Roman" w:cs="Calibri"/>
          <w:b/>
          <w:bCs/>
        </w:rPr>
        <w:t>angle and alignment</w:t>
      </w:r>
      <w:r w:rsidRPr="007C5AFE">
        <w:rPr>
          <w:rFonts w:eastAsia="Times New Roman" w:cs="Calibri"/>
        </w:rPr>
        <w:t xml:space="preserve"> between the vectors affect the dot product.</w:t>
      </w:r>
    </w:p>
    <w:p w14:paraId="410EC9EC"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lastRenderedPageBreak/>
        <w:t xml:space="preserve">A </w:t>
      </w:r>
      <w:r w:rsidRPr="007C5AFE">
        <w:rPr>
          <w:rFonts w:eastAsia="Times New Roman" w:cs="Calibri"/>
          <w:b/>
          <w:bCs/>
        </w:rPr>
        <w:t>larger dot product</w:t>
      </w:r>
      <w:r w:rsidRPr="007C5AFE">
        <w:rPr>
          <w:rFonts w:eastAsia="Times New Roman" w:cs="Calibri"/>
        </w:rPr>
        <w:t xml:space="preserve"> means that the vectors are somewhat aligned in direction.</w:t>
      </w:r>
    </w:p>
    <w:p w14:paraId="6F653A53"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t>If vectors point in opposite directions, their dot product would be negative</w:t>
      </w:r>
    </w:p>
    <w:p w14:paraId="197B68F5"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t>when the angle between vectors is 90°, their dot product would be zero.</w:t>
      </w:r>
    </w:p>
    <w:p w14:paraId="2E763A93"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w:t>
      </w:r>
      <w:r w:rsidRPr="007C5AFE">
        <w:rPr>
          <w:rFonts w:eastAsia="Times New Roman" w:cs="Calibri"/>
          <w:b/>
          <w:bCs/>
        </w:rPr>
        <w:t>dot product</w:t>
      </w:r>
      <w:r w:rsidRPr="007C5AFE">
        <w:rPr>
          <w:rFonts w:eastAsia="Times New Roman" w:cs="Calibri"/>
        </w:rPr>
        <w:t xml:space="preserve"> is a measure of similarity between two vectors, indicating how closely they align in direction. However, it can be transformed into a </w:t>
      </w:r>
      <w:r w:rsidRPr="007C5AFE">
        <w:rPr>
          <w:rFonts w:eastAsia="Times New Roman" w:cs="Calibri"/>
          <w:b/>
          <w:bCs/>
        </w:rPr>
        <w:t>distance metric</w:t>
      </w:r>
      <w:r w:rsidRPr="007C5AFE">
        <w:rPr>
          <w:rFonts w:eastAsia="Times New Roman" w:cs="Calibri"/>
        </w:rPr>
        <w:t>, which quantifies dissimilarity, by applying specific adjustments.</w:t>
      </w:r>
    </w:p>
    <w:p w14:paraId="08B1DC64"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t>Distance=−(A</w:t>
      </w:r>
      <w:r w:rsidRPr="007C5AFE">
        <w:rPr>
          <w:rFonts w:ascii="Cambria Math" w:eastAsia="Times New Roman" w:hAnsi="Cambria Math" w:cs="Cambria Math"/>
          <w:sz w:val="28"/>
          <w:szCs w:val="28"/>
        </w:rPr>
        <w:t>⋅</w:t>
      </w:r>
      <w:r w:rsidRPr="007C5AFE">
        <w:rPr>
          <w:rFonts w:eastAsia="Times New Roman" w:cs="Calibri"/>
          <w:sz w:val="28"/>
          <w:szCs w:val="28"/>
        </w:rPr>
        <w:t>B)</w:t>
      </w:r>
    </w:p>
    <w:p w14:paraId="2A60AAA4"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This negative dot product ensures that:</w:t>
      </w:r>
      <w:r w:rsidRPr="007C5AFE">
        <w:rPr>
          <w:rFonts w:ascii="Arial" w:eastAsia="Times New Roman" w:hAnsi="Arial" w:cs="Arial"/>
        </w:rPr>
        <w:t>​</w:t>
      </w:r>
    </w:p>
    <w:p w14:paraId="597F25E6" w14:textId="77777777" w:rsidR="007C5AFE" w:rsidRPr="007C5AFE" w:rsidRDefault="007C5AFE" w:rsidP="007C5AFE">
      <w:pPr>
        <w:numPr>
          <w:ilvl w:val="0"/>
          <w:numId w:val="9"/>
        </w:numPr>
        <w:spacing w:before="100" w:beforeAutospacing="1" w:after="100" w:afterAutospacing="1"/>
        <w:rPr>
          <w:rFonts w:eastAsia="Times New Roman" w:cs="Calibri"/>
        </w:rPr>
      </w:pPr>
      <w:r w:rsidRPr="007C5AFE">
        <w:rPr>
          <w:rFonts w:eastAsia="Times New Roman" w:cs="Calibri"/>
        </w:rPr>
        <w:t>Vectors with a higher dot product (more similar) yield a smaller (more negative) distance.</w:t>
      </w:r>
      <w:r w:rsidRPr="007C5AFE">
        <w:rPr>
          <w:rFonts w:ascii="Arial" w:eastAsia="Times New Roman" w:hAnsi="Arial" w:cs="Arial"/>
        </w:rPr>
        <w:t>​</w:t>
      </w:r>
    </w:p>
    <w:p w14:paraId="7DDDDDF7" w14:textId="77777777" w:rsidR="007C5AFE" w:rsidRPr="007C5AFE" w:rsidRDefault="007C5AFE" w:rsidP="007C5AFE">
      <w:pPr>
        <w:numPr>
          <w:ilvl w:val="0"/>
          <w:numId w:val="9"/>
        </w:numPr>
        <w:spacing w:before="100" w:beforeAutospacing="1" w:after="100" w:afterAutospacing="1"/>
        <w:rPr>
          <w:rFonts w:eastAsia="Times New Roman" w:cs="Calibri"/>
        </w:rPr>
      </w:pPr>
      <w:r w:rsidRPr="007C5AFE">
        <w:rPr>
          <w:rFonts w:eastAsia="Times New Roman" w:cs="Calibri"/>
        </w:rPr>
        <w:t>Vectors with a lower or negative dot product (less similar) yield a larger (less negative or positive) distance.</w:t>
      </w:r>
    </w:p>
    <w:p w14:paraId="43993EC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Consider the following 2 vectors:</w:t>
      </w:r>
    </w:p>
    <w:p w14:paraId="6909F6F0"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A = [1, 2, 3] and B = [4, 5, 6]</w:t>
      </w:r>
    </w:p>
    <w:p w14:paraId="3E533A3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Dot product, A</w:t>
      </w:r>
      <w:r w:rsidRPr="007C5AFE">
        <w:rPr>
          <w:rFonts w:ascii="Cambria Math" w:eastAsia="Times New Roman" w:hAnsi="Cambria Math" w:cs="Cambria Math"/>
        </w:rPr>
        <w:t>⋅</w:t>
      </w:r>
      <w:r w:rsidRPr="007C5AFE">
        <w:rPr>
          <w:rFonts w:eastAsia="Times New Roman" w:cs="Calibri"/>
        </w:rPr>
        <w:t>B</w:t>
      </w:r>
      <w:proofErr w:type="gramStart"/>
      <w:r w:rsidRPr="007C5AFE">
        <w:rPr>
          <w:rFonts w:eastAsia="Times New Roman" w:cs="Calibri"/>
        </w:rPr>
        <w:t>=(</w:t>
      </w:r>
      <w:proofErr w:type="gramEnd"/>
      <w:r w:rsidRPr="007C5AFE">
        <w:rPr>
          <w:rFonts w:eastAsia="Times New Roman" w:cs="Calibri"/>
        </w:rPr>
        <w:t>1×4)+(2×5)+(3×6)=4+10+18=32</w:t>
      </w:r>
    </w:p>
    <w:p w14:paraId="19EC3DF3"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Distance =−32</w:t>
      </w:r>
    </w:p>
    <w:p w14:paraId="1711461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Here, negative, thus smaller, distance is higher similarity.</w:t>
      </w:r>
    </w:p>
    <w:p w14:paraId="0CBA4CF4"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Final Thoughts</w:t>
      </w:r>
    </w:p>
    <w:p w14:paraId="6226DE64"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Vectors and vector similarity search are revolutionizing how we process complex data in AI and search technologies. When we convert data into numerical form, we empower machines to assess similarity, reveal patterns, and provide more intelligent outcomes—such as suggesting a movie, finding the correct document, or enhancing the responses of AI models. Grasping these ideas is an important initial stride in unleashing the capabilities of contemporary AI-driven systems.</w:t>
      </w:r>
    </w:p>
    <w:p w14:paraId="082E938C"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References</w:t>
      </w:r>
    </w:p>
    <w:p w14:paraId="7DDF26F1"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[1] Van der </w:t>
      </w:r>
      <w:proofErr w:type="spellStart"/>
      <w:r w:rsidRPr="007C5AFE">
        <w:rPr>
          <w:rFonts w:eastAsia="Times New Roman" w:cs="Calibri"/>
        </w:rPr>
        <w:t>Maaten</w:t>
      </w:r>
      <w:proofErr w:type="spellEnd"/>
      <w:r w:rsidRPr="007C5AFE">
        <w:rPr>
          <w:rFonts w:eastAsia="Times New Roman" w:cs="Calibri"/>
        </w:rPr>
        <w:t>, Laurens, and Geoffrey Hinton. "Visualizing data using t-SNE." Journal of machine learning research 9, no. 11 (2008).</w:t>
      </w:r>
    </w:p>
    <w:p w14:paraId="4BC1A476" w14:textId="77777777" w:rsidR="00945B28" w:rsidRPr="007C5AFE" w:rsidRDefault="00945B28">
      <w:pPr>
        <w:rPr>
          <w:rFonts w:cs="Calibri"/>
        </w:rPr>
      </w:pPr>
    </w:p>
    <w:sectPr w:rsidR="00945B28" w:rsidRPr="007C5A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4616D"/>
    <w:multiLevelType w:val="multilevel"/>
    <w:tmpl w:val="A9EC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639E2"/>
    <w:multiLevelType w:val="multilevel"/>
    <w:tmpl w:val="C6B0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32286"/>
    <w:multiLevelType w:val="multilevel"/>
    <w:tmpl w:val="2AD8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E048F"/>
    <w:multiLevelType w:val="multilevel"/>
    <w:tmpl w:val="43EE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97FF2"/>
    <w:multiLevelType w:val="multilevel"/>
    <w:tmpl w:val="8450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A968A0"/>
    <w:multiLevelType w:val="multilevel"/>
    <w:tmpl w:val="062C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277F14"/>
    <w:multiLevelType w:val="multilevel"/>
    <w:tmpl w:val="F15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91692"/>
    <w:multiLevelType w:val="multilevel"/>
    <w:tmpl w:val="228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1447B7"/>
    <w:multiLevelType w:val="multilevel"/>
    <w:tmpl w:val="E8D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369441">
    <w:abstractNumId w:val="1"/>
  </w:num>
  <w:num w:numId="2" w16cid:durableId="1371028799">
    <w:abstractNumId w:val="3"/>
  </w:num>
  <w:num w:numId="3" w16cid:durableId="236520879">
    <w:abstractNumId w:val="4"/>
  </w:num>
  <w:num w:numId="4" w16cid:durableId="703410391">
    <w:abstractNumId w:val="5"/>
  </w:num>
  <w:num w:numId="5" w16cid:durableId="1369376896">
    <w:abstractNumId w:val="8"/>
  </w:num>
  <w:num w:numId="6" w16cid:durableId="1650867823">
    <w:abstractNumId w:val="6"/>
  </w:num>
  <w:num w:numId="7" w16cid:durableId="1347294918">
    <w:abstractNumId w:val="2"/>
  </w:num>
  <w:num w:numId="8" w16cid:durableId="1483347298">
    <w:abstractNumId w:val="7"/>
  </w:num>
  <w:num w:numId="9" w16cid:durableId="1220285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FE"/>
    <w:rsid w:val="00083E1E"/>
    <w:rsid w:val="007158FF"/>
    <w:rsid w:val="007C5AFE"/>
    <w:rsid w:val="00945B28"/>
    <w:rsid w:val="00CF6A19"/>
    <w:rsid w:val="00DD6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5F92CC"/>
  <w15:chartTrackingRefBased/>
  <w15:docId w15:val="{1F924575-8EB3-524C-993E-6D0749880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5A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5A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C5A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C5A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5A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A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A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A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A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5A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5A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C5A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C5A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5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AFE"/>
    <w:rPr>
      <w:rFonts w:eastAsiaTheme="majorEastAsia" w:cstheme="majorBidi"/>
      <w:color w:val="272727" w:themeColor="text1" w:themeTint="D8"/>
    </w:rPr>
  </w:style>
  <w:style w:type="paragraph" w:styleId="Title">
    <w:name w:val="Title"/>
    <w:basedOn w:val="Normal"/>
    <w:next w:val="Normal"/>
    <w:link w:val="TitleChar"/>
    <w:uiPriority w:val="10"/>
    <w:qFormat/>
    <w:rsid w:val="007C5AF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AF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A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C5AFE"/>
    <w:rPr>
      <w:i/>
      <w:iCs/>
      <w:color w:val="404040" w:themeColor="text1" w:themeTint="BF"/>
    </w:rPr>
  </w:style>
  <w:style w:type="paragraph" w:styleId="ListParagraph">
    <w:name w:val="List Paragraph"/>
    <w:basedOn w:val="Normal"/>
    <w:uiPriority w:val="34"/>
    <w:qFormat/>
    <w:rsid w:val="007C5AFE"/>
    <w:pPr>
      <w:ind w:left="720"/>
      <w:contextualSpacing/>
    </w:pPr>
  </w:style>
  <w:style w:type="character" w:styleId="IntenseEmphasis">
    <w:name w:val="Intense Emphasis"/>
    <w:basedOn w:val="DefaultParagraphFont"/>
    <w:uiPriority w:val="21"/>
    <w:qFormat/>
    <w:rsid w:val="007C5AFE"/>
    <w:rPr>
      <w:i/>
      <w:iCs/>
      <w:color w:val="0F4761" w:themeColor="accent1" w:themeShade="BF"/>
    </w:rPr>
  </w:style>
  <w:style w:type="paragraph" w:styleId="IntenseQuote">
    <w:name w:val="Intense Quote"/>
    <w:basedOn w:val="Normal"/>
    <w:next w:val="Normal"/>
    <w:link w:val="IntenseQuoteChar"/>
    <w:uiPriority w:val="30"/>
    <w:qFormat/>
    <w:rsid w:val="007C5A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5AFE"/>
    <w:rPr>
      <w:i/>
      <w:iCs/>
      <w:color w:val="0F4761" w:themeColor="accent1" w:themeShade="BF"/>
    </w:rPr>
  </w:style>
  <w:style w:type="character" w:styleId="IntenseReference">
    <w:name w:val="Intense Reference"/>
    <w:basedOn w:val="DefaultParagraphFont"/>
    <w:uiPriority w:val="32"/>
    <w:qFormat/>
    <w:rsid w:val="007C5AFE"/>
    <w:rPr>
      <w:b/>
      <w:bCs/>
      <w:smallCaps/>
      <w:color w:val="0F4761" w:themeColor="accent1" w:themeShade="BF"/>
      <w:spacing w:val="5"/>
    </w:rPr>
  </w:style>
  <w:style w:type="character" w:customStyle="1" w:styleId="profile-avatar">
    <w:name w:val="profile-avatar"/>
    <w:basedOn w:val="DefaultParagraphFont"/>
    <w:rsid w:val="007C5AFE"/>
  </w:style>
  <w:style w:type="character" w:styleId="Hyperlink">
    <w:name w:val="Hyperlink"/>
    <w:basedOn w:val="DefaultParagraphFont"/>
    <w:uiPriority w:val="99"/>
    <w:semiHidden/>
    <w:unhideWhenUsed/>
    <w:rsid w:val="007C5AFE"/>
    <w:rPr>
      <w:color w:val="0000FF"/>
      <w:u w:val="single"/>
    </w:rPr>
  </w:style>
  <w:style w:type="character" w:customStyle="1" w:styleId="titleheading">
    <w:name w:val="titleheading"/>
    <w:basedOn w:val="DefaultParagraphFont"/>
    <w:rsid w:val="007C5AFE"/>
  </w:style>
  <w:style w:type="character" w:customStyle="1" w:styleId="pull-right">
    <w:name w:val="pull-right"/>
    <w:basedOn w:val="DefaultParagraphFont"/>
    <w:rsid w:val="007C5AFE"/>
  </w:style>
  <w:style w:type="character" w:customStyle="1" w:styleId="text-muted">
    <w:name w:val="text-muted"/>
    <w:basedOn w:val="DefaultParagraphFont"/>
    <w:rsid w:val="007C5AFE"/>
  </w:style>
  <w:style w:type="character" w:styleId="Strong">
    <w:name w:val="Strong"/>
    <w:basedOn w:val="DefaultParagraphFont"/>
    <w:uiPriority w:val="22"/>
    <w:qFormat/>
    <w:rsid w:val="007C5AFE"/>
    <w:rPr>
      <w:b/>
      <w:bCs/>
    </w:rPr>
  </w:style>
  <w:style w:type="paragraph" w:styleId="NormalWeb">
    <w:name w:val="Normal (Web)"/>
    <w:basedOn w:val="Normal"/>
    <w:uiPriority w:val="99"/>
    <w:semiHidden/>
    <w:unhideWhenUsed/>
    <w:rsid w:val="007C5AFE"/>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C5AFE"/>
    <w:rPr>
      <w:rFonts w:ascii="Courier New" w:eastAsia="Times New Roman" w:hAnsi="Courier New" w:cs="Courier New"/>
      <w:sz w:val="20"/>
      <w:szCs w:val="20"/>
    </w:rPr>
  </w:style>
  <w:style w:type="character" w:styleId="Emphasis">
    <w:name w:val="Emphasis"/>
    <w:basedOn w:val="DefaultParagraphFont"/>
    <w:uiPriority w:val="20"/>
    <w:qFormat/>
    <w:rsid w:val="007C5AFE"/>
    <w:rPr>
      <w:i/>
      <w:iCs/>
    </w:rPr>
  </w:style>
  <w:style w:type="character" w:customStyle="1" w:styleId="relative">
    <w:name w:val="relative"/>
    <w:basedOn w:val="DefaultParagraphFont"/>
    <w:rsid w:val="007C5AFE"/>
  </w:style>
  <w:style w:type="character" w:customStyle="1" w:styleId="base">
    <w:name w:val="base"/>
    <w:basedOn w:val="DefaultParagraphFont"/>
    <w:rsid w:val="007C5AFE"/>
  </w:style>
  <w:style w:type="character" w:customStyle="1" w:styleId="mord">
    <w:name w:val="mord"/>
    <w:basedOn w:val="DefaultParagraphFont"/>
    <w:rsid w:val="007C5AFE"/>
  </w:style>
  <w:style w:type="character" w:customStyle="1" w:styleId="katex">
    <w:name w:val="katex"/>
    <w:basedOn w:val="DefaultParagraphFont"/>
    <w:rsid w:val="007C5AFE"/>
  </w:style>
  <w:style w:type="character" w:customStyle="1" w:styleId="mrel">
    <w:name w:val="mrel"/>
    <w:basedOn w:val="DefaultParagraphFont"/>
    <w:rsid w:val="007C5AFE"/>
  </w:style>
  <w:style w:type="character" w:customStyle="1" w:styleId="mbin">
    <w:name w:val="mbin"/>
    <w:basedOn w:val="DefaultParagraphFont"/>
    <w:rsid w:val="007C5AFE"/>
  </w:style>
  <w:style w:type="character" w:customStyle="1" w:styleId="mopen">
    <w:name w:val="mopen"/>
    <w:basedOn w:val="DefaultParagraphFont"/>
    <w:rsid w:val="007C5AFE"/>
  </w:style>
  <w:style w:type="character" w:customStyle="1" w:styleId="mclose">
    <w:name w:val="mclose"/>
    <w:basedOn w:val="DefaultParagraphFont"/>
    <w:rsid w:val="007C5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6746488">
      <w:bodyDiv w:val="1"/>
      <w:marLeft w:val="0"/>
      <w:marRight w:val="0"/>
      <w:marTop w:val="0"/>
      <w:marBottom w:val="0"/>
      <w:divBdr>
        <w:top w:val="none" w:sz="0" w:space="0" w:color="auto"/>
        <w:left w:val="none" w:sz="0" w:space="0" w:color="auto"/>
        <w:bottom w:val="none" w:sz="0" w:space="0" w:color="auto"/>
        <w:right w:val="none" w:sz="0" w:space="0" w:color="auto"/>
      </w:divBdr>
      <w:divsChild>
        <w:div w:id="1255167765">
          <w:marLeft w:val="0"/>
          <w:marRight w:val="0"/>
          <w:marTop w:val="0"/>
          <w:marBottom w:val="0"/>
          <w:divBdr>
            <w:top w:val="none" w:sz="0" w:space="0" w:color="auto"/>
            <w:left w:val="none" w:sz="0" w:space="0" w:color="auto"/>
            <w:bottom w:val="none" w:sz="0" w:space="0" w:color="auto"/>
            <w:right w:val="none" w:sz="0" w:space="0" w:color="auto"/>
          </w:divBdr>
          <w:divsChild>
            <w:div w:id="1908684852">
              <w:marLeft w:val="0"/>
              <w:marRight w:val="0"/>
              <w:marTop w:val="0"/>
              <w:marBottom w:val="0"/>
              <w:divBdr>
                <w:top w:val="none" w:sz="0" w:space="0" w:color="auto"/>
                <w:left w:val="none" w:sz="0" w:space="0" w:color="auto"/>
                <w:bottom w:val="none" w:sz="0" w:space="0" w:color="auto"/>
                <w:right w:val="none" w:sz="0" w:space="0" w:color="auto"/>
              </w:divBdr>
              <w:divsChild>
                <w:div w:id="1644583251">
                  <w:marLeft w:val="0"/>
                  <w:marRight w:val="0"/>
                  <w:marTop w:val="0"/>
                  <w:marBottom w:val="0"/>
                  <w:divBdr>
                    <w:top w:val="none" w:sz="0" w:space="0" w:color="auto"/>
                    <w:left w:val="none" w:sz="0" w:space="0" w:color="auto"/>
                    <w:bottom w:val="none" w:sz="0" w:space="0" w:color="auto"/>
                    <w:right w:val="none" w:sz="0" w:space="0" w:color="auto"/>
                  </w:divBdr>
                  <w:divsChild>
                    <w:div w:id="2599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4597">
          <w:marLeft w:val="0"/>
          <w:marRight w:val="0"/>
          <w:marTop w:val="0"/>
          <w:marBottom w:val="0"/>
          <w:divBdr>
            <w:top w:val="none" w:sz="0" w:space="0" w:color="auto"/>
            <w:left w:val="none" w:sz="0" w:space="0" w:color="auto"/>
            <w:bottom w:val="none" w:sz="0" w:space="0" w:color="auto"/>
            <w:right w:val="none" w:sz="0" w:space="0" w:color="auto"/>
          </w:divBdr>
          <w:divsChild>
            <w:div w:id="1062945960">
              <w:marLeft w:val="0"/>
              <w:marRight w:val="0"/>
              <w:marTop w:val="0"/>
              <w:marBottom w:val="0"/>
              <w:divBdr>
                <w:top w:val="none" w:sz="0" w:space="0" w:color="auto"/>
                <w:left w:val="none" w:sz="0" w:space="0" w:color="auto"/>
                <w:bottom w:val="none" w:sz="0" w:space="0" w:color="auto"/>
                <w:right w:val="none" w:sz="0" w:space="0" w:color="auto"/>
              </w:divBdr>
              <w:divsChild>
                <w:div w:id="881090124">
                  <w:marLeft w:val="0"/>
                  <w:marRight w:val="0"/>
                  <w:marTop w:val="0"/>
                  <w:marBottom w:val="0"/>
                  <w:divBdr>
                    <w:top w:val="none" w:sz="0" w:space="0" w:color="auto"/>
                    <w:left w:val="none" w:sz="0" w:space="0" w:color="auto"/>
                    <w:bottom w:val="none" w:sz="0" w:space="0" w:color="auto"/>
                    <w:right w:val="none" w:sz="0" w:space="0" w:color="auto"/>
                  </w:divBdr>
                  <w:divsChild>
                    <w:div w:id="760685385">
                      <w:marLeft w:val="0"/>
                      <w:marRight w:val="0"/>
                      <w:marTop w:val="0"/>
                      <w:marBottom w:val="0"/>
                      <w:divBdr>
                        <w:top w:val="none" w:sz="0" w:space="0" w:color="auto"/>
                        <w:left w:val="none" w:sz="0" w:space="0" w:color="auto"/>
                        <w:bottom w:val="none" w:sz="0" w:space="0" w:color="auto"/>
                        <w:right w:val="none" w:sz="0" w:space="0" w:color="auto"/>
                      </w:divBdr>
                      <w:divsChild>
                        <w:div w:id="16137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205572">
          <w:marLeft w:val="0"/>
          <w:marRight w:val="0"/>
          <w:marTop w:val="0"/>
          <w:marBottom w:val="0"/>
          <w:divBdr>
            <w:top w:val="none" w:sz="0" w:space="0" w:color="auto"/>
            <w:left w:val="none" w:sz="0" w:space="0" w:color="auto"/>
            <w:bottom w:val="none" w:sz="0" w:space="0" w:color="auto"/>
            <w:right w:val="none" w:sz="0" w:space="0" w:color="auto"/>
          </w:divBdr>
        </w:div>
        <w:div w:id="1050692990">
          <w:marLeft w:val="0"/>
          <w:marRight w:val="0"/>
          <w:marTop w:val="0"/>
          <w:marBottom w:val="0"/>
          <w:divBdr>
            <w:top w:val="none" w:sz="0" w:space="0" w:color="auto"/>
            <w:left w:val="none" w:sz="0" w:space="0" w:color="auto"/>
            <w:bottom w:val="none" w:sz="0" w:space="0" w:color="auto"/>
            <w:right w:val="none" w:sz="0" w:space="0" w:color="auto"/>
          </w:divBdr>
        </w:div>
        <w:div w:id="1436291420">
          <w:marLeft w:val="0"/>
          <w:marRight w:val="0"/>
          <w:marTop w:val="0"/>
          <w:marBottom w:val="0"/>
          <w:divBdr>
            <w:top w:val="none" w:sz="0" w:space="0" w:color="auto"/>
            <w:left w:val="none" w:sz="0" w:space="0" w:color="auto"/>
            <w:bottom w:val="none" w:sz="0" w:space="0" w:color="auto"/>
            <w:right w:val="none" w:sz="0" w:space="0" w:color="auto"/>
          </w:divBdr>
          <w:divsChild>
            <w:div w:id="14833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aimingHe/deep-residual-networks" TargetMode="External"/><Relationship Id="rId18" Type="http://schemas.openxmlformats.org/officeDocument/2006/relationships/hyperlink" Target="https://dataplatform.cloud.ibm.com/docs/content/wsj/analyze-data/fm-models-embed.html?context=wx&amp;locale=en" TargetMode="External"/><Relationship Id="rId26" Type="http://schemas.openxmlformats.org/officeDocument/2006/relationships/hyperlink" Target="https://cloud.ibm.com/apidocs/watsonx-ai" TargetMode="External"/><Relationship Id="rId3" Type="http://schemas.openxmlformats.org/officeDocument/2006/relationships/settings" Target="settings.xml"/><Relationship Id="rId21" Type="http://schemas.openxmlformats.org/officeDocument/2006/relationships/hyperlink" Target="https://dataplatform.cloud.ibm.com/docs/content/wsj/analyze-data/fm-models-embed.html?context=wx&amp;locale=en" TargetMode="External"/><Relationship Id="rId34" Type="http://schemas.openxmlformats.org/officeDocument/2006/relationships/image" Target="media/image12.png"/><Relationship Id="rId7" Type="http://schemas.openxmlformats.org/officeDocument/2006/relationships/hyperlink" Target="https://community.ibm.com/community/user/datamanagement/blogs/shaikh-quader/2025/03/19/vectors-intro" TargetMode="External"/><Relationship Id="rId12" Type="http://schemas.openxmlformats.org/officeDocument/2006/relationships/hyperlink" Target="https://nlp.stanford.edu/projects/glove/" TargetMode="External"/><Relationship Id="rId17" Type="http://schemas.openxmlformats.org/officeDocument/2006/relationships/hyperlink" Target="https://dataplatform.cloud.ibm.com/docs/content/wsj/analyze-data/fm-models-embed.html?context=wx&amp;locale=en" TargetMode="External"/><Relationship Id="rId25" Type="http://schemas.openxmlformats.org/officeDocument/2006/relationships/hyperlink" Target="https://dataplatform.cloud.ibm.com/docs/content/wsj/analyze-data/fm-models-embed.html?context=wx&amp;locale=en"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ataplatform.cloud.ibm.com/docs/content/wsj/analyze-data/fm-models-embed.html?context=wx&amp;locale=en" TargetMode="External"/><Relationship Id="rId20" Type="http://schemas.openxmlformats.org/officeDocument/2006/relationships/hyperlink" Target="https://dataplatform.cloud.ibm.com/docs/content/wsj/analyze-data/fm-models-embed.html?context=wx&amp;locale=e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arly-access.ibm.com/software/support/trial/cst/programwebsite.wss?siteId=824&amp;h=&amp;tabId=" TargetMode="External"/><Relationship Id="rId11" Type="http://schemas.openxmlformats.org/officeDocument/2006/relationships/hyperlink" Target="https://code.google.com/archive/p/word2vec/" TargetMode="External"/><Relationship Id="rId24" Type="http://schemas.openxmlformats.org/officeDocument/2006/relationships/hyperlink" Target="https://dataplatform.cloud.ibm.com/docs/content/wsj/analyze-data/fm-models-embed.html?context=wx&amp;locale=en" TargetMode="External"/><Relationship Id="rId32" Type="http://schemas.openxmlformats.org/officeDocument/2006/relationships/image" Target="media/image10.png"/><Relationship Id="rId5" Type="http://schemas.openxmlformats.org/officeDocument/2006/relationships/image" Target="media/image1.jpeg"/><Relationship Id="rId15" Type="http://schemas.openxmlformats.org/officeDocument/2006/relationships/hyperlink" Target="https://dataplatform.cloud.ibm.com/login?context=wx" TargetMode="External"/><Relationship Id="rId23" Type="http://schemas.openxmlformats.org/officeDocument/2006/relationships/hyperlink" Target="https://dataplatform.cloud.ibm.com/docs/content/wsj/analyze-data/fm-models-embed.html?context=wx&amp;locale=en"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taplatform.cloud.ibm.com/docs/content/wsj/analyze-data/fm-models-embed.html?context=wx&amp;locale=en"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huggingface.co/fse/word2vec-google-news-300" TargetMode="External"/><Relationship Id="rId14" Type="http://schemas.openxmlformats.org/officeDocument/2006/relationships/image" Target="media/image4.png"/><Relationship Id="rId22" Type="http://schemas.openxmlformats.org/officeDocument/2006/relationships/hyperlink" Target="https://dataplatform.cloud.ibm.com/docs/content/wsj/analyze-data/fm-models-embed.html?context=wx&amp;locale=e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2945</Words>
  <Characters>16791</Characters>
  <Application>Microsoft Office Word</Application>
  <DocSecurity>0</DocSecurity>
  <Lines>139</Lines>
  <Paragraphs>39</Paragraphs>
  <ScaleCrop>false</ScaleCrop>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1</cp:revision>
  <dcterms:created xsi:type="dcterms:W3CDTF">2025-03-27T02:54:00Z</dcterms:created>
  <dcterms:modified xsi:type="dcterms:W3CDTF">2025-03-27T03:01:00Z</dcterms:modified>
</cp:coreProperties>
</file>