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DBA3F5C" w14:textId="2C791F32" w:rsidR="00920C6C" w:rsidRPr="00920C6C" w:rsidRDefault="00A05AFA" w:rsidP="007A7B8D">
      <w:pPr>
        <w:spacing w:before="100" w:beforeAutospacing="1" w:after="100" w:afterAutospacing="1" w:line="240" w:lineRule="auto"/>
        <w:jc w:val="both"/>
        <w:rPr>
          <w:rFonts w:ascii="IBM Plex Sans" w:eastAsia="Times New Roman" w:hAnsi="IBM Plex Sans" w:cs="Times New Roman"/>
          <w:b/>
          <w:bCs/>
          <w:kern w:val="0"/>
          <w:sz w:val="36"/>
          <w:szCs w:val="36"/>
          <w:lang w:eastAsia="en-GB"/>
          <w14:ligatures w14:val="none"/>
        </w:rPr>
      </w:pPr>
      <w:r>
        <w:rPr>
          <w:rFonts w:ascii="IBM Plex Sans" w:eastAsia="Times New Roman" w:hAnsi="IBM Plex Sans" w:cs="Times New Roman"/>
          <w:b/>
          <w:bCs/>
          <w:kern w:val="0"/>
          <w:sz w:val="36"/>
          <w:szCs w:val="36"/>
          <w:lang w:eastAsia="en-GB"/>
          <w14:ligatures w14:val="none"/>
        </w:rPr>
        <w:t xml:space="preserve">db2.ibm.com </w:t>
      </w:r>
      <w:r w:rsidR="00920C6C" w:rsidRPr="00920C6C">
        <w:rPr>
          <w:rFonts w:ascii="IBM Plex Sans" w:eastAsia="Times New Roman" w:hAnsi="IBM Plex Sans" w:cs="Times New Roman"/>
          <w:b/>
          <w:bCs/>
          <w:kern w:val="0"/>
          <w:sz w:val="36"/>
          <w:szCs w:val="36"/>
          <w:lang w:eastAsia="en-GB"/>
          <w14:ligatures w14:val="none"/>
        </w:rPr>
        <w:t>-A One-Stop Solution for Db2 in a Multi-Cloud World</w:t>
      </w:r>
    </w:p>
    <w:p w14:paraId="4D39721A" w14:textId="3EB69DBB" w:rsidR="00920C6C" w:rsidRDefault="001208B7" w:rsidP="001208B7">
      <w:pPr>
        <w:spacing w:before="100" w:beforeAutospacing="1" w:after="100" w:afterAutospacing="1" w:line="240" w:lineRule="auto"/>
        <w:jc w:val="center"/>
        <w:rPr>
          <w:rFonts w:ascii="IBM Plex Sans" w:eastAsia="Times New Roman" w:hAnsi="IBM Plex Sans" w:cs="Times New Roman"/>
          <w:kern w:val="0"/>
          <w:lang w:eastAsia="en-GB"/>
          <w14:ligatures w14:val="none"/>
        </w:rPr>
      </w:pPr>
      <w:r>
        <w:rPr>
          <w:noProof/>
        </w:rPr>
        <w:drawing>
          <wp:inline distT="0" distB="0" distL="0" distR="0" wp14:anchorId="0E18716A" wp14:editId="688BD30B">
            <wp:extent cx="3313713" cy="3297842"/>
            <wp:effectExtent l="0" t="0" r="1270" b="4445"/>
            <wp:docPr id="938040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5" cstate="print">
                      <a:extLst>
                        <a:ext uri="{28A0092B-C50C-407E-A947-70E740481C1C}">
                          <a14:useLocalDpi xmlns:a14="http://schemas.microsoft.com/office/drawing/2010/main" val="0"/>
                        </a:ext>
                      </a:extLst>
                    </a:blip>
                    <a:srcRect/>
                    <a:stretch>
                      <a:fillRect/>
                    </a:stretch>
                  </pic:blipFill>
                  <pic:spPr bwMode="auto">
                    <a:xfrm>
                      <a:off x="0" y="0"/>
                      <a:ext cx="3366752" cy="3350627"/>
                    </a:xfrm>
                    <a:prstGeom prst="rect">
                      <a:avLst/>
                    </a:prstGeom>
                    <a:noFill/>
                    <a:ln>
                      <a:noFill/>
                    </a:ln>
                  </pic:spPr>
                </pic:pic>
              </a:graphicData>
            </a:graphic>
          </wp:inline>
        </w:drawing>
      </w:r>
    </w:p>
    <w:p w14:paraId="3899DF2C" w14:textId="7009F8B7" w:rsidR="00DE3902" w:rsidRPr="00DE3902" w:rsidRDefault="00DE3902" w:rsidP="00DE3902">
      <w:pPr>
        <w:spacing w:before="100" w:beforeAutospacing="1" w:after="100" w:afterAutospacing="1" w:line="240" w:lineRule="auto"/>
        <w:outlineLvl w:val="1"/>
        <w:rPr>
          <w:rFonts w:ascii="IBM Plex Sans" w:eastAsia="Times New Roman" w:hAnsi="IBM Plex Sans" w:cs="Times New Roman"/>
          <w:b/>
          <w:bCs/>
          <w:kern w:val="0"/>
          <w:sz w:val="32"/>
          <w:szCs w:val="32"/>
          <w:lang w:eastAsia="en-GB"/>
          <w14:ligatures w14:val="none"/>
        </w:rPr>
      </w:pPr>
      <w:r>
        <w:rPr>
          <w:rFonts w:ascii="IBM Plex Sans" w:eastAsia="Times New Roman" w:hAnsi="IBM Plex Sans" w:cs="Times New Roman"/>
          <w:kern w:val="0"/>
          <w:lang w:eastAsia="en-GB"/>
          <w14:ligatures w14:val="none"/>
        </w:rPr>
        <w:br/>
      </w:r>
      <w:r>
        <w:rPr>
          <w:rFonts w:ascii="IBM Plex Sans" w:eastAsia="Times New Roman" w:hAnsi="IBM Plex Sans" w:cs="Times New Roman"/>
          <w:b/>
          <w:bCs/>
          <w:kern w:val="0"/>
          <w:sz w:val="32"/>
          <w:szCs w:val="32"/>
          <w:lang w:eastAsia="en-GB"/>
          <w14:ligatures w14:val="none"/>
        </w:rPr>
        <w:t>Introduction</w:t>
      </w:r>
    </w:p>
    <w:p w14:paraId="5CED97A0" w14:textId="77777777" w:rsidR="00EC7569" w:rsidRPr="00EC7569" w:rsidRDefault="00EC7569" w:rsidP="00EC7569">
      <w:pPr>
        <w:autoSpaceDE w:val="0"/>
        <w:autoSpaceDN w:val="0"/>
        <w:adjustRightInd w:val="0"/>
        <w:spacing w:after="0" w:line="240" w:lineRule="auto"/>
        <w:jc w:val="both"/>
        <w:rPr>
          <w:rFonts w:ascii="IBM Plex Sans" w:hAnsi="IBM Plex Sans" w:cs="AppleSystemUIFont"/>
          <w:kern w:val="0"/>
          <w:lang w:val="en-GB"/>
        </w:rPr>
      </w:pPr>
      <w:r w:rsidRPr="00EC7569">
        <w:rPr>
          <w:rFonts w:ascii="IBM Plex Sans" w:hAnsi="IBM Plex Sans" w:cs="AppleSystemUIFont"/>
          <w:kern w:val="0"/>
          <w:lang w:val="en-GB"/>
        </w:rPr>
        <w:t>In enterprise computing environments, data management requires systems that provide high performance, fault tolerance, security, and scalability. IBM Db2 is a suite of database management systems designed to address these requirements across a range of deployment scenarios. It is used in environments with strict reliability and availability requirements, including financial services, telecommunications, healthcare, retail, and government systems.</w:t>
      </w:r>
    </w:p>
    <w:p w14:paraId="21DEB3B0" w14:textId="77777777" w:rsidR="00EC7569" w:rsidRPr="00EC7569" w:rsidRDefault="00EC7569" w:rsidP="00EC7569">
      <w:pPr>
        <w:autoSpaceDE w:val="0"/>
        <w:autoSpaceDN w:val="0"/>
        <w:adjustRightInd w:val="0"/>
        <w:spacing w:after="0" w:line="240" w:lineRule="auto"/>
        <w:jc w:val="both"/>
        <w:rPr>
          <w:rFonts w:ascii="IBM Plex Sans" w:hAnsi="IBM Plex Sans" w:cs="AppleSystemUIFont"/>
          <w:kern w:val="0"/>
          <w:lang w:val="en-GB"/>
        </w:rPr>
      </w:pPr>
    </w:p>
    <w:p w14:paraId="16D1DD3F" w14:textId="2203A43D" w:rsidR="00EC7569" w:rsidRDefault="00EC7569" w:rsidP="00EC7569">
      <w:pPr>
        <w:spacing w:before="100" w:beforeAutospacing="1" w:after="100" w:afterAutospacing="1" w:line="240" w:lineRule="auto"/>
        <w:jc w:val="both"/>
        <w:outlineLvl w:val="1"/>
        <w:rPr>
          <w:rFonts w:ascii="IBM Plex Sans" w:hAnsi="IBM Plex Sans" w:cs="AppleSystemUIFont"/>
          <w:kern w:val="0"/>
          <w:lang w:val="en-GB"/>
        </w:rPr>
      </w:pPr>
      <w:r w:rsidRPr="00EC7569">
        <w:rPr>
          <w:rFonts w:ascii="IBM Plex Sans" w:hAnsi="IBM Plex Sans" w:cs="AppleSystemUIFont"/>
          <w:kern w:val="0"/>
          <w:lang w:val="en-GB"/>
        </w:rPr>
        <w:t xml:space="preserve">Db2 supports both transactional (OLTP) and analytical (OLAP) workloads, enabling mixed workload processing within a unified platform. Recent versions include capabilities for integrating machine learning workflows, automating operational tasks, and supporting deployment across on-premises and hybrid cloud environments. These features are intended to allow organizations to modernize data infrastructure while maintaining control over performance, governance, and system </w:t>
      </w:r>
      <w:r w:rsidRPr="00EC7569">
        <w:rPr>
          <w:rFonts w:ascii="IBM Plex Sans" w:hAnsi="IBM Plex Sans" w:cs="AppleSystemUIFont"/>
          <w:kern w:val="0"/>
          <w:lang w:val="en-GB"/>
        </w:rPr>
        <w:t>behaviour</w:t>
      </w:r>
      <w:r w:rsidRPr="00EC7569">
        <w:rPr>
          <w:rFonts w:ascii="IBM Plex Sans" w:hAnsi="IBM Plex Sans" w:cs="AppleSystemUIFont"/>
          <w:kern w:val="0"/>
          <w:lang w:val="en-GB"/>
        </w:rPr>
        <w:t>.</w:t>
      </w:r>
    </w:p>
    <w:p w14:paraId="4FDDCE48" w14:textId="77777777" w:rsidR="00EC7569" w:rsidRPr="00EC7569" w:rsidRDefault="00EC7569" w:rsidP="00EC7569">
      <w:pPr>
        <w:spacing w:before="100" w:beforeAutospacing="1" w:after="100" w:afterAutospacing="1" w:line="240" w:lineRule="auto"/>
        <w:jc w:val="both"/>
        <w:outlineLvl w:val="1"/>
        <w:rPr>
          <w:rFonts w:ascii="IBM Plex Sans" w:hAnsi="IBM Plex Sans" w:cs="AppleSystemUIFont"/>
          <w:kern w:val="0"/>
          <w:lang w:val="en-GB"/>
        </w:rPr>
      </w:pPr>
    </w:p>
    <w:p w14:paraId="56FB600C" w14:textId="7D894967" w:rsidR="00AB1F1F" w:rsidRPr="00D549C0" w:rsidRDefault="00AB1F1F" w:rsidP="00EC7569">
      <w:pPr>
        <w:spacing w:before="100" w:beforeAutospacing="1" w:after="100" w:afterAutospacing="1" w:line="240" w:lineRule="auto"/>
        <w:outlineLvl w:val="1"/>
        <w:rPr>
          <w:rFonts w:ascii="IBM Plex Sans" w:eastAsia="Times New Roman" w:hAnsi="IBM Plex Sans" w:cs="Times New Roman"/>
          <w:b/>
          <w:bCs/>
          <w:kern w:val="0"/>
          <w:sz w:val="32"/>
          <w:szCs w:val="32"/>
          <w:lang w:eastAsia="en-GB"/>
          <w14:ligatures w14:val="none"/>
        </w:rPr>
      </w:pPr>
      <w:r w:rsidRPr="00D549C0">
        <w:rPr>
          <w:rFonts w:ascii="IBM Plex Sans" w:eastAsia="Times New Roman" w:hAnsi="IBM Plex Sans" w:cs="Times New Roman"/>
          <w:b/>
          <w:bCs/>
          <w:kern w:val="0"/>
          <w:sz w:val="32"/>
          <w:szCs w:val="32"/>
          <w:lang w:eastAsia="en-GB"/>
          <w14:ligatures w14:val="none"/>
        </w:rPr>
        <w:lastRenderedPageBreak/>
        <w:t>The Multi-Cloud Advantage — and the Management Challenge</w:t>
      </w:r>
    </w:p>
    <w:p w14:paraId="0A680AEA" w14:textId="77777777" w:rsidR="00EC7569" w:rsidRPr="00EC7569" w:rsidRDefault="00EC7569" w:rsidP="00EC7569">
      <w:pPr>
        <w:autoSpaceDE w:val="0"/>
        <w:autoSpaceDN w:val="0"/>
        <w:adjustRightInd w:val="0"/>
        <w:spacing w:after="0" w:line="240" w:lineRule="auto"/>
        <w:jc w:val="both"/>
        <w:rPr>
          <w:rFonts w:ascii="IBM Plex Sans" w:hAnsi="IBM Plex Sans" w:cs="AppleSystemUIFont"/>
          <w:kern w:val="0"/>
          <w:lang w:val="en-GB"/>
        </w:rPr>
      </w:pPr>
      <w:r w:rsidRPr="00EC7569">
        <w:rPr>
          <w:rFonts w:ascii="IBM Plex Sans" w:hAnsi="IBM Plex Sans" w:cs="AppleSystemUIFont"/>
          <w:kern w:val="0"/>
          <w:lang w:val="en-GB"/>
        </w:rPr>
        <w:t xml:space="preserve">Db2 is supported on multiple cloud platforms, including IBM Cloud, AWS, and Microsoft Azure. This allows organizations to deploy database instances in different environments based on regulatory constraints, geographic requirements, system architecture, or existing cloud strategies. Supporting multiple </w:t>
      </w:r>
      <w:proofErr w:type="spellStart"/>
      <w:r w:rsidRPr="00EC7569">
        <w:rPr>
          <w:rFonts w:ascii="IBM Plex Sans" w:hAnsi="IBM Plex Sans" w:cs="AppleSystemUIFont"/>
          <w:kern w:val="0"/>
          <w:lang w:val="en-GB"/>
        </w:rPr>
        <w:t>hyperscalers</w:t>
      </w:r>
      <w:proofErr w:type="spellEnd"/>
      <w:r w:rsidRPr="00EC7569">
        <w:rPr>
          <w:rFonts w:ascii="IBM Plex Sans" w:hAnsi="IBM Plex Sans" w:cs="AppleSystemUIFont"/>
          <w:kern w:val="0"/>
          <w:lang w:val="en-GB"/>
        </w:rPr>
        <w:t xml:space="preserve"> can also reduce dependency on a single provider while maintaining a consistent database platform.</w:t>
      </w:r>
    </w:p>
    <w:p w14:paraId="0BC70E6A" w14:textId="547776E4" w:rsidR="007A7B8D" w:rsidRDefault="00EC7569" w:rsidP="00EC7569">
      <w:pPr>
        <w:spacing w:before="100" w:beforeAutospacing="1" w:after="100" w:afterAutospacing="1" w:line="240" w:lineRule="auto"/>
        <w:jc w:val="both"/>
        <w:rPr>
          <w:rFonts w:ascii="IBM Plex Sans" w:hAnsi="IBM Plex Sans" w:cs="AppleSystemUIFont"/>
          <w:kern w:val="0"/>
          <w:lang w:val="en-GB"/>
        </w:rPr>
      </w:pPr>
      <w:r w:rsidRPr="00EC7569">
        <w:rPr>
          <w:rFonts w:ascii="IBM Plex Sans" w:hAnsi="IBM Plex Sans" w:cs="AppleSystemUIFont"/>
          <w:kern w:val="0"/>
          <w:lang w:val="en-GB"/>
        </w:rPr>
        <w:t>However, operating across multiple cloud environments increases system complexity. Database management tasks such as provisioning, monitoring, and administration must often be performed through different provider-specific interfaces and workflows, which can lead to fragmented operations and increased management overhead.</w:t>
      </w:r>
    </w:p>
    <w:p w14:paraId="5BF11F7A" w14:textId="77777777" w:rsidR="00EC7569" w:rsidRPr="00EC7569" w:rsidRDefault="00EC7569" w:rsidP="00EC7569">
      <w:pPr>
        <w:spacing w:before="100" w:beforeAutospacing="1" w:after="100" w:afterAutospacing="1" w:line="240" w:lineRule="auto"/>
        <w:jc w:val="both"/>
        <w:rPr>
          <w:rFonts w:ascii="IBM Plex Sans" w:eastAsia="Times New Roman" w:hAnsi="IBM Plex Sans" w:cs="Times New Roman"/>
          <w:kern w:val="0"/>
          <w:lang w:eastAsia="en-GB"/>
          <w14:ligatures w14:val="none"/>
        </w:rPr>
      </w:pPr>
    </w:p>
    <w:p w14:paraId="1097AD04" w14:textId="77777777" w:rsidR="00AB1F1F" w:rsidRPr="00D549C0" w:rsidRDefault="00AB1F1F" w:rsidP="00AB1F1F">
      <w:pPr>
        <w:spacing w:before="100" w:beforeAutospacing="1" w:after="100" w:afterAutospacing="1" w:line="240" w:lineRule="auto"/>
        <w:outlineLvl w:val="1"/>
        <w:rPr>
          <w:rFonts w:ascii="IBM Plex Sans" w:eastAsia="Times New Roman" w:hAnsi="IBM Plex Sans" w:cs="Times New Roman"/>
          <w:b/>
          <w:bCs/>
          <w:kern w:val="0"/>
          <w:sz w:val="32"/>
          <w:szCs w:val="32"/>
          <w:lang w:eastAsia="en-GB"/>
          <w14:ligatures w14:val="none"/>
        </w:rPr>
      </w:pPr>
      <w:r w:rsidRPr="00D549C0">
        <w:rPr>
          <w:rFonts w:ascii="IBM Plex Sans" w:eastAsia="Times New Roman" w:hAnsi="IBM Plex Sans" w:cs="Times New Roman"/>
          <w:b/>
          <w:bCs/>
          <w:kern w:val="0"/>
          <w:sz w:val="32"/>
          <w:szCs w:val="32"/>
          <w:lang w:eastAsia="en-GB"/>
          <w14:ligatures w14:val="none"/>
        </w:rPr>
        <w:t>Introducing “db2.ibm.com”: A Single Control Plane for Db2</w:t>
      </w:r>
    </w:p>
    <w:p w14:paraId="330E60AC" w14:textId="77777777" w:rsidR="00EC7569" w:rsidRPr="00EC7569" w:rsidRDefault="00EC7569" w:rsidP="00EC7569">
      <w:pPr>
        <w:autoSpaceDE w:val="0"/>
        <w:autoSpaceDN w:val="0"/>
        <w:adjustRightInd w:val="0"/>
        <w:spacing w:after="0" w:line="240" w:lineRule="auto"/>
        <w:jc w:val="both"/>
        <w:rPr>
          <w:rFonts w:ascii="IBM Plex Sans" w:hAnsi="IBM Plex Sans" w:cs="AppleSystemUIFont"/>
          <w:kern w:val="0"/>
          <w:lang w:val="en-GB"/>
        </w:rPr>
      </w:pPr>
      <w:r w:rsidRPr="00EC7569">
        <w:rPr>
          <w:rFonts w:ascii="IBM Plex Sans" w:hAnsi="IBM Plex Sans" w:cs="AppleSystemUIFont"/>
          <w:kern w:val="0"/>
          <w:lang w:val="en-GB"/>
        </w:rPr>
        <w:t>db2.ibm.com is a platform for deploying, managing, and monitoring Db2 instances across cloud environments. It provides capabilities for provisioning, operational visibility, governance, and scaling. By centralizing these functions, it enables more consistent management and control of database instances across distributed deployments.</w:t>
      </w:r>
    </w:p>
    <w:p w14:paraId="53AFDB53" w14:textId="77777777" w:rsidR="00EC7569" w:rsidRPr="00EC7569" w:rsidRDefault="00EC7569" w:rsidP="00EC7569">
      <w:pPr>
        <w:autoSpaceDE w:val="0"/>
        <w:autoSpaceDN w:val="0"/>
        <w:adjustRightInd w:val="0"/>
        <w:spacing w:after="0" w:line="240" w:lineRule="auto"/>
        <w:jc w:val="both"/>
        <w:rPr>
          <w:rFonts w:ascii="IBM Plex Sans" w:hAnsi="IBM Plex Sans" w:cs="AppleSystemUIFont"/>
          <w:kern w:val="0"/>
          <w:lang w:val="en-GB"/>
        </w:rPr>
      </w:pPr>
    </w:p>
    <w:p w14:paraId="499F881E" w14:textId="77777777" w:rsidR="00EC7569" w:rsidRDefault="00EC7569" w:rsidP="00EC7569">
      <w:pPr>
        <w:autoSpaceDE w:val="0"/>
        <w:autoSpaceDN w:val="0"/>
        <w:adjustRightInd w:val="0"/>
        <w:spacing w:after="0" w:line="240" w:lineRule="auto"/>
        <w:jc w:val="both"/>
        <w:rPr>
          <w:rFonts w:ascii="IBM Plex Sans" w:hAnsi="IBM Plex Sans" w:cs="AppleSystemUIFont"/>
          <w:kern w:val="0"/>
          <w:lang w:val="en-GB"/>
        </w:rPr>
      </w:pPr>
      <w:r w:rsidRPr="00EC7569">
        <w:rPr>
          <w:rFonts w:ascii="IBM Plex Sans" w:hAnsi="IBM Plex Sans" w:cs="AppleSystemUIFont"/>
          <w:kern w:val="0"/>
          <w:lang w:val="en-GB"/>
        </w:rPr>
        <w:t>In hybrid and multi-cloud scenarios, the platform can be used to manage Db2 across different infrastructure types, including public cloud environments, on-premises systems, and containerized workloads. It also serves as a reference point for evaluating Db2 features and deployment options in enterprise application architectures.</w:t>
      </w:r>
    </w:p>
    <w:p w14:paraId="07463521" w14:textId="77777777" w:rsidR="00EC7569" w:rsidRPr="00EC7569" w:rsidRDefault="00EC7569" w:rsidP="00EC7569">
      <w:pPr>
        <w:autoSpaceDE w:val="0"/>
        <w:autoSpaceDN w:val="0"/>
        <w:adjustRightInd w:val="0"/>
        <w:spacing w:after="0" w:line="240" w:lineRule="auto"/>
        <w:jc w:val="both"/>
        <w:rPr>
          <w:rFonts w:ascii="IBM Plex Sans" w:hAnsi="IBM Plex Sans" w:cs="AppleSystemUIFont"/>
          <w:kern w:val="0"/>
          <w:lang w:val="en-GB"/>
        </w:rPr>
      </w:pPr>
    </w:p>
    <w:p w14:paraId="26450BF9" w14:textId="77777777" w:rsidR="00EC7569" w:rsidRDefault="00EC7569" w:rsidP="00EC7569">
      <w:pPr>
        <w:autoSpaceDE w:val="0"/>
        <w:autoSpaceDN w:val="0"/>
        <w:adjustRightInd w:val="0"/>
        <w:spacing w:after="0" w:line="240" w:lineRule="auto"/>
        <w:rPr>
          <w:rFonts w:ascii="IBM Plex Sans" w:hAnsi="IBM Plex Sans" w:cs="AppleSystemUIFont"/>
          <w:kern w:val="0"/>
          <w:lang w:val="en-GB"/>
        </w:rPr>
      </w:pPr>
      <w:r w:rsidRPr="00EC7569">
        <w:rPr>
          <w:rFonts w:ascii="IBM Plex Sans" w:hAnsi="IBM Plex Sans" w:cs="AppleSystemUIFont"/>
          <w:kern w:val="0"/>
          <w:lang w:val="en-GB"/>
        </w:rPr>
        <w:t>With db2.ibm.com, teams can:</w:t>
      </w:r>
    </w:p>
    <w:p w14:paraId="2C40507C" w14:textId="77777777" w:rsidR="005927B0" w:rsidRPr="00EC7569" w:rsidRDefault="005927B0" w:rsidP="00EC7569">
      <w:pPr>
        <w:autoSpaceDE w:val="0"/>
        <w:autoSpaceDN w:val="0"/>
        <w:adjustRightInd w:val="0"/>
        <w:spacing w:after="0" w:line="240" w:lineRule="auto"/>
        <w:rPr>
          <w:rFonts w:ascii="IBM Plex Sans" w:hAnsi="IBM Plex Sans" w:cs="AppleSystemUIFont"/>
          <w:kern w:val="0"/>
          <w:lang w:val="en-GB"/>
        </w:rPr>
      </w:pPr>
    </w:p>
    <w:p w14:paraId="41E91E6F" w14:textId="77777777" w:rsidR="00EC7569" w:rsidRPr="00EC7569" w:rsidRDefault="00EC7569" w:rsidP="00EC7569">
      <w:pPr>
        <w:pStyle w:val="ListParagraph"/>
        <w:numPr>
          <w:ilvl w:val="0"/>
          <w:numId w:val="29"/>
        </w:numPr>
        <w:autoSpaceDE w:val="0"/>
        <w:autoSpaceDN w:val="0"/>
        <w:adjustRightInd w:val="0"/>
        <w:spacing w:after="0" w:line="240" w:lineRule="auto"/>
        <w:rPr>
          <w:rFonts w:ascii="IBM Plex Sans" w:hAnsi="IBM Plex Sans" w:cs="AppleSystemUIFont"/>
          <w:kern w:val="0"/>
          <w:lang w:val="en-GB"/>
        </w:rPr>
      </w:pPr>
      <w:r w:rsidRPr="00EC7569">
        <w:rPr>
          <w:rFonts w:ascii="IBM Plex Sans" w:hAnsi="IBM Plex Sans" w:cs="AppleSystemUIFont"/>
          <w:kern w:val="0"/>
          <w:lang w:val="en-GB"/>
        </w:rPr>
        <w:t>Review Db2 capabilities and functional scope</w:t>
      </w:r>
    </w:p>
    <w:p w14:paraId="27414D09" w14:textId="77777777" w:rsidR="00EC7569" w:rsidRPr="00EC7569" w:rsidRDefault="00EC7569" w:rsidP="00EC7569">
      <w:pPr>
        <w:pStyle w:val="ListParagraph"/>
        <w:numPr>
          <w:ilvl w:val="0"/>
          <w:numId w:val="29"/>
        </w:numPr>
        <w:autoSpaceDE w:val="0"/>
        <w:autoSpaceDN w:val="0"/>
        <w:adjustRightInd w:val="0"/>
        <w:spacing w:after="0" w:line="240" w:lineRule="auto"/>
        <w:rPr>
          <w:rFonts w:ascii="IBM Plex Sans" w:hAnsi="IBM Plex Sans" w:cs="AppleSystemUIFont"/>
          <w:kern w:val="0"/>
          <w:lang w:val="en-GB"/>
        </w:rPr>
      </w:pPr>
      <w:proofErr w:type="spellStart"/>
      <w:r w:rsidRPr="00EC7569">
        <w:rPr>
          <w:rFonts w:ascii="IBM Plex Sans" w:hAnsi="IBM Plex Sans" w:cs="AppleSystemUIFont"/>
          <w:kern w:val="0"/>
          <w:lang w:val="en-GB"/>
        </w:rPr>
        <w:t>Analyze</w:t>
      </w:r>
      <w:proofErr w:type="spellEnd"/>
      <w:r w:rsidRPr="00EC7569">
        <w:rPr>
          <w:rFonts w:ascii="IBM Plex Sans" w:hAnsi="IBM Plex Sans" w:cs="AppleSystemUIFont"/>
          <w:kern w:val="0"/>
          <w:lang w:val="en-GB"/>
        </w:rPr>
        <w:t xml:space="preserve"> deployment options across cloud providers and hybrid environments</w:t>
      </w:r>
    </w:p>
    <w:p w14:paraId="0F351B67" w14:textId="62DF3321" w:rsidR="00EC7569" w:rsidRPr="00EC7569" w:rsidRDefault="00EC7569" w:rsidP="00EC7569">
      <w:pPr>
        <w:pStyle w:val="ListParagraph"/>
        <w:numPr>
          <w:ilvl w:val="0"/>
          <w:numId w:val="29"/>
        </w:numPr>
        <w:autoSpaceDE w:val="0"/>
        <w:autoSpaceDN w:val="0"/>
        <w:adjustRightInd w:val="0"/>
        <w:spacing w:after="0" w:line="240" w:lineRule="auto"/>
        <w:rPr>
          <w:rFonts w:ascii="IBM Plex Sans" w:hAnsi="IBM Plex Sans" w:cs="AppleSystemUIFont"/>
          <w:kern w:val="0"/>
          <w:lang w:val="en-GB"/>
        </w:rPr>
      </w:pPr>
      <w:r w:rsidRPr="00EC7569">
        <w:rPr>
          <w:rFonts w:ascii="IBM Plex Sans" w:hAnsi="IBM Plex Sans" w:cs="AppleSystemUIFont"/>
          <w:kern w:val="0"/>
          <w:lang w:val="en-GB"/>
        </w:rPr>
        <w:t>Examine support for security, performance, scalability, and modernization</w:t>
      </w:r>
      <w:r w:rsidRPr="00EC7569">
        <w:rPr>
          <w:rFonts w:ascii="IBM Plex Sans" w:hAnsi="IBM Plex Sans" w:cs="AppleSystemUIFont"/>
          <w:kern w:val="0"/>
          <w:lang w:val="en-GB"/>
        </w:rPr>
        <w:t xml:space="preserve"> </w:t>
      </w:r>
      <w:r w:rsidRPr="00EC7569">
        <w:rPr>
          <w:rFonts w:ascii="IBM Plex Sans" w:hAnsi="IBM Plex Sans" w:cs="AppleSystemUIFont"/>
          <w:kern w:val="0"/>
          <w:lang w:val="en-GB"/>
        </w:rPr>
        <w:t>requirements</w:t>
      </w:r>
    </w:p>
    <w:p w14:paraId="0368FCB0" w14:textId="77777777" w:rsidR="00EC7569" w:rsidRPr="00EC7569" w:rsidRDefault="00EC7569" w:rsidP="00EC7569">
      <w:pPr>
        <w:pStyle w:val="ListParagraph"/>
        <w:numPr>
          <w:ilvl w:val="0"/>
          <w:numId w:val="29"/>
        </w:numPr>
        <w:autoSpaceDE w:val="0"/>
        <w:autoSpaceDN w:val="0"/>
        <w:adjustRightInd w:val="0"/>
        <w:spacing w:after="0" w:line="240" w:lineRule="auto"/>
        <w:rPr>
          <w:rFonts w:ascii="IBM Plex Sans" w:hAnsi="IBM Plex Sans" w:cs="AppleSystemUIFont"/>
          <w:kern w:val="0"/>
          <w:lang w:val="en-GB"/>
        </w:rPr>
      </w:pPr>
      <w:r w:rsidRPr="00EC7569">
        <w:rPr>
          <w:rFonts w:ascii="IBM Plex Sans" w:hAnsi="IBM Plex Sans" w:cs="AppleSystemUIFont"/>
          <w:kern w:val="0"/>
          <w:lang w:val="en-GB"/>
        </w:rPr>
        <w:t>Access a consolidated view of Db2 offerings and associated use cases</w:t>
      </w:r>
    </w:p>
    <w:p w14:paraId="6DB29D3D" w14:textId="77777777" w:rsidR="00EC7569" w:rsidRPr="00EC7569" w:rsidRDefault="00EC7569" w:rsidP="00EC7569">
      <w:pPr>
        <w:pStyle w:val="ListParagraph"/>
        <w:numPr>
          <w:ilvl w:val="0"/>
          <w:numId w:val="29"/>
        </w:numPr>
        <w:autoSpaceDE w:val="0"/>
        <w:autoSpaceDN w:val="0"/>
        <w:adjustRightInd w:val="0"/>
        <w:spacing w:after="0" w:line="240" w:lineRule="auto"/>
        <w:rPr>
          <w:rFonts w:ascii="IBM Plex Sans" w:hAnsi="IBM Plex Sans" w:cs="AppleSystemUIFont"/>
          <w:kern w:val="0"/>
          <w:lang w:val="en-GB"/>
        </w:rPr>
      </w:pPr>
      <w:r w:rsidRPr="00EC7569">
        <w:rPr>
          <w:rFonts w:ascii="IBM Plex Sans" w:hAnsi="IBM Plex Sans" w:cs="AppleSystemUIFont"/>
          <w:kern w:val="0"/>
          <w:lang w:val="en-GB"/>
        </w:rPr>
        <w:t>Assess alignment with enterprise architecture and data platform design strategies</w:t>
      </w:r>
    </w:p>
    <w:p w14:paraId="78471AED" w14:textId="77777777" w:rsidR="00EC7569" w:rsidRDefault="00EC7569" w:rsidP="00EC7569">
      <w:pPr>
        <w:autoSpaceDE w:val="0"/>
        <w:autoSpaceDN w:val="0"/>
        <w:adjustRightInd w:val="0"/>
        <w:spacing w:after="0" w:line="240" w:lineRule="auto"/>
        <w:rPr>
          <w:rFonts w:ascii="AppleSystemUIFont" w:hAnsi="AppleSystemUIFont" w:cs="AppleSystemUIFont"/>
          <w:kern w:val="0"/>
          <w:sz w:val="26"/>
          <w:szCs w:val="26"/>
          <w:lang w:val="en-GB"/>
        </w:rPr>
      </w:pPr>
    </w:p>
    <w:p w14:paraId="5AE0FA58" w14:textId="77777777" w:rsidR="00EC7569" w:rsidRDefault="00EC7569" w:rsidP="00EC7569">
      <w:pPr>
        <w:autoSpaceDE w:val="0"/>
        <w:autoSpaceDN w:val="0"/>
        <w:adjustRightInd w:val="0"/>
        <w:spacing w:after="0" w:line="240" w:lineRule="auto"/>
        <w:rPr>
          <w:rFonts w:ascii="AppleSystemUIFont" w:hAnsi="AppleSystemUIFont" w:cs="AppleSystemUIFont"/>
          <w:kern w:val="0"/>
          <w:sz w:val="26"/>
          <w:szCs w:val="26"/>
          <w:lang w:val="en-GB"/>
        </w:rPr>
      </w:pPr>
    </w:p>
    <w:p w14:paraId="5F1D23F5" w14:textId="77777777" w:rsidR="007A7B8D" w:rsidRPr="00AB1F1F" w:rsidRDefault="007A7B8D" w:rsidP="007A7B8D">
      <w:pPr>
        <w:spacing w:before="100" w:beforeAutospacing="1" w:after="100" w:afterAutospacing="1" w:line="240" w:lineRule="auto"/>
        <w:jc w:val="both"/>
        <w:rPr>
          <w:rFonts w:ascii="IBM Plex Sans" w:eastAsia="Times New Roman" w:hAnsi="IBM Plex Sans" w:cs="Times New Roman"/>
          <w:kern w:val="0"/>
          <w:lang w:eastAsia="en-GB"/>
          <w14:ligatures w14:val="none"/>
        </w:rPr>
      </w:pPr>
    </w:p>
    <w:p w14:paraId="5050670B" w14:textId="77777777" w:rsidR="00AB1F1F" w:rsidRPr="00ED7ABA" w:rsidRDefault="00AB1F1F" w:rsidP="00AB1F1F">
      <w:pPr>
        <w:spacing w:before="100" w:beforeAutospacing="1" w:after="100" w:afterAutospacing="1" w:line="240" w:lineRule="auto"/>
        <w:outlineLvl w:val="1"/>
        <w:rPr>
          <w:rFonts w:ascii="IBM Plex Sans" w:eastAsia="Times New Roman" w:hAnsi="IBM Plex Sans" w:cs="Times New Roman"/>
          <w:b/>
          <w:bCs/>
          <w:kern w:val="0"/>
          <w:sz w:val="32"/>
          <w:szCs w:val="32"/>
          <w:lang w:eastAsia="en-GB"/>
          <w14:ligatures w14:val="none"/>
        </w:rPr>
      </w:pPr>
      <w:r w:rsidRPr="00ED7ABA">
        <w:rPr>
          <w:rFonts w:ascii="IBM Plex Sans" w:eastAsia="Times New Roman" w:hAnsi="IBM Plex Sans" w:cs="Times New Roman"/>
          <w:b/>
          <w:bCs/>
          <w:kern w:val="0"/>
          <w:sz w:val="32"/>
          <w:szCs w:val="32"/>
          <w:lang w:eastAsia="en-GB"/>
          <w14:ligatures w14:val="none"/>
        </w:rPr>
        <w:t>Tools That Turn Interest into Action</w:t>
      </w:r>
    </w:p>
    <w:p w14:paraId="5D5725BD" w14:textId="77777777" w:rsidR="00EC7569" w:rsidRPr="00EC7569" w:rsidRDefault="00EC7569" w:rsidP="00EC7569">
      <w:pPr>
        <w:autoSpaceDE w:val="0"/>
        <w:autoSpaceDN w:val="0"/>
        <w:adjustRightInd w:val="0"/>
        <w:spacing w:after="0" w:line="240" w:lineRule="auto"/>
        <w:jc w:val="both"/>
        <w:rPr>
          <w:rFonts w:ascii="IBM Plex Sans" w:hAnsi="IBM Plex Sans" w:cs="AppleSystemUIFont"/>
          <w:kern w:val="0"/>
          <w:lang w:val="en-GB"/>
        </w:rPr>
      </w:pPr>
      <w:r w:rsidRPr="00EC7569">
        <w:rPr>
          <w:rFonts w:ascii="IBM Plex Sans" w:hAnsi="IBM Plex Sans" w:cs="AppleSystemUIFont"/>
          <w:kern w:val="0"/>
          <w:lang w:val="en-GB"/>
        </w:rPr>
        <w:t>The workflow can be extended from evaluation to execution and operational management of Db2 instances. db2.ibm.com provides access to tools and interfaces that support initial setup as well as ongoing management tasks. These include options for downloading Db2, interacting with a console-based management interface (such as a console-as-a-service environment), and integrating database workflows into development environments through extensions (e.g., VS Code).</w:t>
      </w:r>
    </w:p>
    <w:p w14:paraId="3130ED8E" w14:textId="77777777" w:rsidR="00EC7569" w:rsidRPr="00EC7569" w:rsidRDefault="00EC7569" w:rsidP="00EC7569">
      <w:pPr>
        <w:autoSpaceDE w:val="0"/>
        <w:autoSpaceDN w:val="0"/>
        <w:adjustRightInd w:val="0"/>
        <w:spacing w:after="0" w:line="240" w:lineRule="auto"/>
        <w:jc w:val="both"/>
        <w:rPr>
          <w:rFonts w:ascii="IBM Plex Sans" w:hAnsi="IBM Plex Sans" w:cs="AppleSystemUIFont"/>
          <w:kern w:val="0"/>
          <w:lang w:val="en-GB"/>
        </w:rPr>
      </w:pPr>
    </w:p>
    <w:p w14:paraId="734FB746" w14:textId="77777777" w:rsidR="00EC7569" w:rsidRDefault="00EC7569" w:rsidP="00EC7569">
      <w:pPr>
        <w:autoSpaceDE w:val="0"/>
        <w:autoSpaceDN w:val="0"/>
        <w:adjustRightInd w:val="0"/>
        <w:spacing w:after="0" w:line="240" w:lineRule="auto"/>
        <w:rPr>
          <w:rFonts w:ascii="IBM Plex Sans" w:hAnsi="IBM Plex Sans" w:cs="AppleSystemUIFont"/>
          <w:b/>
          <w:bCs/>
          <w:kern w:val="0"/>
          <w:lang w:val="en-GB"/>
        </w:rPr>
      </w:pPr>
      <w:r w:rsidRPr="005927B0">
        <w:rPr>
          <w:rFonts w:ascii="IBM Plex Sans" w:hAnsi="IBM Plex Sans" w:cs="AppleSystemUIFont"/>
          <w:b/>
          <w:bCs/>
          <w:kern w:val="0"/>
          <w:lang w:val="en-GB"/>
        </w:rPr>
        <w:t>Key capabilities include:</w:t>
      </w:r>
    </w:p>
    <w:p w14:paraId="648C7F12" w14:textId="77777777" w:rsidR="005927B0" w:rsidRPr="005927B0" w:rsidRDefault="005927B0" w:rsidP="00EC7569">
      <w:pPr>
        <w:autoSpaceDE w:val="0"/>
        <w:autoSpaceDN w:val="0"/>
        <w:adjustRightInd w:val="0"/>
        <w:spacing w:after="0" w:line="240" w:lineRule="auto"/>
        <w:rPr>
          <w:rFonts w:ascii="IBM Plex Sans" w:hAnsi="IBM Plex Sans" w:cs="AppleSystemUIFont"/>
          <w:b/>
          <w:bCs/>
          <w:kern w:val="0"/>
          <w:lang w:val="en-GB"/>
        </w:rPr>
      </w:pPr>
    </w:p>
    <w:p w14:paraId="5436DCAF" w14:textId="77777777" w:rsidR="00EC7569" w:rsidRPr="00EC7569" w:rsidRDefault="00EC7569" w:rsidP="00CB0F76">
      <w:pPr>
        <w:pStyle w:val="ListParagraph"/>
        <w:numPr>
          <w:ilvl w:val="0"/>
          <w:numId w:val="31"/>
        </w:numPr>
        <w:autoSpaceDE w:val="0"/>
        <w:autoSpaceDN w:val="0"/>
        <w:adjustRightInd w:val="0"/>
        <w:spacing w:after="0" w:line="240" w:lineRule="auto"/>
        <w:jc w:val="both"/>
        <w:rPr>
          <w:rFonts w:ascii="IBM Plex Sans" w:hAnsi="IBM Plex Sans" w:cs="AppleSystemUIFont"/>
          <w:kern w:val="0"/>
          <w:lang w:val="en-GB"/>
        </w:rPr>
      </w:pPr>
      <w:r w:rsidRPr="00EC7569">
        <w:rPr>
          <w:rFonts w:ascii="IBM Plex Sans" w:hAnsi="IBM Plex Sans" w:cs="AppleSystemUIFont"/>
          <w:b/>
          <w:bCs/>
          <w:kern w:val="0"/>
          <w:lang w:val="en-GB"/>
        </w:rPr>
        <w:t>Hierarchical Organization Structure</w:t>
      </w:r>
      <w:r w:rsidRPr="00EC7569">
        <w:rPr>
          <w:rFonts w:ascii="IBM Plex Sans" w:hAnsi="IBM Plex Sans" w:cs="AppleSystemUIFont"/>
          <w:kern w:val="0"/>
          <w:lang w:val="en-GB"/>
        </w:rPr>
        <w:t xml:space="preserve"> – Supports the creation and management of organizational units that map to business hierarchies, enabling structured allocation of database resources</w:t>
      </w:r>
    </w:p>
    <w:p w14:paraId="57BD00C3" w14:textId="77777777" w:rsidR="00EC7569" w:rsidRPr="00EC7569" w:rsidRDefault="00EC7569" w:rsidP="00CB0F76">
      <w:pPr>
        <w:pStyle w:val="ListParagraph"/>
        <w:numPr>
          <w:ilvl w:val="0"/>
          <w:numId w:val="31"/>
        </w:numPr>
        <w:autoSpaceDE w:val="0"/>
        <w:autoSpaceDN w:val="0"/>
        <w:adjustRightInd w:val="0"/>
        <w:spacing w:after="0" w:line="240" w:lineRule="auto"/>
        <w:jc w:val="both"/>
        <w:rPr>
          <w:rFonts w:ascii="IBM Plex Sans" w:hAnsi="IBM Plex Sans" w:cs="AppleSystemUIFont"/>
          <w:kern w:val="0"/>
          <w:lang w:val="en-GB"/>
        </w:rPr>
      </w:pPr>
      <w:r w:rsidRPr="00EC7569">
        <w:rPr>
          <w:rFonts w:ascii="IBM Plex Sans" w:hAnsi="IBM Plex Sans" w:cs="AppleSystemUIFont"/>
          <w:b/>
          <w:bCs/>
          <w:kern w:val="0"/>
          <w:lang w:val="en-GB"/>
        </w:rPr>
        <w:t>Role-Based Access Control (RBAC)</w:t>
      </w:r>
      <w:r w:rsidRPr="00EC7569">
        <w:rPr>
          <w:rFonts w:ascii="IBM Plex Sans" w:hAnsi="IBM Plex Sans" w:cs="AppleSystemUIFont"/>
          <w:kern w:val="0"/>
          <w:lang w:val="en-GB"/>
        </w:rPr>
        <w:t xml:space="preserve"> – Allows assignment of users with defined roles and permissions to control access to database operations</w:t>
      </w:r>
    </w:p>
    <w:p w14:paraId="27C90FE8" w14:textId="77777777" w:rsidR="00EC7569" w:rsidRPr="00EC7569" w:rsidRDefault="00EC7569" w:rsidP="00CB0F76">
      <w:pPr>
        <w:pStyle w:val="ListParagraph"/>
        <w:numPr>
          <w:ilvl w:val="0"/>
          <w:numId w:val="31"/>
        </w:numPr>
        <w:autoSpaceDE w:val="0"/>
        <w:autoSpaceDN w:val="0"/>
        <w:adjustRightInd w:val="0"/>
        <w:spacing w:after="0" w:line="240" w:lineRule="auto"/>
        <w:jc w:val="both"/>
        <w:rPr>
          <w:rFonts w:ascii="IBM Plex Sans" w:hAnsi="IBM Plex Sans" w:cs="AppleSystemUIFont"/>
          <w:kern w:val="0"/>
          <w:lang w:val="en-GB"/>
        </w:rPr>
      </w:pPr>
      <w:r w:rsidRPr="00EC7569">
        <w:rPr>
          <w:rFonts w:ascii="IBM Plex Sans" w:hAnsi="IBM Plex Sans" w:cs="AppleSystemUIFont"/>
          <w:b/>
          <w:bCs/>
          <w:kern w:val="0"/>
          <w:lang w:val="en-GB"/>
        </w:rPr>
        <w:t>Tenant Isolation</w:t>
      </w:r>
      <w:r w:rsidRPr="00EC7569">
        <w:rPr>
          <w:rFonts w:ascii="IBM Plex Sans" w:hAnsi="IBM Plex Sans" w:cs="AppleSystemUIFont"/>
          <w:kern w:val="0"/>
          <w:lang w:val="en-GB"/>
        </w:rPr>
        <w:t xml:space="preserve"> – Provides logical separation between tenants and their resources to maintain data isolation and compliance requirements</w:t>
      </w:r>
    </w:p>
    <w:p w14:paraId="24D3CB22" w14:textId="7EDAB7C5" w:rsidR="00EC7569" w:rsidRPr="00EC7569" w:rsidRDefault="00EC7569" w:rsidP="00CB0F76">
      <w:pPr>
        <w:pStyle w:val="ListParagraph"/>
        <w:numPr>
          <w:ilvl w:val="0"/>
          <w:numId w:val="31"/>
        </w:numPr>
        <w:autoSpaceDE w:val="0"/>
        <w:autoSpaceDN w:val="0"/>
        <w:adjustRightInd w:val="0"/>
        <w:spacing w:after="0" w:line="240" w:lineRule="auto"/>
        <w:jc w:val="both"/>
        <w:rPr>
          <w:rFonts w:ascii="IBM Plex Sans" w:hAnsi="IBM Plex Sans" w:cs="AppleSystemUIFont"/>
          <w:kern w:val="0"/>
          <w:lang w:val="en-GB"/>
        </w:rPr>
      </w:pPr>
      <w:r w:rsidRPr="00EC7569">
        <w:rPr>
          <w:rFonts w:ascii="IBM Plex Sans" w:hAnsi="IBM Plex Sans" w:cs="AppleSystemUIFont"/>
          <w:b/>
          <w:bCs/>
          <w:kern w:val="0"/>
          <w:lang w:val="en-GB"/>
        </w:rPr>
        <w:t>Centralized Visibility</w:t>
      </w:r>
      <w:r w:rsidRPr="00EC7569">
        <w:rPr>
          <w:rFonts w:ascii="IBM Plex Sans" w:hAnsi="IBM Plex Sans" w:cs="AppleSystemUIFont"/>
          <w:kern w:val="0"/>
          <w:lang w:val="en-GB"/>
        </w:rPr>
        <w:t xml:space="preserve"> – Offers a unified interface for monitoring database instances, user activity, and system state across the organization</w:t>
      </w:r>
    </w:p>
    <w:p w14:paraId="1CBD335B" w14:textId="77777777" w:rsidR="00685FBE" w:rsidRDefault="00685FBE" w:rsidP="00685FBE">
      <w:pPr>
        <w:pStyle w:val="ListParagraph"/>
        <w:spacing w:before="100" w:beforeAutospacing="1" w:after="100" w:afterAutospacing="1" w:line="240" w:lineRule="auto"/>
        <w:jc w:val="both"/>
        <w:rPr>
          <w:rFonts w:ascii="IBM Plex Sans" w:eastAsia="Times New Roman" w:hAnsi="IBM Plex Sans" w:cs="Times New Roman"/>
          <w:kern w:val="0"/>
          <w:lang w:eastAsia="en-GB"/>
          <w14:ligatures w14:val="none"/>
        </w:rPr>
      </w:pPr>
    </w:p>
    <w:p w14:paraId="0F1BFB60" w14:textId="77777777" w:rsidR="005927B0" w:rsidRPr="00685FBE" w:rsidRDefault="005927B0" w:rsidP="00685FBE">
      <w:pPr>
        <w:pStyle w:val="ListParagraph"/>
        <w:spacing w:before="100" w:beforeAutospacing="1" w:after="100" w:afterAutospacing="1" w:line="240" w:lineRule="auto"/>
        <w:jc w:val="both"/>
        <w:rPr>
          <w:rFonts w:ascii="IBM Plex Sans" w:eastAsia="Times New Roman" w:hAnsi="IBM Plex Sans" w:cs="Times New Roman"/>
          <w:kern w:val="0"/>
          <w:lang w:eastAsia="en-GB"/>
          <w14:ligatures w14:val="none"/>
        </w:rPr>
      </w:pPr>
    </w:p>
    <w:p w14:paraId="41C77306" w14:textId="1B949329" w:rsidR="005927B0" w:rsidRPr="00B53839" w:rsidRDefault="00AB1F1F" w:rsidP="00AB1F1F">
      <w:pPr>
        <w:spacing w:before="100" w:beforeAutospacing="1" w:after="100" w:afterAutospacing="1" w:line="240" w:lineRule="auto"/>
        <w:outlineLvl w:val="1"/>
        <w:rPr>
          <w:rFonts w:ascii="IBM Plex Sans" w:eastAsia="Times New Roman" w:hAnsi="IBM Plex Sans" w:cs="Times New Roman"/>
          <w:b/>
          <w:bCs/>
          <w:kern w:val="0"/>
          <w:sz w:val="32"/>
          <w:szCs w:val="32"/>
          <w:lang w:eastAsia="en-GB"/>
          <w14:ligatures w14:val="none"/>
        </w:rPr>
      </w:pPr>
      <w:r w:rsidRPr="00B53839">
        <w:rPr>
          <w:rFonts w:ascii="IBM Plex Sans" w:eastAsia="Times New Roman" w:hAnsi="IBM Plex Sans" w:cs="Times New Roman"/>
          <w:b/>
          <w:bCs/>
          <w:kern w:val="0"/>
          <w:sz w:val="32"/>
          <w:szCs w:val="32"/>
          <w:lang w:eastAsia="en-GB"/>
          <w14:ligatures w14:val="none"/>
        </w:rPr>
        <w:t xml:space="preserve">Shifting Gears: Towards Agentic Era </w:t>
      </w:r>
    </w:p>
    <w:p w14:paraId="18E7FF6A" w14:textId="77777777" w:rsidR="00CB0F76" w:rsidRPr="00CB0F76" w:rsidRDefault="00CB0F76" w:rsidP="00CB0F76">
      <w:pPr>
        <w:autoSpaceDE w:val="0"/>
        <w:autoSpaceDN w:val="0"/>
        <w:adjustRightInd w:val="0"/>
        <w:spacing w:after="0" w:line="240" w:lineRule="auto"/>
        <w:rPr>
          <w:rFonts w:ascii="IBM Plex Sans" w:hAnsi="IBM Plex Sans" w:cs="AppleSystemUIFont"/>
          <w:b/>
          <w:bCs/>
          <w:kern w:val="0"/>
          <w:sz w:val="28"/>
          <w:szCs w:val="28"/>
          <w:lang w:val="en-GB"/>
        </w:rPr>
      </w:pPr>
      <w:r w:rsidRPr="00CB0F76">
        <w:rPr>
          <w:rFonts w:ascii="IBM Plex Sans" w:hAnsi="IBM Plex Sans" w:cs="AppleSystemUIFont"/>
          <w:b/>
          <w:bCs/>
          <w:kern w:val="0"/>
          <w:sz w:val="28"/>
          <w:szCs w:val="28"/>
          <w:lang w:val="en-GB"/>
        </w:rPr>
        <w:t>db2.ibm.com as an AI-enabled platform for Genius Hub</w:t>
      </w:r>
    </w:p>
    <w:p w14:paraId="3B39B341" w14:textId="77777777" w:rsidR="00CB0F76" w:rsidRPr="00CB0F76" w:rsidRDefault="00CB0F76" w:rsidP="00CB0F76">
      <w:pPr>
        <w:autoSpaceDE w:val="0"/>
        <w:autoSpaceDN w:val="0"/>
        <w:adjustRightInd w:val="0"/>
        <w:spacing w:after="0" w:line="240" w:lineRule="auto"/>
        <w:rPr>
          <w:rFonts w:ascii="IBM Plex Sans" w:hAnsi="IBM Plex Sans" w:cs="AppleSystemUIFont"/>
          <w:kern w:val="0"/>
          <w:sz w:val="28"/>
          <w:szCs w:val="28"/>
          <w:lang w:val="en-GB"/>
        </w:rPr>
      </w:pPr>
    </w:p>
    <w:p w14:paraId="173E4892" w14:textId="77777777" w:rsidR="00CB0F76" w:rsidRPr="00CB0F76" w:rsidRDefault="00CB0F76" w:rsidP="00CB0F76">
      <w:pPr>
        <w:autoSpaceDE w:val="0"/>
        <w:autoSpaceDN w:val="0"/>
        <w:adjustRightInd w:val="0"/>
        <w:spacing w:after="0" w:line="240" w:lineRule="auto"/>
        <w:jc w:val="both"/>
        <w:rPr>
          <w:rFonts w:ascii="IBM Plex Sans" w:hAnsi="IBM Plex Sans" w:cs="AppleSystemUIFont"/>
          <w:kern w:val="0"/>
          <w:lang w:val="en-GB"/>
        </w:rPr>
      </w:pPr>
      <w:r w:rsidRPr="00CB0F76">
        <w:rPr>
          <w:rFonts w:ascii="IBM Plex Sans" w:hAnsi="IBM Plex Sans" w:cs="AppleSystemUIFont"/>
          <w:kern w:val="0"/>
          <w:lang w:val="en-GB"/>
        </w:rPr>
        <w:t>db2.ibm.com integrates with Genius Hub for Db2 to provide AI-assisted database management capabilities within the operational workflow.</w:t>
      </w:r>
    </w:p>
    <w:p w14:paraId="3FF3632A" w14:textId="77777777" w:rsidR="00CB0F76" w:rsidRPr="00CB0F76" w:rsidRDefault="00CB0F76" w:rsidP="00CB0F76">
      <w:pPr>
        <w:autoSpaceDE w:val="0"/>
        <w:autoSpaceDN w:val="0"/>
        <w:adjustRightInd w:val="0"/>
        <w:spacing w:after="0" w:line="240" w:lineRule="auto"/>
        <w:jc w:val="both"/>
        <w:rPr>
          <w:rFonts w:ascii="IBM Plex Sans" w:hAnsi="IBM Plex Sans" w:cs="AppleSystemUIFont"/>
          <w:kern w:val="0"/>
          <w:lang w:val="en-GB"/>
        </w:rPr>
      </w:pPr>
    </w:p>
    <w:p w14:paraId="4B72D252" w14:textId="77777777" w:rsidR="00CB0F76" w:rsidRPr="00CB0F76" w:rsidRDefault="00CB0F76" w:rsidP="00CB0F76">
      <w:pPr>
        <w:autoSpaceDE w:val="0"/>
        <w:autoSpaceDN w:val="0"/>
        <w:adjustRightInd w:val="0"/>
        <w:spacing w:after="0" w:line="240" w:lineRule="auto"/>
        <w:jc w:val="both"/>
        <w:rPr>
          <w:rFonts w:ascii="IBM Plex Sans" w:hAnsi="IBM Plex Sans" w:cs="AppleSystemUIFont"/>
          <w:b/>
          <w:bCs/>
          <w:kern w:val="0"/>
          <w:lang w:val="en-GB"/>
        </w:rPr>
      </w:pPr>
      <w:r w:rsidRPr="00CB0F76">
        <w:rPr>
          <w:rFonts w:ascii="IBM Plex Sans" w:hAnsi="IBM Plex Sans" w:cs="AppleSystemUIFont"/>
          <w:b/>
          <w:bCs/>
          <w:kern w:val="0"/>
          <w:lang w:val="en-GB"/>
        </w:rPr>
        <w:t>Key features include:</w:t>
      </w:r>
    </w:p>
    <w:p w14:paraId="158FA55D" w14:textId="77777777" w:rsidR="00CB0F76" w:rsidRPr="00CB0F76" w:rsidRDefault="00CB0F76" w:rsidP="00CB0F76">
      <w:pPr>
        <w:autoSpaceDE w:val="0"/>
        <w:autoSpaceDN w:val="0"/>
        <w:adjustRightInd w:val="0"/>
        <w:spacing w:after="0" w:line="240" w:lineRule="auto"/>
        <w:jc w:val="both"/>
        <w:rPr>
          <w:rFonts w:ascii="IBM Plex Sans" w:hAnsi="IBM Plex Sans" w:cs="AppleSystemUIFont"/>
          <w:kern w:val="0"/>
          <w:lang w:val="en-GB"/>
        </w:rPr>
      </w:pPr>
    </w:p>
    <w:p w14:paraId="0EFB5FFF" w14:textId="77777777" w:rsidR="00CB0F76" w:rsidRPr="00CB0F76" w:rsidRDefault="00CB0F76" w:rsidP="00CB0F76">
      <w:pPr>
        <w:pStyle w:val="ListParagraph"/>
        <w:numPr>
          <w:ilvl w:val="0"/>
          <w:numId w:val="32"/>
        </w:numPr>
        <w:autoSpaceDE w:val="0"/>
        <w:autoSpaceDN w:val="0"/>
        <w:adjustRightInd w:val="0"/>
        <w:spacing w:after="0" w:line="240" w:lineRule="auto"/>
        <w:jc w:val="both"/>
        <w:rPr>
          <w:rFonts w:ascii="IBM Plex Sans" w:hAnsi="IBM Plex Sans" w:cs="AppleSystemUIFont"/>
          <w:kern w:val="0"/>
          <w:lang w:val="en-GB"/>
        </w:rPr>
      </w:pPr>
      <w:r w:rsidRPr="00CB0F76">
        <w:rPr>
          <w:rFonts w:ascii="IBM Plex Sans" w:hAnsi="IBM Plex Sans" w:cs="AppleSystemUIFont"/>
          <w:b/>
          <w:bCs/>
          <w:kern w:val="0"/>
          <w:lang w:val="en-GB"/>
        </w:rPr>
        <w:t>AI Configuration Registration</w:t>
      </w:r>
      <w:r w:rsidRPr="00CB0F76">
        <w:rPr>
          <w:rFonts w:ascii="IBM Plex Sans" w:hAnsi="IBM Plex Sans" w:cs="AppleSystemUIFont"/>
          <w:kern w:val="0"/>
          <w:lang w:val="en-GB"/>
        </w:rPr>
        <w:t xml:space="preserve"> – Supports registration and configuration of AI models and assistants for database-related tasks, enabling interaction with Db2 environments using natural language interfaces.</w:t>
      </w:r>
    </w:p>
    <w:p w14:paraId="5C9E62B2" w14:textId="77777777" w:rsidR="00CB0F76" w:rsidRPr="00CB0F76" w:rsidRDefault="00CB0F76" w:rsidP="00CB0F76">
      <w:pPr>
        <w:pStyle w:val="ListParagraph"/>
        <w:numPr>
          <w:ilvl w:val="0"/>
          <w:numId w:val="32"/>
        </w:numPr>
        <w:autoSpaceDE w:val="0"/>
        <w:autoSpaceDN w:val="0"/>
        <w:adjustRightInd w:val="0"/>
        <w:spacing w:after="0" w:line="240" w:lineRule="auto"/>
        <w:jc w:val="both"/>
        <w:rPr>
          <w:rFonts w:ascii="IBM Plex Sans" w:hAnsi="IBM Plex Sans" w:cs="AppleSystemUIFont"/>
          <w:kern w:val="0"/>
          <w:lang w:val="en-GB"/>
        </w:rPr>
      </w:pPr>
      <w:r w:rsidRPr="00CB0F76">
        <w:rPr>
          <w:rFonts w:ascii="IBM Plex Sans" w:hAnsi="IBM Plex Sans" w:cs="AppleSystemUIFont"/>
          <w:b/>
          <w:bCs/>
          <w:kern w:val="0"/>
          <w:lang w:val="en-GB"/>
        </w:rPr>
        <w:t>Token Usage Management</w:t>
      </w:r>
      <w:r w:rsidRPr="00CB0F76">
        <w:rPr>
          <w:rFonts w:ascii="IBM Plex Sans" w:hAnsi="IBM Plex Sans" w:cs="AppleSystemUIFont"/>
          <w:kern w:val="0"/>
          <w:lang w:val="en-GB"/>
        </w:rPr>
        <w:t xml:space="preserve"> – Provides mechanisms to track and control API token consumption associated with AI features.</w:t>
      </w:r>
    </w:p>
    <w:p w14:paraId="433D352F" w14:textId="77777777" w:rsidR="00CB0F76" w:rsidRPr="00CB0F76" w:rsidRDefault="00CB0F76" w:rsidP="00CB0F76">
      <w:pPr>
        <w:pStyle w:val="ListParagraph"/>
        <w:numPr>
          <w:ilvl w:val="0"/>
          <w:numId w:val="32"/>
        </w:numPr>
        <w:autoSpaceDE w:val="0"/>
        <w:autoSpaceDN w:val="0"/>
        <w:adjustRightInd w:val="0"/>
        <w:spacing w:after="0" w:line="240" w:lineRule="auto"/>
        <w:jc w:val="both"/>
        <w:rPr>
          <w:rFonts w:ascii="IBM Plex Sans" w:hAnsi="IBM Plex Sans" w:cs="AppleSystemUIFont"/>
          <w:kern w:val="0"/>
          <w:lang w:val="en-GB"/>
        </w:rPr>
      </w:pPr>
      <w:r w:rsidRPr="00CB0F76">
        <w:rPr>
          <w:rFonts w:ascii="IBM Plex Sans" w:hAnsi="IBM Plex Sans" w:cs="AppleSystemUIFont"/>
          <w:b/>
          <w:bCs/>
          <w:kern w:val="0"/>
          <w:lang w:val="en-GB"/>
        </w:rPr>
        <w:t>Token Monitoring and Analytics</w:t>
      </w:r>
      <w:r w:rsidRPr="00CB0F76">
        <w:rPr>
          <w:rFonts w:ascii="IBM Plex Sans" w:hAnsi="IBM Plex Sans" w:cs="AppleSystemUIFont"/>
          <w:kern w:val="0"/>
          <w:lang w:val="en-GB"/>
        </w:rPr>
        <w:t xml:space="preserve"> – Enables real-time monitoring of token usage, facilitating analysis and optimization of AI-related resource utilization.</w:t>
      </w:r>
    </w:p>
    <w:p w14:paraId="1E2E22D8" w14:textId="77777777" w:rsidR="00CB0F76" w:rsidRPr="00CB0F76" w:rsidRDefault="00CB0F76" w:rsidP="00CB0F76">
      <w:pPr>
        <w:pStyle w:val="ListParagraph"/>
        <w:numPr>
          <w:ilvl w:val="0"/>
          <w:numId w:val="32"/>
        </w:numPr>
        <w:autoSpaceDE w:val="0"/>
        <w:autoSpaceDN w:val="0"/>
        <w:adjustRightInd w:val="0"/>
        <w:spacing w:after="0" w:line="240" w:lineRule="auto"/>
        <w:jc w:val="both"/>
        <w:rPr>
          <w:rFonts w:ascii="IBM Plex Sans" w:hAnsi="IBM Plex Sans" w:cs="AppleSystemUIFont"/>
          <w:kern w:val="0"/>
          <w:lang w:val="en-GB"/>
        </w:rPr>
      </w:pPr>
      <w:r w:rsidRPr="00CB0F76">
        <w:rPr>
          <w:rFonts w:ascii="IBM Plex Sans" w:hAnsi="IBM Plex Sans" w:cs="AppleSystemUIFont"/>
          <w:b/>
          <w:bCs/>
          <w:kern w:val="0"/>
          <w:lang w:val="en-GB"/>
        </w:rPr>
        <w:t>Intelligent Query Assistance</w:t>
      </w:r>
      <w:r w:rsidRPr="00CB0F76">
        <w:rPr>
          <w:rFonts w:ascii="IBM Plex Sans" w:hAnsi="IBM Plex Sans" w:cs="AppleSystemUIFont"/>
          <w:kern w:val="0"/>
          <w:lang w:val="en-GB"/>
        </w:rPr>
        <w:t xml:space="preserve"> – Uses AI to assist with SQL generation, performance troubleshooting, and context-aware recommendations for database optimization.</w:t>
      </w:r>
    </w:p>
    <w:p w14:paraId="17C90ED1" w14:textId="77777777" w:rsidR="00CB0F76" w:rsidRDefault="00CB0F76" w:rsidP="00CB0F76">
      <w:pPr>
        <w:spacing w:before="100" w:beforeAutospacing="1" w:after="100" w:afterAutospacing="1" w:line="240" w:lineRule="auto"/>
        <w:jc w:val="both"/>
        <w:outlineLvl w:val="2"/>
        <w:rPr>
          <w:rFonts w:ascii="IBM Plex Sans" w:hAnsi="IBM Plex Sans" w:cs="AppleSystemUIFont"/>
          <w:kern w:val="0"/>
          <w:lang w:val="en-GB"/>
        </w:rPr>
      </w:pPr>
      <w:r w:rsidRPr="00CB0F76">
        <w:rPr>
          <w:rFonts w:ascii="IBM Plex Sans" w:hAnsi="IBM Plex Sans" w:cs="AppleSystemUIFont"/>
          <w:kern w:val="0"/>
          <w:lang w:val="en-GB"/>
        </w:rPr>
        <w:lastRenderedPageBreak/>
        <w:t>This integration introduces AI-assisted interaction patterns for database operations, reducing reliance on manual query construction and enabling more efficient handling of routine and complex database tasks.</w:t>
      </w:r>
    </w:p>
    <w:p w14:paraId="7939D0FB" w14:textId="77777777" w:rsidR="00CB0F76" w:rsidRDefault="00CB0F76" w:rsidP="00CB0F76">
      <w:pPr>
        <w:spacing w:before="100" w:beforeAutospacing="1" w:after="100" w:afterAutospacing="1" w:line="240" w:lineRule="auto"/>
        <w:jc w:val="both"/>
        <w:outlineLvl w:val="2"/>
        <w:rPr>
          <w:rFonts w:ascii="IBM Plex Sans" w:hAnsi="IBM Plex Sans" w:cs="AppleSystemUIFont"/>
          <w:kern w:val="0"/>
          <w:lang w:val="en-GB"/>
        </w:rPr>
      </w:pPr>
    </w:p>
    <w:p w14:paraId="2D564AC9" w14:textId="5326EFC4" w:rsidR="00AB1F1F" w:rsidRPr="00B2256A" w:rsidRDefault="00AB1F1F" w:rsidP="00CB0F76">
      <w:pPr>
        <w:spacing w:before="100" w:beforeAutospacing="1" w:after="100" w:afterAutospacing="1" w:line="240" w:lineRule="auto"/>
        <w:outlineLvl w:val="2"/>
        <w:rPr>
          <w:rFonts w:ascii="IBM Plex Sans" w:eastAsia="Times New Roman" w:hAnsi="IBM Plex Sans" w:cs="Times New Roman"/>
          <w:b/>
          <w:bCs/>
          <w:kern w:val="0"/>
          <w:sz w:val="28"/>
          <w:szCs w:val="28"/>
          <w:lang w:eastAsia="en-GB"/>
          <w14:ligatures w14:val="none"/>
        </w:rPr>
      </w:pPr>
      <w:r w:rsidRPr="00B2256A">
        <w:rPr>
          <w:rFonts w:ascii="IBM Plex Sans" w:eastAsia="Times New Roman" w:hAnsi="IBM Plex Sans" w:cs="Times New Roman"/>
          <w:b/>
          <w:bCs/>
          <w:kern w:val="0"/>
          <w:sz w:val="28"/>
          <w:szCs w:val="28"/>
          <w:lang w:eastAsia="en-GB"/>
          <w14:ligatures w14:val="none"/>
        </w:rPr>
        <w:t>IBM Db2 SaaS Management</w:t>
      </w:r>
    </w:p>
    <w:p w14:paraId="0BFA6A40" w14:textId="77777777" w:rsidR="005927B0" w:rsidRPr="005927B0" w:rsidRDefault="005927B0" w:rsidP="005927B0">
      <w:pPr>
        <w:autoSpaceDE w:val="0"/>
        <w:autoSpaceDN w:val="0"/>
        <w:adjustRightInd w:val="0"/>
        <w:spacing w:after="0" w:line="240" w:lineRule="auto"/>
        <w:jc w:val="both"/>
        <w:rPr>
          <w:rFonts w:ascii="IBM Plex Sans" w:hAnsi="IBM Plex Sans" w:cs="AppleSystemUIFont"/>
          <w:kern w:val="0"/>
          <w:lang w:val="en-GB"/>
        </w:rPr>
      </w:pPr>
      <w:r w:rsidRPr="005927B0">
        <w:rPr>
          <w:rFonts w:ascii="IBM Plex Sans" w:hAnsi="IBM Plex Sans" w:cs="AppleSystemUIFont"/>
          <w:kern w:val="0"/>
          <w:lang w:val="en-GB"/>
        </w:rPr>
        <w:t>The platform provides tools for managing IBM Db2 SaaS resources across cloud environments, covering provisioning, connectivity, and ongoing administration.</w:t>
      </w:r>
    </w:p>
    <w:p w14:paraId="579CA44F" w14:textId="77777777" w:rsidR="005927B0" w:rsidRPr="005927B0" w:rsidRDefault="005927B0" w:rsidP="005927B0">
      <w:pPr>
        <w:autoSpaceDE w:val="0"/>
        <w:autoSpaceDN w:val="0"/>
        <w:adjustRightInd w:val="0"/>
        <w:spacing w:after="0" w:line="240" w:lineRule="auto"/>
        <w:jc w:val="both"/>
        <w:rPr>
          <w:rFonts w:ascii="IBM Plex Sans" w:hAnsi="IBM Plex Sans" w:cs="AppleSystemUIFont"/>
          <w:kern w:val="0"/>
          <w:lang w:val="en-GB"/>
        </w:rPr>
      </w:pPr>
    </w:p>
    <w:p w14:paraId="20CADEC9" w14:textId="77777777" w:rsidR="005927B0" w:rsidRDefault="005927B0" w:rsidP="005927B0">
      <w:pPr>
        <w:autoSpaceDE w:val="0"/>
        <w:autoSpaceDN w:val="0"/>
        <w:adjustRightInd w:val="0"/>
        <w:spacing w:after="0" w:line="240" w:lineRule="auto"/>
        <w:jc w:val="both"/>
        <w:rPr>
          <w:rFonts w:ascii="IBM Plex Sans" w:hAnsi="IBM Plex Sans" w:cs="AppleSystemUIFont"/>
          <w:b/>
          <w:bCs/>
          <w:kern w:val="0"/>
          <w:lang w:val="en-GB"/>
        </w:rPr>
      </w:pPr>
      <w:r w:rsidRPr="005927B0">
        <w:rPr>
          <w:rFonts w:ascii="IBM Plex Sans" w:hAnsi="IBM Plex Sans" w:cs="AppleSystemUIFont"/>
          <w:b/>
          <w:bCs/>
          <w:kern w:val="0"/>
          <w:lang w:val="en-GB"/>
        </w:rPr>
        <w:t>Core capabilities include:</w:t>
      </w:r>
    </w:p>
    <w:p w14:paraId="35D577CB" w14:textId="77777777" w:rsidR="005927B0" w:rsidRPr="005927B0" w:rsidRDefault="005927B0" w:rsidP="005927B0">
      <w:pPr>
        <w:autoSpaceDE w:val="0"/>
        <w:autoSpaceDN w:val="0"/>
        <w:adjustRightInd w:val="0"/>
        <w:spacing w:after="0" w:line="240" w:lineRule="auto"/>
        <w:jc w:val="both"/>
        <w:rPr>
          <w:rFonts w:ascii="IBM Plex Sans" w:hAnsi="IBM Plex Sans" w:cs="AppleSystemUIFont"/>
          <w:kern w:val="0"/>
          <w:lang w:val="en-GB"/>
        </w:rPr>
      </w:pPr>
    </w:p>
    <w:p w14:paraId="21D18E14" w14:textId="77777777" w:rsidR="005927B0" w:rsidRPr="005927B0" w:rsidRDefault="005927B0" w:rsidP="005927B0">
      <w:pPr>
        <w:pStyle w:val="ListParagraph"/>
        <w:numPr>
          <w:ilvl w:val="0"/>
          <w:numId w:val="33"/>
        </w:numPr>
        <w:autoSpaceDE w:val="0"/>
        <w:autoSpaceDN w:val="0"/>
        <w:adjustRightInd w:val="0"/>
        <w:spacing w:after="0" w:line="240" w:lineRule="auto"/>
        <w:jc w:val="both"/>
        <w:rPr>
          <w:rFonts w:ascii="IBM Plex Sans" w:hAnsi="IBM Plex Sans" w:cs="AppleSystemUIFont"/>
          <w:kern w:val="0"/>
          <w:lang w:val="en-GB"/>
        </w:rPr>
      </w:pPr>
      <w:r w:rsidRPr="005927B0">
        <w:rPr>
          <w:rFonts w:ascii="IBM Plex Sans" w:hAnsi="IBM Plex Sans" w:cs="AppleSystemUIFont"/>
          <w:b/>
          <w:bCs/>
          <w:kern w:val="0"/>
          <w:lang w:val="en-GB"/>
        </w:rPr>
        <w:t>Instance Provisioning</w:t>
      </w:r>
      <w:r w:rsidRPr="005927B0">
        <w:rPr>
          <w:rFonts w:ascii="IBM Plex Sans" w:hAnsi="IBM Plex Sans" w:cs="AppleSystemUIFont"/>
          <w:kern w:val="0"/>
          <w:lang w:val="en-GB"/>
        </w:rPr>
        <w:t xml:space="preserve"> – Supports creation of Db2 instances with configurable parameters aligned to workload requirements through a management interface</w:t>
      </w:r>
    </w:p>
    <w:p w14:paraId="7F444C8F" w14:textId="77777777" w:rsidR="005927B0" w:rsidRPr="005927B0" w:rsidRDefault="005927B0" w:rsidP="005927B0">
      <w:pPr>
        <w:pStyle w:val="ListParagraph"/>
        <w:numPr>
          <w:ilvl w:val="0"/>
          <w:numId w:val="33"/>
        </w:numPr>
        <w:autoSpaceDE w:val="0"/>
        <w:autoSpaceDN w:val="0"/>
        <w:adjustRightInd w:val="0"/>
        <w:spacing w:after="0" w:line="240" w:lineRule="auto"/>
        <w:jc w:val="both"/>
        <w:rPr>
          <w:rFonts w:ascii="IBM Plex Sans" w:hAnsi="IBM Plex Sans" w:cs="AppleSystemUIFont"/>
          <w:kern w:val="0"/>
          <w:lang w:val="en-GB"/>
        </w:rPr>
      </w:pPr>
      <w:r w:rsidRPr="005927B0">
        <w:rPr>
          <w:rFonts w:ascii="IBM Plex Sans" w:hAnsi="IBM Plex Sans" w:cs="AppleSystemUIFont"/>
          <w:b/>
          <w:bCs/>
          <w:kern w:val="0"/>
          <w:lang w:val="en-GB"/>
        </w:rPr>
        <w:t>Resource Discovery</w:t>
      </w:r>
      <w:r w:rsidRPr="005927B0">
        <w:rPr>
          <w:rFonts w:ascii="IBM Plex Sans" w:hAnsi="IBM Plex Sans" w:cs="AppleSystemUIFont"/>
          <w:kern w:val="0"/>
          <w:lang w:val="en-GB"/>
        </w:rPr>
        <w:t xml:space="preserve"> – Enables identification and synchronization of existing Db2 instances within the cloud environment to maintain an up-to-date inventory</w:t>
      </w:r>
    </w:p>
    <w:p w14:paraId="7A3A0C19" w14:textId="77777777" w:rsidR="005927B0" w:rsidRPr="005927B0" w:rsidRDefault="005927B0" w:rsidP="005927B0">
      <w:pPr>
        <w:pStyle w:val="ListParagraph"/>
        <w:numPr>
          <w:ilvl w:val="0"/>
          <w:numId w:val="33"/>
        </w:numPr>
        <w:autoSpaceDE w:val="0"/>
        <w:autoSpaceDN w:val="0"/>
        <w:adjustRightInd w:val="0"/>
        <w:spacing w:after="0" w:line="240" w:lineRule="auto"/>
        <w:jc w:val="both"/>
        <w:rPr>
          <w:rFonts w:ascii="IBM Plex Sans" w:hAnsi="IBM Plex Sans" w:cs="AppleSystemUIFont"/>
          <w:kern w:val="0"/>
          <w:lang w:val="en-GB"/>
        </w:rPr>
      </w:pPr>
      <w:r w:rsidRPr="005927B0">
        <w:rPr>
          <w:rFonts w:ascii="IBM Plex Sans" w:hAnsi="IBM Plex Sans" w:cs="AppleSystemUIFont"/>
          <w:b/>
          <w:bCs/>
          <w:kern w:val="0"/>
          <w:lang w:val="en-GB"/>
        </w:rPr>
        <w:t>Connectivity Management</w:t>
      </w:r>
      <w:r w:rsidRPr="005927B0">
        <w:rPr>
          <w:rFonts w:ascii="IBM Plex Sans" w:hAnsi="IBM Plex Sans" w:cs="AppleSystemUIFont"/>
          <w:kern w:val="0"/>
          <w:lang w:val="en-GB"/>
        </w:rPr>
        <w:t xml:space="preserve"> – Provides secure access to connection details such as connection strings, credentials, and driver configurations, with support for multiple protocols and client libraries</w:t>
      </w:r>
    </w:p>
    <w:p w14:paraId="1FEF088E" w14:textId="77777777" w:rsidR="005927B0" w:rsidRPr="005927B0" w:rsidRDefault="005927B0" w:rsidP="005927B0">
      <w:pPr>
        <w:pStyle w:val="ListParagraph"/>
        <w:numPr>
          <w:ilvl w:val="0"/>
          <w:numId w:val="33"/>
        </w:numPr>
        <w:autoSpaceDE w:val="0"/>
        <w:autoSpaceDN w:val="0"/>
        <w:adjustRightInd w:val="0"/>
        <w:spacing w:after="0" w:line="240" w:lineRule="auto"/>
        <w:jc w:val="both"/>
        <w:rPr>
          <w:rFonts w:ascii="IBM Plex Sans" w:hAnsi="IBM Plex Sans" w:cs="AppleSystemUIFont"/>
          <w:kern w:val="0"/>
          <w:lang w:val="en-GB"/>
        </w:rPr>
      </w:pPr>
      <w:r w:rsidRPr="005927B0">
        <w:rPr>
          <w:rFonts w:ascii="IBM Plex Sans" w:hAnsi="IBM Plex Sans" w:cs="AppleSystemUIFont"/>
          <w:b/>
          <w:bCs/>
          <w:kern w:val="0"/>
          <w:lang w:val="en-GB"/>
        </w:rPr>
        <w:t>Driver and Connector Support</w:t>
      </w:r>
      <w:r w:rsidRPr="005927B0">
        <w:rPr>
          <w:rFonts w:ascii="IBM Plex Sans" w:hAnsi="IBM Plex Sans" w:cs="AppleSystemUIFont"/>
          <w:kern w:val="0"/>
          <w:lang w:val="en-GB"/>
        </w:rPr>
        <w:t xml:space="preserve"> – Includes access to drivers and connectors for commonly used programming languages and frameworks to facilitate application integration</w:t>
      </w:r>
    </w:p>
    <w:p w14:paraId="3027F199" w14:textId="77777777" w:rsidR="005927B0" w:rsidRPr="005927B0" w:rsidRDefault="005927B0" w:rsidP="005927B0">
      <w:pPr>
        <w:pStyle w:val="ListParagraph"/>
        <w:numPr>
          <w:ilvl w:val="0"/>
          <w:numId w:val="33"/>
        </w:numPr>
        <w:autoSpaceDE w:val="0"/>
        <w:autoSpaceDN w:val="0"/>
        <w:adjustRightInd w:val="0"/>
        <w:spacing w:after="0" w:line="240" w:lineRule="auto"/>
        <w:jc w:val="both"/>
        <w:rPr>
          <w:rFonts w:ascii="IBM Plex Sans" w:hAnsi="IBM Plex Sans" w:cs="AppleSystemUIFont"/>
          <w:kern w:val="0"/>
          <w:lang w:val="en-GB"/>
        </w:rPr>
      </w:pPr>
      <w:r w:rsidRPr="005927B0">
        <w:rPr>
          <w:rFonts w:ascii="IBM Plex Sans" w:hAnsi="IBM Plex Sans" w:cs="AppleSystemUIFont"/>
          <w:b/>
          <w:bCs/>
          <w:kern w:val="0"/>
          <w:lang w:val="en-GB"/>
        </w:rPr>
        <w:t>Security Integration</w:t>
      </w:r>
      <w:r w:rsidRPr="005927B0">
        <w:rPr>
          <w:rFonts w:ascii="IBM Plex Sans" w:hAnsi="IBM Plex Sans" w:cs="AppleSystemUIFont"/>
          <w:kern w:val="0"/>
          <w:lang w:val="en-GB"/>
        </w:rPr>
        <w:t xml:space="preserve"> – Integrates with key management services (e.g., IBM Key Protect) to support encryption and protection of data at rest and in transit</w:t>
      </w:r>
    </w:p>
    <w:p w14:paraId="076C5566" w14:textId="77777777" w:rsidR="005927B0" w:rsidRDefault="005927B0" w:rsidP="005927B0">
      <w:pPr>
        <w:autoSpaceDE w:val="0"/>
        <w:autoSpaceDN w:val="0"/>
        <w:adjustRightInd w:val="0"/>
        <w:spacing w:after="0" w:line="240" w:lineRule="auto"/>
        <w:rPr>
          <w:rFonts w:ascii="AppleSystemUIFont" w:hAnsi="AppleSystemUIFont" w:cs="AppleSystemUIFont"/>
          <w:kern w:val="0"/>
          <w:sz w:val="26"/>
          <w:szCs w:val="26"/>
          <w:lang w:val="en-GB"/>
        </w:rPr>
      </w:pPr>
    </w:p>
    <w:p w14:paraId="7CF3D8CC" w14:textId="77777777" w:rsidR="00AB1F1F" w:rsidRPr="00B2256A" w:rsidRDefault="00AB1F1F" w:rsidP="00AB1F1F">
      <w:pPr>
        <w:spacing w:before="100" w:beforeAutospacing="1" w:after="100" w:afterAutospacing="1" w:line="240" w:lineRule="auto"/>
        <w:outlineLvl w:val="0"/>
        <w:rPr>
          <w:rFonts w:ascii="IBM Plex Sans" w:eastAsia="Times New Roman" w:hAnsi="IBM Plex Sans" w:cs="Times New Roman"/>
          <w:b/>
          <w:bCs/>
          <w:kern w:val="36"/>
          <w:sz w:val="32"/>
          <w:szCs w:val="32"/>
          <w:lang w:eastAsia="en-GB"/>
          <w14:ligatures w14:val="none"/>
        </w:rPr>
      </w:pPr>
      <w:r w:rsidRPr="00B2256A">
        <w:rPr>
          <w:rFonts w:ascii="IBM Plex Sans" w:eastAsia="Times New Roman" w:hAnsi="IBM Plex Sans" w:cs="Times New Roman"/>
          <w:b/>
          <w:bCs/>
          <w:kern w:val="36"/>
          <w:sz w:val="32"/>
          <w:szCs w:val="32"/>
          <w:lang w:eastAsia="en-GB"/>
          <w14:ligatures w14:val="none"/>
        </w:rPr>
        <w:t>Where db2.ibm.com Makes an Impact</w:t>
      </w:r>
    </w:p>
    <w:p w14:paraId="31D10B10" w14:textId="77777777" w:rsidR="00AB1F1F" w:rsidRPr="00B2256A" w:rsidRDefault="00AB1F1F" w:rsidP="00AB1F1F">
      <w:pPr>
        <w:spacing w:before="100" w:beforeAutospacing="1" w:after="100" w:afterAutospacing="1" w:line="240" w:lineRule="auto"/>
        <w:outlineLvl w:val="2"/>
        <w:rPr>
          <w:rFonts w:ascii="IBM Plex Sans" w:eastAsia="Times New Roman" w:hAnsi="IBM Plex Sans" w:cs="Times New Roman"/>
          <w:b/>
          <w:bCs/>
          <w:kern w:val="0"/>
          <w:sz w:val="28"/>
          <w:szCs w:val="28"/>
          <w:lang w:eastAsia="en-GB"/>
          <w14:ligatures w14:val="none"/>
        </w:rPr>
      </w:pPr>
      <w:r w:rsidRPr="00B2256A">
        <w:rPr>
          <w:rFonts w:ascii="IBM Plex Sans" w:eastAsia="Times New Roman" w:hAnsi="IBM Plex Sans" w:cs="Times New Roman"/>
          <w:b/>
          <w:bCs/>
          <w:kern w:val="0"/>
          <w:sz w:val="28"/>
          <w:szCs w:val="28"/>
          <w:lang w:eastAsia="en-GB"/>
          <w14:ligatures w14:val="none"/>
        </w:rPr>
        <w:t>Rapid Database Provisioning</w:t>
      </w:r>
    </w:p>
    <w:p w14:paraId="07DDD717" w14:textId="77777777" w:rsidR="005927B0" w:rsidRPr="005927B0" w:rsidRDefault="005927B0" w:rsidP="005927B0">
      <w:pPr>
        <w:autoSpaceDE w:val="0"/>
        <w:autoSpaceDN w:val="0"/>
        <w:adjustRightInd w:val="0"/>
        <w:spacing w:after="0" w:line="240" w:lineRule="auto"/>
        <w:jc w:val="both"/>
        <w:rPr>
          <w:rFonts w:ascii="IBM Plex Sans" w:hAnsi="IBM Plex Sans" w:cs="AppleSystemUIFont"/>
          <w:kern w:val="0"/>
          <w:lang w:val="en-GB"/>
        </w:rPr>
      </w:pPr>
      <w:r w:rsidRPr="005927B0">
        <w:rPr>
          <w:rFonts w:ascii="IBM Plex Sans" w:hAnsi="IBM Plex Sans" w:cs="AppleSystemUIFont"/>
          <w:b/>
          <w:bCs/>
          <w:kern w:val="0"/>
          <w:lang w:val="en-GB"/>
        </w:rPr>
        <w:t>Challenge:</w:t>
      </w:r>
      <w:r w:rsidRPr="005927B0">
        <w:rPr>
          <w:rFonts w:ascii="IBM Plex Sans" w:hAnsi="IBM Plex Sans" w:cs="AppleSystemUIFont"/>
          <w:kern w:val="0"/>
          <w:lang w:val="en-GB"/>
        </w:rPr>
        <w:t xml:space="preserve"> Development workflows often require rapid access to database instances for testing, development, or production use. Conventional processes typically involve navigating cloud provider interfaces, configuring parameters, and adhering to approval workflows, which can introduce delays.</w:t>
      </w:r>
    </w:p>
    <w:p w14:paraId="4F674437" w14:textId="77777777" w:rsidR="005927B0" w:rsidRPr="005927B0" w:rsidRDefault="005927B0" w:rsidP="005927B0">
      <w:pPr>
        <w:autoSpaceDE w:val="0"/>
        <w:autoSpaceDN w:val="0"/>
        <w:adjustRightInd w:val="0"/>
        <w:spacing w:after="0" w:line="240" w:lineRule="auto"/>
        <w:jc w:val="both"/>
        <w:rPr>
          <w:rFonts w:ascii="IBM Plex Sans" w:hAnsi="IBM Plex Sans" w:cs="AppleSystemUIFont"/>
          <w:kern w:val="0"/>
          <w:lang w:val="en-GB"/>
        </w:rPr>
      </w:pPr>
    </w:p>
    <w:p w14:paraId="3E8ABA46" w14:textId="77777777" w:rsidR="005927B0" w:rsidRPr="005927B0" w:rsidRDefault="005927B0" w:rsidP="005927B0">
      <w:pPr>
        <w:autoSpaceDE w:val="0"/>
        <w:autoSpaceDN w:val="0"/>
        <w:adjustRightInd w:val="0"/>
        <w:spacing w:after="0" w:line="240" w:lineRule="auto"/>
        <w:jc w:val="both"/>
        <w:rPr>
          <w:rFonts w:ascii="IBM Plex Sans" w:hAnsi="IBM Plex Sans" w:cs="AppleSystemUIFont"/>
          <w:kern w:val="0"/>
          <w:lang w:val="en-GB"/>
        </w:rPr>
      </w:pPr>
      <w:r w:rsidRPr="005927B0">
        <w:rPr>
          <w:rFonts w:ascii="IBM Plex Sans" w:hAnsi="IBM Plex Sans" w:cs="AppleSystemUIFont"/>
          <w:b/>
          <w:bCs/>
          <w:kern w:val="0"/>
          <w:lang w:val="en-GB"/>
        </w:rPr>
        <w:t>Approach:</w:t>
      </w:r>
      <w:r w:rsidRPr="005927B0">
        <w:rPr>
          <w:rFonts w:ascii="IBM Plex Sans" w:hAnsi="IBM Plex Sans" w:cs="AppleSystemUIFont"/>
          <w:kern w:val="0"/>
          <w:lang w:val="en-GB"/>
        </w:rPr>
        <w:t xml:space="preserve"> db2.ibm.com provides a unified interface for provisioning Db2 instances, consolidating configuration and deployment steps into a single workflow. This reduces the need to interact with multiple cloud-specific management consoles or manually manage configuration details.</w:t>
      </w:r>
    </w:p>
    <w:p w14:paraId="78EBF104" w14:textId="692EAC09" w:rsidR="005927B0" w:rsidRPr="005927B0" w:rsidRDefault="005927B0" w:rsidP="005927B0">
      <w:pPr>
        <w:autoSpaceDE w:val="0"/>
        <w:autoSpaceDN w:val="0"/>
        <w:adjustRightInd w:val="0"/>
        <w:spacing w:after="0" w:line="240" w:lineRule="auto"/>
        <w:jc w:val="both"/>
        <w:rPr>
          <w:rFonts w:ascii="IBM Plex Sans" w:hAnsi="IBM Plex Sans" w:cs="AppleSystemUIFont"/>
          <w:kern w:val="0"/>
          <w:lang w:val="en-GB"/>
        </w:rPr>
      </w:pPr>
      <w:r w:rsidRPr="005927B0">
        <w:rPr>
          <w:rFonts w:ascii="IBM Plex Sans" w:hAnsi="IBM Plex Sans" w:cs="AppleSystemUIFont"/>
          <w:b/>
          <w:bCs/>
          <w:kern w:val="0"/>
          <w:lang w:val="en-GB"/>
        </w:rPr>
        <w:lastRenderedPageBreak/>
        <w:t>Result:</w:t>
      </w:r>
      <w:r w:rsidRPr="005927B0">
        <w:rPr>
          <w:rFonts w:ascii="IBM Plex Sans" w:hAnsi="IBM Plex Sans" w:cs="AppleSystemUIFont"/>
          <w:kern w:val="0"/>
          <w:lang w:val="en-GB"/>
        </w:rPr>
        <w:t xml:space="preserve"> Provisioning time is reduced, enabling faster availability of database resources. This allows development teams to initiate and iterate on workloads with less dependency on infrastructure setup timelines.</w:t>
      </w:r>
    </w:p>
    <w:p w14:paraId="26CECF99" w14:textId="77777777" w:rsidR="005927B0" w:rsidRDefault="005927B0" w:rsidP="005927B0">
      <w:pPr>
        <w:spacing w:before="100" w:beforeAutospacing="1" w:after="100" w:afterAutospacing="1" w:line="240" w:lineRule="auto"/>
        <w:outlineLvl w:val="2"/>
        <w:rPr>
          <w:rFonts w:ascii="AppleSystemUIFont" w:hAnsi="AppleSystemUIFont" w:cs="AppleSystemUIFont"/>
          <w:kern w:val="0"/>
          <w:sz w:val="26"/>
          <w:szCs w:val="26"/>
          <w:lang w:val="en-GB"/>
        </w:rPr>
      </w:pPr>
    </w:p>
    <w:p w14:paraId="1EB8A3E8" w14:textId="5C2C33DF" w:rsidR="00AB1F1F" w:rsidRPr="00B2256A" w:rsidRDefault="00AB1F1F" w:rsidP="005927B0">
      <w:pPr>
        <w:spacing w:before="100" w:beforeAutospacing="1" w:after="100" w:afterAutospacing="1" w:line="240" w:lineRule="auto"/>
        <w:outlineLvl w:val="2"/>
        <w:rPr>
          <w:rFonts w:ascii="IBM Plex Sans" w:eastAsia="Times New Roman" w:hAnsi="IBM Plex Sans" w:cs="Times New Roman"/>
          <w:b/>
          <w:bCs/>
          <w:kern w:val="0"/>
          <w:sz w:val="28"/>
          <w:szCs w:val="28"/>
          <w:lang w:eastAsia="en-GB"/>
          <w14:ligatures w14:val="none"/>
        </w:rPr>
      </w:pPr>
      <w:r w:rsidRPr="00B2256A">
        <w:rPr>
          <w:rFonts w:ascii="IBM Plex Sans" w:eastAsia="Times New Roman" w:hAnsi="IBM Plex Sans" w:cs="Times New Roman"/>
          <w:b/>
          <w:bCs/>
          <w:kern w:val="0"/>
          <w:sz w:val="28"/>
          <w:szCs w:val="28"/>
          <w:lang w:eastAsia="en-GB"/>
          <w14:ligatures w14:val="none"/>
        </w:rPr>
        <w:t>Centralized Management Across Cloud Accounts</w:t>
      </w:r>
    </w:p>
    <w:p w14:paraId="7DACD4A2" w14:textId="77777777" w:rsidR="005927B0" w:rsidRPr="005927B0" w:rsidRDefault="005927B0" w:rsidP="005927B0">
      <w:pPr>
        <w:autoSpaceDE w:val="0"/>
        <w:autoSpaceDN w:val="0"/>
        <w:adjustRightInd w:val="0"/>
        <w:spacing w:after="0" w:line="240" w:lineRule="auto"/>
        <w:jc w:val="both"/>
        <w:rPr>
          <w:rFonts w:ascii="IBM Plex Sans" w:hAnsi="IBM Plex Sans" w:cs="AppleSystemUIFont"/>
          <w:kern w:val="0"/>
          <w:lang w:val="en-GB"/>
        </w:rPr>
      </w:pPr>
      <w:r w:rsidRPr="005927B0">
        <w:rPr>
          <w:rFonts w:ascii="IBM Plex Sans" w:hAnsi="IBM Plex Sans" w:cs="AppleSystemUIFont"/>
          <w:b/>
          <w:bCs/>
          <w:kern w:val="0"/>
          <w:lang w:val="en-GB"/>
        </w:rPr>
        <w:t>Challenge:</w:t>
      </w:r>
      <w:r w:rsidRPr="005927B0">
        <w:rPr>
          <w:rFonts w:ascii="IBM Plex Sans" w:hAnsi="IBM Plex Sans" w:cs="AppleSystemUIFont"/>
          <w:kern w:val="0"/>
          <w:lang w:val="en-GB"/>
        </w:rPr>
        <w:t xml:space="preserve"> In enterprise environments, multiple IBM Cloud accounts are often used across different business units, regions, or deployment stages. Database instances distributed across these accounts can lead to fragmented visibility and increased operational complexity.</w:t>
      </w:r>
    </w:p>
    <w:p w14:paraId="1771168F" w14:textId="77777777" w:rsidR="005927B0" w:rsidRPr="005927B0" w:rsidRDefault="005927B0" w:rsidP="005927B0">
      <w:pPr>
        <w:autoSpaceDE w:val="0"/>
        <w:autoSpaceDN w:val="0"/>
        <w:adjustRightInd w:val="0"/>
        <w:spacing w:after="0" w:line="240" w:lineRule="auto"/>
        <w:jc w:val="both"/>
        <w:rPr>
          <w:rFonts w:ascii="IBM Plex Sans" w:hAnsi="IBM Plex Sans" w:cs="AppleSystemUIFont"/>
          <w:kern w:val="0"/>
          <w:lang w:val="en-GB"/>
        </w:rPr>
      </w:pPr>
    </w:p>
    <w:p w14:paraId="6A6641D6" w14:textId="77777777" w:rsidR="005927B0" w:rsidRPr="005927B0" w:rsidRDefault="005927B0" w:rsidP="005927B0">
      <w:pPr>
        <w:autoSpaceDE w:val="0"/>
        <w:autoSpaceDN w:val="0"/>
        <w:adjustRightInd w:val="0"/>
        <w:spacing w:after="0" w:line="240" w:lineRule="auto"/>
        <w:jc w:val="both"/>
        <w:rPr>
          <w:rFonts w:ascii="IBM Plex Sans" w:hAnsi="IBM Plex Sans" w:cs="AppleSystemUIFont"/>
          <w:kern w:val="0"/>
          <w:lang w:val="en-GB"/>
        </w:rPr>
      </w:pPr>
      <w:r w:rsidRPr="005927B0">
        <w:rPr>
          <w:rFonts w:ascii="IBM Plex Sans" w:hAnsi="IBM Plex Sans" w:cs="AppleSystemUIFont"/>
          <w:b/>
          <w:bCs/>
          <w:kern w:val="0"/>
          <w:lang w:val="en-GB"/>
        </w:rPr>
        <w:t>Approach:</w:t>
      </w:r>
      <w:r w:rsidRPr="005927B0">
        <w:rPr>
          <w:rFonts w:ascii="IBM Plex Sans" w:hAnsi="IBM Plex Sans" w:cs="AppleSystemUIFont"/>
          <w:kern w:val="0"/>
          <w:lang w:val="en-GB"/>
        </w:rPr>
        <w:t xml:space="preserve"> db2.ibm.com provides a centralized interface for accessing and managing Db2 instances across multiple accounts. This enables consolidated monitoring and administration without requiring separate access to individual cloud account portals.</w:t>
      </w:r>
    </w:p>
    <w:p w14:paraId="294387BC" w14:textId="77777777" w:rsidR="005927B0" w:rsidRPr="005927B0" w:rsidRDefault="005927B0" w:rsidP="005927B0">
      <w:pPr>
        <w:spacing w:before="100" w:beforeAutospacing="1" w:after="100" w:afterAutospacing="1" w:line="240" w:lineRule="auto"/>
        <w:jc w:val="both"/>
        <w:outlineLvl w:val="2"/>
        <w:rPr>
          <w:rFonts w:ascii="IBM Plex Sans" w:hAnsi="IBM Plex Sans" w:cs="AppleSystemUIFont"/>
          <w:kern w:val="0"/>
          <w:lang w:val="en-GB"/>
        </w:rPr>
      </w:pPr>
      <w:r w:rsidRPr="005927B0">
        <w:rPr>
          <w:rFonts w:ascii="IBM Plex Sans" w:hAnsi="IBM Plex Sans" w:cs="AppleSystemUIFont"/>
          <w:b/>
          <w:bCs/>
          <w:kern w:val="0"/>
          <w:lang w:val="en-GB"/>
        </w:rPr>
        <w:t>Result:</w:t>
      </w:r>
      <w:r w:rsidRPr="005927B0">
        <w:rPr>
          <w:rFonts w:ascii="IBM Plex Sans" w:hAnsi="IBM Plex Sans" w:cs="AppleSystemUIFont"/>
          <w:kern w:val="0"/>
          <w:lang w:val="en-GB"/>
        </w:rPr>
        <w:t xml:space="preserve"> Centralized visibility of database resources supports more consistent governance, improved tracking of resource utilization, and standardized operational practices across distributed environments.</w:t>
      </w:r>
    </w:p>
    <w:p w14:paraId="04F87228" w14:textId="77777777" w:rsidR="005927B0" w:rsidRDefault="005927B0" w:rsidP="005927B0">
      <w:pPr>
        <w:spacing w:before="100" w:beforeAutospacing="1" w:after="100" w:afterAutospacing="1" w:line="240" w:lineRule="auto"/>
        <w:outlineLvl w:val="2"/>
        <w:rPr>
          <w:rFonts w:ascii="AppleSystemUIFont" w:hAnsi="AppleSystemUIFont" w:cs="AppleSystemUIFont"/>
          <w:kern w:val="0"/>
          <w:sz w:val="26"/>
          <w:szCs w:val="26"/>
          <w:lang w:val="en-GB"/>
        </w:rPr>
      </w:pPr>
    </w:p>
    <w:p w14:paraId="27B667A4" w14:textId="1EBAF291" w:rsidR="00AB1F1F" w:rsidRPr="00B2256A" w:rsidRDefault="00AB1F1F" w:rsidP="005927B0">
      <w:pPr>
        <w:spacing w:before="100" w:beforeAutospacing="1" w:after="100" w:afterAutospacing="1" w:line="240" w:lineRule="auto"/>
        <w:outlineLvl w:val="2"/>
        <w:rPr>
          <w:rFonts w:ascii="IBM Plex Sans" w:eastAsia="Times New Roman" w:hAnsi="IBM Plex Sans" w:cs="Times New Roman"/>
          <w:b/>
          <w:bCs/>
          <w:kern w:val="0"/>
          <w:sz w:val="28"/>
          <w:szCs w:val="28"/>
          <w:lang w:eastAsia="en-GB"/>
          <w14:ligatures w14:val="none"/>
        </w:rPr>
      </w:pPr>
      <w:r w:rsidRPr="00B2256A">
        <w:rPr>
          <w:rFonts w:ascii="IBM Plex Sans" w:eastAsia="Times New Roman" w:hAnsi="IBM Plex Sans" w:cs="Times New Roman"/>
          <w:b/>
          <w:bCs/>
          <w:kern w:val="0"/>
          <w:sz w:val="28"/>
          <w:szCs w:val="28"/>
          <w:lang w:eastAsia="en-GB"/>
          <w14:ligatures w14:val="none"/>
        </w:rPr>
        <w:t>What makes it seamless:</w:t>
      </w:r>
    </w:p>
    <w:p w14:paraId="36875D42" w14:textId="77777777" w:rsidR="005927B0" w:rsidRPr="005927B0" w:rsidRDefault="005927B0" w:rsidP="005927B0">
      <w:pPr>
        <w:autoSpaceDE w:val="0"/>
        <w:autoSpaceDN w:val="0"/>
        <w:adjustRightInd w:val="0"/>
        <w:spacing w:after="0" w:line="240" w:lineRule="auto"/>
        <w:jc w:val="both"/>
        <w:rPr>
          <w:rFonts w:ascii="IBM Plex Sans" w:hAnsi="IBM Plex Sans" w:cs="AppleSystemUIFont"/>
          <w:kern w:val="0"/>
          <w:lang w:val="en-GB"/>
        </w:rPr>
      </w:pPr>
      <w:r w:rsidRPr="005927B0">
        <w:rPr>
          <w:rFonts w:ascii="IBM Plex Sans" w:hAnsi="IBM Plex Sans" w:cs="AppleSystemUIFont"/>
          <w:kern w:val="0"/>
          <w:lang w:val="en-GB"/>
        </w:rPr>
        <w:t>The platform centralizes database connectivity configuration across environments. It provides access to connection details such as connection strings, credentials, and driver configurations, reducing the need for manual setup. Supported drivers and client libraries are available for multiple programming languages, enabling application integration with Db2 instances.</w:t>
      </w:r>
    </w:p>
    <w:p w14:paraId="02118D30" w14:textId="77777777" w:rsidR="005927B0" w:rsidRDefault="005927B0" w:rsidP="005927B0">
      <w:pPr>
        <w:autoSpaceDE w:val="0"/>
        <w:autoSpaceDN w:val="0"/>
        <w:adjustRightInd w:val="0"/>
        <w:spacing w:after="0" w:line="240" w:lineRule="auto"/>
        <w:jc w:val="both"/>
        <w:rPr>
          <w:rFonts w:ascii="IBM Plex Sans" w:hAnsi="IBM Plex Sans" w:cs="AppleSystemUIFont"/>
          <w:kern w:val="0"/>
          <w:lang w:val="en-GB"/>
        </w:rPr>
      </w:pPr>
      <w:r w:rsidRPr="005927B0">
        <w:rPr>
          <w:rFonts w:ascii="IBM Plex Sans" w:hAnsi="IBM Plex Sans" w:cs="AppleSystemUIFont"/>
          <w:kern w:val="0"/>
          <w:lang w:val="en-GB"/>
        </w:rPr>
        <w:t>By consolidating connectivity and configuration information, the platform reduces the effort required to establish database connections across different environments and technology stacks.</w:t>
      </w:r>
    </w:p>
    <w:p w14:paraId="61F96A0F" w14:textId="77777777" w:rsidR="00012687" w:rsidRPr="005927B0" w:rsidRDefault="00012687" w:rsidP="005927B0">
      <w:pPr>
        <w:autoSpaceDE w:val="0"/>
        <w:autoSpaceDN w:val="0"/>
        <w:adjustRightInd w:val="0"/>
        <w:spacing w:after="0" w:line="240" w:lineRule="auto"/>
        <w:jc w:val="both"/>
        <w:rPr>
          <w:rFonts w:ascii="IBM Plex Sans" w:hAnsi="IBM Plex Sans" w:cs="AppleSystemUIFont"/>
          <w:kern w:val="0"/>
          <w:lang w:val="en-GB"/>
        </w:rPr>
      </w:pPr>
    </w:p>
    <w:p w14:paraId="3387BC30" w14:textId="77777777" w:rsidR="00AB1F1F" w:rsidRPr="00B2256A" w:rsidRDefault="00AB1F1F" w:rsidP="00AB1F1F">
      <w:pPr>
        <w:spacing w:before="100" w:beforeAutospacing="1" w:after="100" w:afterAutospacing="1" w:line="240" w:lineRule="auto"/>
        <w:outlineLvl w:val="2"/>
        <w:rPr>
          <w:rFonts w:ascii="IBM Plex Sans" w:eastAsia="Times New Roman" w:hAnsi="IBM Plex Sans" w:cs="Times New Roman"/>
          <w:b/>
          <w:bCs/>
          <w:kern w:val="0"/>
          <w:sz w:val="32"/>
          <w:szCs w:val="32"/>
          <w:lang w:eastAsia="en-GB"/>
          <w14:ligatures w14:val="none"/>
        </w:rPr>
      </w:pPr>
      <w:r w:rsidRPr="00B2256A">
        <w:rPr>
          <w:rFonts w:ascii="IBM Plex Sans" w:eastAsia="Times New Roman" w:hAnsi="IBM Plex Sans" w:cs="Times New Roman"/>
          <w:b/>
          <w:bCs/>
          <w:kern w:val="0"/>
          <w:sz w:val="32"/>
          <w:szCs w:val="32"/>
          <w:lang w:eastAsia="en-GB"/>
          <w14:ligatures w14:val="none"/>
        </w:rPr>
        <w:t>Future Roadmap</w:t>
      </w:r>
    </w:p>
    <w:p w14:paraId="1DB142E3" w14:textId="77777777" w:rsidR="00012687" w:rsidRDefault="00012687" w:rsidP="00012687">
      <w:pPr>
        <w:autoSpaceDE w:val="0"/>
        <w:autoSpaceDN w:val="0"/>
        <w:adjustRightInd w:val="0"/>
        <w:spacing w:after="0" w:line="240" w:lineRule="auto"/>
        <w:jc w:val="both"/>
        <w:rPr>
          <w:rFonts w:ascii="IBM Plex Sans" w:hAnsi="IBM Plex Sans" w:cs="AppleSystemUIFont"/>
          <w:kern w:val="0"/>
          <w:lang w:val="en-GB"/>
        </w:rPr>
      </w:pPr>
      <w:r w:rsidRPr="00012687">
        <w:rPr>
          <w:rFonts w:ascii="IBM Plex Sans" w:hAnsi="IBM Plex Sans" w:cs="AppleSystemUIFont"/>
          <w:kern w:val="0"/>
          <w:lang w:val="en-GB"/>
        </w:rPr>
        <w:t>db2.ibm.com includes planned enhancements to extend functionality and improve operational visibility.</w:t>
      </w:r>
    </w:p>
    <w:p w14:paraId="0AFC6F7B" w14:textId="77777777" w:rsidR="00012687" w:rsidRPr="00012687" w:rsidRDefault="00012687" w:rsidP="00012687">
      <w:pPr>
        <w:autoSpaceDE w:val="0"/>
        <w:autoSpaceDN w:val="0"/>
        <w:adjustRightInd w:val="0"/>
        <w:spacing w:after="0" w:line="240" w:lineRule="auto"/>
        <w:jc w:val="both"/>
        <w:rPr>
          <w:rFonts w:ascii="IBM Plex Sans" w:hAnsi="IBM Plex Sans" w:cs="AppleSystemUIFont"/>
          <w:kern w:val="0"/>
          <w:lang w:val="en-GB"/>
        </w:rPr>
      </w:pPr>
    </w:p>
    <w:p w14:paraId="345FB0BE" w14:textId="77777777" w:rsidR="00012687" w:rsidRPr="00012687" w:rsidRDefault="00012687" w:rsidP="00012687">
      <w:pPr>
        <w:pStyle w:val="ListParagraph"/>
        <w:numPr>
          <w:ilvl w:val="0"/>
          <w:numId w:val="34"/>
        </w:numPr>
        <w:autoSpaceDE w:val="0"/>
        <w:autoSpaceDN w:val="0"/>
        <w:adjustRightInd w:val="0"/>
        <w:spacing w:after="0" w:line="240" w:lineRule="auto"/>
        <w:jc w:val="both"/>
        <w:rPr>
          <w:rFonts w:ascii="IBM Plex Sans" w:hAnsi="IBM Plex Sans" w:cs="AppleSystemUIFont"/>
          <w:kern w:val="0"/>
          <w:lang w:val="en-GB"/>
        </w:rPr>
      </w:pPr>
      <w:r w:rsidRPr="00012687">
        <w:rPr>
          <w:rFonts w:ascii="IBM Plex Sans" w:hAnsi="IBM Plex Sans" w:cs="AppleSystemUIFont"/>
          <w:b/>
          <w:bCs/>
          <w:kern w:val="0"/>
          <w:lang w:val="en-GB"/>
        </w:rPr>
        <w:t>Monthly Usage Reporting</w:t>
      </w:r>
      <w:r w:rsidRPr="00012687">
        <w:rPr>
          <w:rFonts w:ascii="IBM Plex Sans" w:hAnsi="IBM Plex Sans" w:cs="AppleSystemUIFont"/>
          <w:kern w:val="0"/>
          <w:lang w:val="en-GB"/>
        </w:rPr>
        <w:t xml:space="preserve"> – Provides detailed breakdowns of Db2 instance usage over time to support analysis of consumption patterns</w:t>
      </w:r>
    </w:p>
    <w:p w14:paraId="560C3E4A" w14:textId="77777777" w:rsidR="00012687" w:rsidRPr="00012687" w:rsidRDefault="00012687" w:rsidP="00012687">
      <w:pPr>
        <w:pStyle w:val="ListParagraph"/>
        <w:numPr>
          <w:ilvl w:val="0"/>
          <w:numId w:val="34"/>
        </w:numPr>
        <w:autoSpaceDE w:val="0"/>
        <w:autoSpaceDN w:val="0"/>
        <w:adjustRightInd w:val="0"/>
        <w:spacing w:after="0" w:line="240" w:lineRule="auto"/>
        <w:jc w:val="both"/>
        <w:rPr>
          <w:rFonts w:ascii="IBM Plex Sans" w:hAnsi="IBM Plex Sans" w:cs="AppleSystemUIFont"/>
          <w:kern w:val="0"/>
          <w:lang w:val="en-GB"/>
        </w:rPr>
      </w:pPr>
      <w:r w:rsidRPr="00012687">
        <w:rPr>
          <w:rFonts w:ascii="IBM Plex Sans" w:hAnsi="IBM Plex Sans" w:cs="AppleSystemUIFont"/>
          <w:b/>
          <w:bCs/>
          <w:kern w:val="0"/>
          <w:lang w:val="en-GB"/>
        </w:rPr>
        <w:t>Trial Account Management</w:t>
      </w:r>
      <w:r w:rsidRPr="00012687">
        <w:rPr>
          <w:rFonts w:ascii="IBM Plex Sans" w:hAnsi="IBM Plex Sans" w:cs="AppleSystemUIFont"/>
          <w:kern w:val="0"/>
          <w:lang w:val="en-GB"/>
        </w:rPr>
        <w:t xml:space="preserve"> – Tracks trial account status and expiration timelines to facilitate lifecycle management</w:t>
      </w:r>
    </w:p>
    <w:p w14:paraId="2EBE91D9" w14:textId="77777777" w:rsidR="00012687" w:rsidRPr="00012687" w:rsidRDefault="00012687" w:rsidP="00012687">
      <w:pPr>
        <w:pStyle w:val="ListParagraph"/>
        <w:numPr>
          <w:ilvl w:val="0"/>
          <w:numId w:val="34"/>
        </w:numPr>
        <w:autoSpaceDE w:val="0"/>
        <w:autoSpaceDN w:val="0"/>
        <w:adjustRightInd w:val="0"/>
        <w:spacing w:after="0" w:line="240" w:lineRule="auto"/>
        <w:jc w:val="both"/>
        <w:rPr>
          <w:rFonts w:ascii="IBM Plex Sans" w:hAnsi="IBM Plex Sans" w:cs="AppleSystemUIFont"/>
          <w:kern w:val="0"/>
          <w:lang w:val="en-GB"/>
        </w:rPr>
      </w:pPr>
      <w:r w:rsidRPr="00012687">
        <w:rPr>
          <w:rFonts w:ascii="IBM Plex Sans" w:hAnsi="IBM Plex Sans" w:cs="AppleSystemUIFont"/>
          <w:b/>
          <w:bCs/>
          <w:kern w:val="0"/>
          <w:lang w:val="en-GB"/>
        </w:rPr>
        <w:lastRenderedPageBreak/>
        <w:t>Purchase Type Visibility</w:t>
      </w:r>
      <w:r w:rsidRPr="00012687">
        <w:rPr>
          <w:rFonts w:ascii="IBM Plex Sans" w:hAnsi="IBM Plex Sans" w:cs="AppleSystemUIFont"/>
          <w:kern w:val="0"/>
          <w:lang w:val="en-GB"/>
        </w:rPr>
        <w:t xml:space="preserve"> – Distinguishes between trial and paid instances to support resource classification and management</w:t>
      </w:r>
    </w:p>
    <w:p w14:paraId="5FEDFA10" w14:textId="77777777" w:rsidR="00012687" w:rsidRPr="00012687" w:rsidRDefault="00012687" w:rsidP="00012687">
      <w:pPr>
        <w:pStyle w:val="ListParagraph"/>
        <w:numPr>
          <w:ilvl w:val="0"/>
          <w:numId w:val="34"/>
        </w:numPr>
        <w:autoSpaceDE w:val="0"/>
        <w:autoSpaceDN w:val="0"/>
        <w:adjustRightInd w:val="0"/>
        <w:spacing w:after="0" w:line="240" w:lineRule="auto"/>
        <w:jc w:val="both"/>
        <w:rPr>
          <w:rFonts w:ascii="IBM Plex Sans" w:hAnsi="IBM Plex Sans" w:cs="AppleSystemUIFont"/>
          <w:kern w:val="0"/>
          <w:lang w:val="en-GB"/>
        </w:rPr>
      </w:pPr>
      <w:r w:rsidRPr="00012687">
        <w:rPr>
          <w:rFonts w:ascii="IBM Plex Sans" w:hAnsi="IBM Plex Sans" w:cs="AppleSystemUIFont"/>
          <w:b/>
          <w:bCs/>
          <w:kern w:val="0"/>
          <w:lang w:val="en-GB"/>
        </w:rPr>
        <w:t>Usage-Based Cost Analysis</w:t>
      </w:r>
      <w:r w:rsidRPr="00012687">
        <w:rPr>
          <w:rFonts w:ascii="IBM Plex Sans" w:hAnsi="IBM Plex Sans" w:cs="AppleSystemUIFont"/>
          <w:kern w:val="0"/>
          <w:lang w:val="en-GB"/>
        </w:rPr>
        <w:t xml:space="preserve"> – Enables visibility into database usage and associated costs, supporting identification of underutilized or overprovisioned resources as well as cost anomalies</w:t>
      </w:r>
    </w:p>
    <w:p w14:paraId="479F158C" w14:textId="77777777" w:rsidR="00012687" w:rsidRPr="00012687" w:rsidRDefault="00012687" w:rsidP="00012687">
      <w:pPr>
        <w:pStyle w:val="ListParagraph"/>
        <w:numPr>
          <w:ilvl w:val="0"/>
          <w:numId w:val="34"/>
        </w:numPr>
        <w:autoSpaceDE w:val="0"/>
        <w:autoSpaceDN w:val="0"/>
        <w:adjustRightInd w:val="0"/>
        <w:spacing w:after="0" w:line="240" w:lineRule="auto"/>
        <w:jc w:val="both"/>
        <w:rPr>
          <w:rFonts w:ascii="IBM Plex Sans" w:hAnsi="IBM Plex Sans" w:cs="AppleSystemUIFont"/>
          <w:kern w:val="0"/>
          <w:lang w:val="en-GB"/>
        </w:rPr>
      </w:pPr>
      <w:r w:rsidRPr="00012687">
        <w:rPr>
          <w:rFonts w:ascii="IBM Plex Sans" w:hAnsi="IBM Plex Sans" w:cs="AppleSystemUIFont"/>
          <w:b/>
          <w:bCs/>
          <w:kern w:val="0"/>
          <w:lang w:val="en-GB"/>
        </w:rPr>
        <w:t>Extended Deployment Support</w:t>
      </w:r>
      <w:r w:rsidRPr="00012687">
        <w:rPr>
          <w:rFonts w:ascii="IBM Plex Sans" w:hAnsi="IBM Plex Sans" w:cs="AppleSystemUIFont"/>
          <w:kern w:val="0"/>
          <w:lang w:val="en-GB"/>
        </w:rPr>
        <w:t xml:space="preserve"> – Supports integration with additional cloud providers and deployment models through an extensible architecture</w:t>
      </w:r>
    </w:p>
    <w:p w14:paraId="5824C003" w14:textId="77777777" w:rsidR="00685FBE" w:rsidRDefault="00685FBE" w:rsidP="00C50C0E">
      <w:pPr>
        <w:spacing w:before="100" w:beforeAutospacing="1" w:after="100" w:afterAutospacing="1" w:line="240" w:lineRule="auto"/>
        <w:ind w:left="720"/>
        <w:jc w:val="both"/>
        <w:rPr>
          <w:rFonts w:ascii="IBM Plex Sans" w:eastAsia="Times New Roman" w:hAnsi="IBM Plex Sans" w:cs="Times New Roman"/>
          <w:b/>
          <w:bCs/>
          <w:kern w:val="0"/>
          <w:lang w:eastAsia="en-GB"/>
          <w14:ligatures w14:val="none"/>
        </w:rPr>
      </w:pPr>
    </w:p>
    <w:p w14:paraId="4D791CD1" w14:textId="77777777" w:rsidR="00AB1F1F" w:rsidRPr="00601D88" w:rsidRDefault="00AB1F1F" w:rsidP="00AB1F1F">
      <w:pPr>
        <w:spacing w:before="100" w:beforeAutospacing="1" w:after="100" w:afterAutospacing="1" w:line="240" w:lineRule="auto"/>
        <w:outlineLvl w:val="2"/>
        <w:rPr>
          <w:rFonts w:ascii="IBM Plex Sans" w:eastAsia="Times New Roman" w:hAnsi="IBM Plex Sans" w:cs="Times New Roman"/>
          <w:b/>
          <w:bCs/>
          <w:kern w:val="0"/>
          <w:sz w:val="32"/>
          <w:szCs w:val="32"/>
          <w:lang w:eastAsia="en-GB"/>
          <w14:ligatures w14:val="none"/>
        </w:rPr>
      </w:pPr>
      <w:r w:rsidRPr="00601D88">
        <w:rPr>
          <w:rFonts w:ascii="IBM Plex Sans" w:eastAsia="Times New Roman" w:hAnsi="IBM Plex Sans" w:cs="Times New Roman"/>
          <w:b/>
          <w:bCs/>
          <w:kern w:val="0"/>
          <w:sz w:val="32"/>
          <w:szCs w:val="32"/>
          <w:lang w:eastAsia="en-GB"/>
          <w14:ligatures w14:val="none"/>
        </w:rPr>
        <w:t>Conclusion</w:t>
      </w:r>
    </w:p>
    <w:p w14:paraId="4E2F066A" w14:textId="77777777" w:rsidR="00012687" w:rsidRPr="00012687" w:rsidRDefault="00012687" w:rsidP="00012687">
      <w:pPr>
        <w:autoSpaceDE w:val="0"/>
        <w:autoSpaceDN w:val="0"/>
        <w:adjustRightInd w:val="0"/>
        <w:spacing w:after="0" w:line="240" w:lineRule="auto"/>
        <w:jc w:val="both"/>
        <w:rPr>
          <w:rFonts w:ascii="IBM Plex Sans" w:hAnsi="IBM Plex Sans" w:cs="AppleSystemUIFont"/>
          <w:kern w:val="0"/>
          <w:lang w:val="en-GB"/>
        </w:rPr>
      </w:pPr>
      <w:r w:rsidRPr="00012687">
        <w:rPr>
          <w:rFonts w:ascii="IBM Plex Sans" w:hAnsi="IBM Plex Sans" w:cs="AppleSystemUIFont"/>
          <w:kern w:val="0"/>
          <w:lang w:val="en-GB"/>
        </w:rPr>
        <w:t>db2.ibm.com provides a platform for managing Db2 deployments in cloud environments, with support for provisioning, monitoring, and administrative operations. Its architecture and feature set are designed to address requirements related to security, operational control, system visibility, and compliance.</w:t>
      </w:r>
    </w:p>
    <w:p w14:paraId="7EA2DB3C" w14:textId="7D1600F9" w:rsidR="00685FBE" w:rsidRPr="00012687" w:rsidRDefault="00012687" w:rsidP="00012687">
      <w:pPr>
        <w:spacing w:before="100" w:beforeAutospacing="1" w:after="100" w:afterAutospacing="1" w:line="240" w:lineRule="auto"/>
        <w:jc w:val="both"/>
        <w:rPr>
          <w:rFonts w:ascii="IBM Plex Sans" w:eastAsia="Times New Roman" w:hAnsi="IBM Plex Sans" w:cs="Times New Roman"/>
          <w:kern w:val="0"/>
          <w:lang w:eastAsia="en-GB"/>
          <w14:ligatures w14:val="none"/>
        </w:rPr>
      </w:pPr>
      <w:r w:rsidRPr="00012687">
        <w:rPr>
          <w:rFonts w:ascii="IBM Plex Sans" w:hAnsi="IBM Plex Sans" w:cs="AppleSystemUIFont"/>
          <w:kern w:val="0"/>
          <w:lang w:val="en-GB"/>
        </w:rPr>
        <w:t>The platform can be used to support database lifecycle management and to maintain consistency across distributed deployments.</w:t>
      </w:r>
    </w:p>
    <w:p w14:paraId="42DB0D37" w14:textId="7F181989" w:rsidR="00685FBE" w:rsidRDefault="00960AD3" w:rsidP="00685FBE">
      <w:pPr>
        <w:spacing w:before="100" w:beforeAutospacing="1" w:after="100" w:afterAutospacing="1" w:line="240" w:lineRule="auto"/>
        <w:outlineLvl w:val="2"/>
        <w:rPr>
          <w:rFonts w:ascii="IBM Plex Sans" w:eastAsia="Times New Roman" w:hAnsi="IBM Plex Sans" w:cs="Times New Roman"/>
          <w:b/>
          <w:bCs/>
          <w:kern w:val="0"/>
          <w:sz w:val="32"/>
          <w:szCs w:val="32"/>
          <w:lang w:eastAsia="en-GB"/>
          <w14:ligatures w14:val="none"/>
        </w:rPr>
      </w:pPr>
      <w:r>
        <w:rPr>
          <w:rFonts w:ascii="IBM Plex Sans" w:eastAsia="Times New Roman" w:hAnsi="IBM Plex Sans" w:cs="Times New Roman"/>
          <w:b/>
          <w:bCs/>
          <w:kern w:val="0"/>
          <w:sz w:val="32"/>
          <w:szCs w:val="32"/>
          <w:lang w:eastAsia="en-GB"/>
          <w14:ligatures w14:val="none"/>
        </w:rPr>
        <w:t>About the author</w:t>
      </w:r>
    </w:p>
    <w:p w14:paraId="2B3B14AC" w14:textId="7FB86C74" w:rsidR="00960AD3" w:rsidRPr="005B333D" w:rsidRDefault="00960AD3" w:rsidP="0049107F">
      <w:pPr>
        <w:spacing w:before="100" w:beforeAutospacing="1" w:after="100" w:afterAutospacing="1" w:line="240" w:lineRule="auto"/>
        <w:jc w:val="both"/>
        <w:outlineLvl w:val="2"/>
        <w:rPr>
          <w:rFonts w:ascii="IBM Plex Sans" w:eastAsia="Times New Roman" w:hAnsi="IBM Plex Sans" w:cs="Times New Roman"/>
          <w:kern w:val="0"/>
          <w:lang w:eastAsia="en-GB"/>
          <w14:ligatures w14:val="none"/>
        </w:rPr>
      </w:pPr>
      <w:r w:rsidRPr="005B333D">
        <w:rPr>
          <w:rFonts w:ascii="IBM Plex Sans" w:eastAsia="Times New Roman" w:hAnsi="IBM Plex Sans" w:cs="Times New Roman"/>
          <w:b/>
          <w:bCs/>
          <w:kern w:val="0"/>
          <w:lang w:eastAsia="en-GB"/>
          <w14:ligatures w14:val="none"/>
        </w:rPr>
        <w:t xml:space="preserve">Muskan Malhotra </w:t>
      </w:r>
      <w:r w:rsidR="006D77F2" w:rsidRPr="005B333D">
        <w:rPr>
          <w:rFonts w:ascii="IBM Plex Sans" w:hAnsi="IBM Plex Sans"/>
        </w:rPr>
        <w:t xml:space="preserve">is a Software </w:t>
      </w:r>
      <w:r w:rsidR="006D77F2" w:rsidRPr="005B333D">
        <w:rPr>
          <w:rFonts w:ascii="IBM Plex Sans" w:hAnsi="IBM Plex Sans"/>
        </w:rPr>
        <w:t>Engineer</w:t>
      </w:r>
      <w:r w:rsidR="006D77F2" w:rsidRPr="005B333D">
        <w:rPr>
          <w:rFonts w:ascii="IBM Plex Sans" w:hAnsi="IBM Plex Sans"/>
        </w:rPr>
        <w:t xml:space="preserve"> at IBM India Software Lab, with a strong background in databases, full-stack development, and cloud technologies. </w:t>
      </w:r>
      <w:r w:rsidR="00DB35C5" w:rsidRPr="005B333D">
        <w:rPr>
          <w:rFonts w:ascii="IBM Plex Sans" w:hAnsi="IBM Plex Sans"/>
        </w:rPr>
        <w:t>She</w:t>
      </w:r>
      <w:r w:rsidR="006D77F2" w:rsidRPr="005B333D">
        <w:rPr>
          <w:rFonts w:ascii="IBM Plex Sans" w:hAnsi="IBM Plex Sans"/>
        </w:rPr>
        <w:t xml:space="preserve"> leverage expertise in Python, Go, and DevOps practices—to architect scalable solutions across IBM Cloud</w:t>
      </w:r>
      <w:r w:rsidR="00C73F41" w:rsidRPr="005B333D">
        <w:rPr>
          <w:rFonts w:ascii="IBM Plex Sans" w:hAnsi="IBM Plex Sans"/>
        </w:rPr>
        <w:t xml:space="preserve"> and other cloud platforms. </w:t>
      </w:r>
      <w:r w:rsidR="00C73F41" w:rsidRPr="005B333D">
        <w:rPr>
          <w:rFonts w:ascii="IBM Plex Sans" w:hAnsi="IBM Plex Sans"/>
          <w:b/>
          <w:bCs/>
        </w:rPr>
        <w:t xml:space="preserve">Muskan Malhotra </w:t>
      </w:r>
      <w:r w:rsidR="006D77F2" w:rsidRPr="005B333D">
        <w:rPr>
          <w:rFonts w:ascii="IBM Plex Sans" w:hAnsi="IBM Plex Sans"/>
        </w:rPr>
        <w:t xml:space="preserve">can be reached at </w:t>
      </w:r>
      <w:hyperlink r:id="rId6" w:history="1">
        <w:r w:rsidR="0049107F" w:rsidRPr="005B333D">
          <w:rPr>
            <w:rStyle w:val="Hyperlink"/>
            <w:rFonts w:ascii="IBM Plex Sans" w:hAnsi="IBM Plex Sans"/>
          </w:rPr>
          <w:t>muskan.malhotra@ibm.com</w:t>
        </w:r>
      </w:hyperlink>
    </w:p>
    <w:p w14:paraId="41CCE775" w14:textId="77777777" w:rsidR="00685FBE" w:rsidRPr="00AB1F1F" w:rsidRDefault="00685FBE" w:rsidP="00601D88">
      <w:pPr>
        <w:spacing w:before="100" w:beforeAutospacing="1" w:after="100" w:afterAutospacing="1" w:line="240" w:lineRule="auto"/>
        <w:jc w:val="both"/>
        <w:rPr>
          <w:rFonts w:ascii="IBM Plex Sans" w:eastAsia="Times New Roman" w:hAnsi="IBM Plex Sans" w:cs="Times New Roman"/>
          <w:kern w:val="0"/>
          <w:lang w:eastAsia="en-GB"/>
          <w14:ligatures w14:val="none"/>
        </w:rPr>
      </w:pPr>
    </w:p>
    <w:p w14:paraId="233E3F56" w14:textId="77777777" w:rsidR="00780009" w:rsidRPr="00AB1F1F" w:rsidRDefault="00780009" w:rsidP="00AB1F1F">
      <w:pPr>
        <w:rPr>
          <w:rFonts w:ascii="IBM Plex Sans" w:hAnsi="IBM Plex Sans"/>
        </w:rPr>
      </w:pPr>
    </w:p>
    <w:sectPr w:rsidR="00780009" w:rsidRPr="00AB1F1F">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IBM Plex Sans">
    <w:panose1 w:val="020B0503050203000203"/>
    <w:charset w:val="00"/>
    <w:family w:val="swiss"/>
    <w:notTrueType/>
    <w:pitch w:val="variable"/>
    <w:sig w:usb0="A00002EF" w:usb1="5000203B" w:usb2="00000000" w:usb3="00000000" w:csb0="0000019F" w:csb1="00000000"/>
  </w:font>
  <w:font w:name="AppleSystemUIFont">
    <w:altName w:val="Calibri"/>
    <w:panose1 w:val="020B0604020202020204"/>
    <w:charset w:val="00"/>
    <w:family w:val="auto"/>
    <w:notTrueType/>
    <w:pitch w:val="default"/>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0001"/>
    <w:multiLevelType w:val="hybridMultilevel"/>
    <w:tmpl w:val="FFFFFFFF"/>
    <w:lvl w:ilvl="0" w:tplc="00000001">
      <w:start w:val="1"/>
      <w:numFmt w:val="bullet"/>
      <w:lvlText w:val="•"/>
      <w:lvlJc w:val="left"/>
      <w:pPr>
        <w:ind w:left="720" w:hanging="36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1" w15:restartNumberingAfterBreak="0">
    <w:nsid w:val="012A62D7"/>
    <w:multiLevelType w:val="multilevel"/>
    <w:tmpl w:val="25CC8A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4920AB5"/>
    <w:multiLevelType w:val="multilevel"/>
    <w:tmpl w:val="EFB21C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53B66EF"/>
    <w:multiLevelType w:val="multilevel"/>
    <w:tmpl w:val="50146B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6A762DD"/>
    <w:multiLevelType w:val="hybridMultilevel"/>
    <w:tmpl w:val="22929EFC"/>
    <w:lvl w:ilvl="0" w:tplc="08090001">
      <w:start w:val="1"/>
      <w:numFmt w:val="bullet"/>
      <w:lvlText w:val=""/>
      <w:lvlJc w:val="left"/>
      <w:pPr>
        <w:ind w:left="720" w:hanging="360"/>
      </w:pPr>
      <w:rPr>
        <w:rFonts w:ascii="Symbol" w:hAnsi="Symbol" w:hint="default"/>
      </w:rPr>
    </w:lvl>
    <w:lvl w:ilvl="1" w:tplc="08090003">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5" w15:restartNumberingAfterBreak="0">
    <w:nsid w:val="07A15BDB"/>
    <w:multiLevelType w:val="hybridMultilevel"/>
    <w:tmpl w:val="44C4A830"/>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6" w15:restartNumberingAfterBreak="0">
    <w:nsid w:val="0A5B6D78"/>
    <w:multiLevelType w:val="hybridMultilevel"/>
    <w:tmpl w:val="E4DC8E56"/>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7" w15:restartNumberingAfterBreak="0">
    <w:nsid w:val="0AEA545C"/>
    <w:multiLevelType w:val="multilevel"/>
    <w:tmpl w:val="08C02C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0B1549FE"/>
    <w:multiLevelType w:val="hybridMultilevel"/>
    <w:tmpl w:val="939C647A"/>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9" w15:restartNumberingAfterBreak="0">
    <w:nsid w:val="12DC2C4A"/>
    <w:multiLevelType w:val="hybridMultilevel"/>
    <w:tmpl w:val="AFB43396"/>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0" w15:restartNumberingAfterBreak="0">
    <w:nsid w:val="12F615D3"/>
    <w:multiLevelType w:val="multilevel"/>
    <w:tmpl w:val="EFCA9F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1F110D6E"/>
    <w:multiLevelType w:val="hybridMultilevel"/>
    <w:tmpl w:val="E6AABD48"/>
    <w:lvl w:ilvl="0" w:tplc="08090001">
      <w:numFmt w:val="bullet"/>
      <w:lvlText w:val=""/>
      <w:lvlJc w:val="left"/>
      <w:pPr>
        <w:ind w:left="720" w:hanging="360"/>
      </w:pPr>
      <w:rPr>
        <w:rFonts w:ascii="Symbol" w:eastAsia="Times New Roman" w:hAnsi="Symbol" w:cs="Times New Roman"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2" w15:restartNumberingAfterBreak="0">
    <w:nsid w:val="2065089C"/>
    <w:multiLevelType w:val="multilevel"/>
    <w:tmpl w:val="F7CCD5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229271CE"/>
    <w:multiLevelType w:val="hybridMultilevel"/>
    <w:tmpl w:val="7604F6E4"/>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4" w15:restartNumberingAfterBreak="0">
    <w:nsid w:val="26ED08EF"/>
    <w:multiLevelType w:val="multilevel"/>
    <w:tmpl w:val="EBE2D8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27D55FE0"/>
    <w:multiLevelType w:val="multilevel"/>
    <w:tmpl w:val="B27014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287E207D"/>
    <w:multiLevelType w:val="hybridMultilevel"/>
    <w:tmpl w:val="2EE09AA6"/>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7" w15:restartNumberingAfterBreak="0">
    <w:nsid w:val="2A05423A"/>
    <w:multiLevelType w:val="multilevel"/>
    <w:tmpl w:val="B59E18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2E325DCE"/>
    <w:multiLevelType w:val="multilevel"/>
    <w:tmpl w:val="F97236E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15:restartNumberingAfterBreak="0">
    <w:nsid w:val="2E675343"/>
    <w:multiLevelType w:val="multilevel"/>
    <w:tmpl w:val="EDC899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3305720A"/>
    <w:multiLevelType w:val="hybridMultilevel"/>
    <w:tmpl w:val="4F8C03AE"/>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1" w15:restartNumberingAfterBreak="0">
    <w:nsid w:val="5179528C"/>
    <w:multiLevelType w:val="hybridMultilevel"/>
    <w:tmpl w:val="321472F2"/>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2" w15:restartNumberingAfterBreak="0">
    <w:nsid w:val="51E74C18"/>
    <w:multiLevelType w:val="hybridMultilevel"/>
    <w:tmpl w:val="EFD2D534"/>
    <w:lvl w:ilvl="0" w:tplc="08090001">
      <w:start w:val="1"/>
      <w:numFmt w:val="bullet"/>
      <w:lvlText w:val=""/>
      <w:lvlJc w:val="left"/>
      <w:pPr>
        <w:ind w:left="720" w:hanging="360"/>
      </w:pPr>
      <w:rPr>
        <w:rFonts w:ascii="Symbol" w:hAnsi="Symbol" w:hint="default"/>
      </w:rPr>
    </w:lvl>
    <w:lvl w:ilvl="1" w:tplc="08090003">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3" w15:restartNumberingAfterBreak="0">
    <w:nsid w:val="553A58DB"/>
    <w:multiLevelType w:val="multilevel"/>
    <w:tmpl w:val="2648ED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56750666"/>
    <w:multiLevelType w:val="multilevel"/>
    <w:tmpl w:val="357A0D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56A96899"/>
    <w:multiLevelType w:val="multilevel"/>
    <w:tmpl w:val="D15406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6B963A86"/>
    <w:multiLevelType w:val="multilevel"/>
    <w:tmpl w:val="D4821B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6CAA7ECD"/>
    <w:multiLevelType w:val="hybridMultilevel"/>
    <w:tmpl w:val="AB4648A6"/>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8" w15:restartNumberingAfterBreak="0">
    <w:nsid w:val="723C253B"/>
    <w:multiLevelType w:val="multilevel"/>
    <w:tmpl w:val="FB7208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73B4213A"/>
    <w:multiLevelType w:val="multilevel"/>
    <w:tmpl w:val="E52C8C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769F1179"/>
    <w:multiLevelType w:val="multilevel"/>
    <w:tmpl w:val="2AEE3C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7B205CB6"/>
    <w:multiLevelType w:val="multilevel"/>
    <w:tmpl w:val="E88C09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7DEC11A2"/>
    <w:multiLevelType w:val="hybridMultilevel"/>
    <w:tmpl w:val="634E0A2A"/>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3" w15:restartNumberingAfterBreak="0">
    <w:nsid w:val="7FB94225"/>
    <w:multiLevelType w:val="multilevel"/>
    <w:tmpl w:val="AC0A76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558899208">
    <w:abstractNumId w:val="25"/>
  </w:num>
  <w:num w:numId="2" w16cid:durableId="911889248">
    <w:abstractNumId w:val="10"/>
  </w:num>
  <w:num w:numId="3" w16cid:durableId="1381125235">
    <w:abstractNumId w:val="23"/>
  </w:num>
  <w:num w:numId="4" w16cid:durableId="1687904129">
    <w:abstractNumId w:val="14"/>
  </w:num>
  <w:num w:numId="5" w16cid:durableId="1331831188">
    <w:abstractNumId w:val="15"/>
  </w:num>
  <w:num w:numId="6" w16cid:durableId="229198211">
    <w:abstractNumId w:val="29"/>
  </w:num>
  <w:num w:numId="7" w16cid:durableId="1955819607">
    <w:abstractNumId w:val="28"/>
  </w:num>
  <w:num w:numId="8" w16cid:durableId="328559749">
    <w:abstractNumId w:val="33"/>
  </w:num>
  <w:num w:numId="9" w16cid:durableId="926501242">
    <w:abstractNumId w:val="31"/>
  </w:num>
  <w:num w:numId="10" w16cid:durableId="721517551">
    <w:abstractNumId w:val="2"/>
  </w:num>
  <w:num w:numId="11" w16cid:durableId="1097677904">
    <w:abstractNumId w:val="17"/>
  </w:num>
  <w:num w:numId="12" w16cid:durableId="1908025991">
    <w:abstractNumId w:val="30"/>
  </w:num>
  <w:num w:numId="13" w16cid:durableId="954099961">
    <w:abstractNumId w:val="19"/>
  </w:num>
  <w:num w:numId="14" w16cid:durableId="232087492">
    <w:abstractNumId w:val="24"/>
  </w:num>
  <w:num w:numId="15" w16cid:durableId="544369313">
    <w:abstractNumId w:val="12"/>
  </w:num>
  <w:num w:numId="16" w16cid:durableId="475604764">
    <w:abstractNumId w:val="26"/>
  </w:num>
  <w:num w:numId="17" w16cid:durableId="2095007668">
    <w:abstractNumId w:val="3"/>
  </w:num>
  <w:num w:numId="18" w16cid:durableId="737899710">
    <w:abstractNumId w:val="7"/>
  </w:num>
  <w:num w:numId="19" w16cid:durableId="1350915380">
    <w:abstractNumId w:val="18"/>
  </w:num>
  <w:num w:numId="20" w16cid:durableId="1648780807">
    <w:abstractNumId w:val="1"/>
  </w:num>
  <w:num w:numId="21" w16cid:durableId="1464040054">
    <w:abstractNumId w:val="21"/>
  </w:num>
  <w:num w:numId="22" w16cid:durableId="1032724975">
    <w:abstractNumId w:val="11"/>
  </w:num>
  <w:num w:numId="23" w16cid:durableId="700479131">
    <w:abstractNumId w:val="27"/>
  </w:num>
  <w:num w:numId="24" w16cid:durableId="1491167062">
    <w:abstractNumId w:val="8"/>
  </w:num>
  <w:num w:numId="25" w16cid:durableId="714543654">
    <w:abstractNumId w:val="32"/>
  </w:num>
  <w:num w:numId="26" w16cid:durableId="752703247">
    <w:abstractNumId w:val="9"/>
  </w:num>
  <w:num w:numId="27" w16cid:durableId="1407416654">
    <w:abstractNumId w:val="0"/>
  </w:num>
  <w:num w:numId="28" w16cid:durableId="305286399">
    <w:abstractNumId w:val="16"/>
  </w:num>
  <w:num w:numId="29" w16cid:durableId="1258518223">
    <w:abstractNumId w:val="20"/>
  </w:num>
  <w:num w:numId="30" w16cid:durableId="1391608596">
    <w:abstractNumId w:val="4"/>
  </w:num>
  <w:num w:numId="31" w16cid:durableId="1179927034">
    <w:abstractNumId w:val="22"/>
  </w:num>
  <w:num w:numId="32" w16cid:durableId="426005616">
    <w:abstractNumId w:val="6"/>
  </w:num>
  <w:num w:numId="33" w16cid:durableId="292372867">
    <w:abstractNumId w:val="5"/>
  </w:num>
  <w:num w:numId="34" w16cid:durableId="487523652">
    <w:abstractNumId w:val="1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5672B"/>
    <w:rsid w:val="00012687"/>
    <w:rsid w:val="000A36D3"/>
    <w:rsid w:val="001208B7"/>
    <w:rsid w:val="0025672B"/>
    <w:rsid w:val="003B030C"/>
    <w:rsid w:val="003F6251"/>
    <w:rsid w:val="00466C9C"/>
    <w:rsid w:val="0049107F"/>
    <w:rsid w:val="004F35B9"/>
    <w:rsid w:val="005927B0"/>
    <w:rsid w:val="005B333D"/>
    <w:rsid w:val="00601D88"/>
    <w:rsid w:val="00673AE8"/>
    <w:rsid w:val="00685FBE"/>
    <w:rsid w:val="006D77F2"/>
    <w:rsid w:val="0071285F"/>
    <w:rsid w:val="00780009"/>
    <w:rsid w:val="007A7B8D"/>
    <w:rsid w:val="00802A6E"/>
    <w:rsid w:val="0082605C"/>
    <w:rsid w:val="00920C6C"/>
    <w:rsid w:val="00960AD3"/>
    <w:rsid w:val="00A05AFA"/>
    <w:rsid w:val="00AB1F1F"/>
    <w:rsid w:val="00AC21E1"/>
    <w:rsid w:val="00B2256A"/>
    <w:rsid w:val="00B53645"/>
    <w:rsid w:val="00B53839"/>
    <w:rsid w:val="00B67186"/>
    <w:rsid w:val="00C50C0E"/>
    <w:rsid w:val="00C73F41"/>
    <w:rsid w:val="00CA3EF2"/>
    <w:rsid w:val="00CB0F76"/>
    <w:rsid w:val="00D549C0"/>
    <w:rsid w:val="00DB35C5"/>
    <w:rsid w:val="00DE3902"/>
    <w:rsid w:val="00EC7569"/>
    <w:rsid w:val="00ED7ABA"/>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1E6C66D"/>
  <w15:chartTrackingRefBased/>
  <w15:docId w15:val="{1F229ECC-0AFE-194D-9BBB-B08C4BA9C56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25672B"/>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25672B"/>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25672B"/>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25672B"/>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25672B"/>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25672B"/>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25672B"/>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25672B"/>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25672B"/>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5672B"/>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25672B"/>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25672B"/>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25672B"/>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25672B"/>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25672B"/>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25672B"/>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25672B"/>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25672B"/>
    <w:rPr>
      <w:rFonts w:eastAsiaTheme="majorEastAsia" w:cstheme="majorBidi"/>
      <w:color w:val="272727" w:themeColor="text1" w:themeTint="D8"/>
    </w:rPr>
  </w:style>
  <w:style w:type="paragraph" w:styleId="Title">
    <w:name w:val="Title"/>
    <w:basedOn w:val="Normal"/>
    <w:next w:val="Normal"/>
    <w:link w:val="TitleChar"/>
    <w:uiPriority w:val="10"/>
    <w:qFormat/>
    <w:rsid w:val="0025672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5672B"/>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25672B"/>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25672B"/>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25672B"/>
    <w:pPr>
      <w:spacing w:before="160"/>
      <w:jc w:val="center"/>
    </w:pPr>
    <w:rPr>
      <w:i/>
      <w:iCs/>
      <w:color w:val="404040" w:themeColor="text1" w:themeTint="BF"/>
    </w:rPr>
  </w:style>
  <w:style w:type="character" w:customStyle="1" w:styleId="QuoteChar">
    <w:name w:val="Quote Char"/>
    <w:basedOn w:val="DefaultParagraphFont"/>
    <w:link w:val="Quote"/>
    <w:uiPriority w:val="29"/>
    <w:rsid w:val="0025672B"/>
    <w:rPr>
      <w:i/>
      <w:iCs/>
      <w:color w:val="404040" w:themeColor="text1" w:themeTint="BF"/>
    </w:rPr>
  </w:style>
  <w:style w:type="paragraph" w:styleId="ListParagraph">
    <w:name w:val="List Paragraph"/>
    <w:basedOn w:val="Normal"/>
    <w:uiPriority w:val="34"/>
    <w:qFormat/>
    <w:rsid w:val="0025672B"/>
    <w:pPr>
      <w:ind w:left="720"/>
      <w:contextualSpacing/>
    </w:pPr>
  </w:style>
  <w:style w:type="character" w:styleId="IntenseEmphasis">
    <w:name w:val="Intense Emphasis"/>
    <w:basedOn w:val="DefaultParagraphFont"/>
    <w:uiPriority w:val="21"/>
    <w:qFormat/>
    <w:rsid w:val="0025672B"/>
    <w:rPr>
      <w:i/>
      <w:iCs/>
      <w:color w:val="0F4761" w:themeColor="accent1" w:themeShade="BF"/>
    </w:rPr>
  </w:style>
  <w:style w:type="paragraph" w:styleId="IntenseQuote">
    <w:name w:val="Intense Quote"/>
    <w:basedOn w:val="Normal"/>
    <w:next w:val="Normal"/>
    <w:link w:val="IntenseQuoteChar"/>
    <w:uiPriority w:val="30"/>
    <w:qFormat/>
    <w:rsid w:val="0025672B"/>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25672B"/>
    <w:rPr>
      <w:i/>
      <w:iCs/>
      <w:color w:val="0F4761" w:themeColor="accent1" w:themeShade="BF"/>
    </w:rPr>
  </w:style>
  <w:style w:type="character" w:styleId="IntenseReference">
    <w:name w:val="Intense Reference"/>
    <w:basedOn w:val="DefaultParagraphFont"/>
    <w:uiPriority w:val="32"/>
    <w:qFormat/>
    <w:rsid w:val="0025672B"/>
    <w:rPr>
      <w:b/>
      <w:bCs/>
      <w:smallCaps/>
      <w:color w:val="0F4761" w:themeColor="accent1" w:themeShade="BF"/>
      <w:spacing w:val="5"/>
    </w:rPr>
  </w:style>
  <w:style w:type="paragraph" w:customStyle="1" w:styleId="code-line">
    <w:name w:val="code-line"/>
    <w:basedOn w:val="Normal"/>
    <w:rsid w:val="0025672B"/>
    <w:pPr>
      <w:spacing w:before="100" w:beforeAutospacing="1" w:after="100" w:afterAutospacing="1" w:line="240" w:lineRule="auto"/>
    </w:pPr>
    <w:rPr>
      <w:rFonts w:ascii="Times New Roman" w:eastAsia="Times New Roman" w:hAnsi="Times New Roman" w:cs="Times New Roman"/>
      <w:kern w:val="0"/>
      <w:lang w:eastAsia="en-GB"/>
      <w14:ligatures w14:val="none"/>
    </w:rPr>
  </w:style>
  <w:style w:type="character" w:styleId="Strong">
    <w:name w:val="Strong"/>
    <w:basedOn w:val="DefaultParagraphFont"/>
    <w:uiPriority w:val="22"/>
    <w:qFormat/>
    <w:rsid w:val="0025672B"/>
    <w:rPr>
      <w:b/>
      <w:bCs/>
    </w:rPr>
  </w:style>
  <w:style w:type="paragraph" w:styleId="NormalWeb">
    <w:name w:val="Normal (Web)"/>
    <w:basedOn w:val="Normal"/>
    <w:uiPriority w:val="99"/>
    <w:semiHidden/>
    <w:unhideWhenUsed/>
    <w:rsid w:val="00AB1F1F"/>
    <w:pPr>
      <w:spacing w:before="100" w:beforeAutospacing="1" w:after="100" w:afterAutospacing="1" w:line="240" w:lineRule="auto"/>
    </w:pPr>
    <w:rPr>
      <w:rFonts w:ascii="Times New Roman" w:eastAsia="Times New Roman" w:hAnsi="Times New Roman" w:cs="Times New Roman"/>
      <w:kern w:val="0"/>
      <w:lang w:eastAsia="en-GB"/>
      <w14:ligatures w14:val="none"/>
    </w:rPr>
  </w:style>
  <w:style w:type="character" w:styleId="Hyperlink">
    <w:name w:val="Hyperlink"/>
    <w:basedOn w:val="DefaultParagraphFont"/>
    <w:uiPriority w:val="99"/>
    <w:unhideWhenUsed/>
    <w:rsid w:val="0049107F"/>
    <w:rPr>
      <w:color w:val="467886" w:themeColor="hyperlink"/>
      <w:u w:val="single"/>
    </w:rPr>
  </w:style>
  <w:style w:type="character" w:styleId="UnresolvedMention">
    <w:name w:val="Unresolved Mention"/>
    <w:basedOn w:val="DefaultParagraphFont"/>
    <w:uiPriority w:val="99"/>
    <w:semiHidden/>
    <w:unhideWhenUsed/>
    <w:rsid w:val="0049107F"/>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muskan.malhotra@ibm.com" TargetMode="External"/><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26</TotalTime>
  <Pages>6</Pages>
  <Words>1502</Words>
  <Characters>8567</Characters>
  <Application>Microsoft Office Word</Application>
  <DocSecurity>0</DocSecurity>
  <Lines>71</Lines>
  <Paragraphs>20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10049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Muskan Malhotra</dc:creator>
  <cp:keywords/>
  <dc:description/>
  <cp:lastModifiedBy>Muskan Malhotra</cp:lastModifiedBy>
  <cp:revision>4</cp:revision>
  <cp:lastPrinted>2026-06-01T10:25:00Z</cp:lastPrinted>
  <dcterms:created xsi:type="dcterms:W3CDTF">2026-06-01T08:08:00Z</dcterms:created>
  <dcterms:modified xsi:type="dcterms:W3CDTF">2026-06-01T16:33:00Z</dcterms:modified>
</cp:coreProperties>
</file>