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D5543F" w14:textId="41880028" w:rsidR="00C4186F" w:rsidRDefault="00C4186F" w:rsidP="007429F8">
      <w:pPr>
        <w:rPr>
          <w:rFonts w:ascii="IBM Plex Sans Light" w:hAnsi="IBM Plex Sans Light"/>
        </w:rPr>
      </w:pPr>
      <w:r w:rsidRPr="007429F8">
        <w:rPr>
          <w:rFonts w:ascii="IBM Plex Sans Light" w:hAnsi="IBM Plex Sans Light"/>
        </w:rPr>
        <w:t>General objective of</w:t>
      </w:r>
      <w:r w:rsidR="007429F8" w:rsidRPr="007429F8">
        <w:rPr>
          <w:rFonts w:ascii="IBM Plex Sans Light" w:hAnsi="IBM Plex Sans Light"/>
        </w:rPr>
        <w:t xml:space="preserve"> a</w:t>
      </w:r>
      <w:r w:rsidRPr="007429F8">
        <w:rPr>
          <w:rFonts w:ascii="IBM Plex Sans Light" w:hAnsi="IBM Plex Sans Light"/>
        </w:rPr>
        <w:t xml:space="preserve"> Level 3 is to teach sellers (both IBM and Business Partner sales and technical sales) how to demonstrate one or more of the values of IBM Cloud Satellite. Ideally doing so in a hands-on approach as much as possible. IBM Cloud Satellite, like many of the key IBM Cloud offerings, provide some unique challenges in providing a completely hands on demonstration environment.  Specific to Satellite, the 2 main challenges </w:t>
      </w:r>
      <w:r w:rsidR="007429F8" w:rsidRPr="007429F8">
        <w:rPr>
          <w:rFonts w:ascii="IBM Plex Sans Light" w:hAnsi="IBM Plex Sans Light"/>
        </w:rPr>
        <w:t>are</w:t>
      </w:r>
      <w:r w:rsidRPr="007429F8">
        <w:rPr>
          <w:rFonts w:ascii="IBM Plex Sans Light" w:hAnsi="IBM Plex Sans Light"/>
        </w:rPr>
        <w:t xml:space="preserve"> cost containment and time to provisioning things live.  While it would be nice to give every seller the ability to provision their own Satellite location in cloud providers like AWS, Google, and/or Azure, it is not financially responsible to do so.  In addition, provisioning times for Satellite Locations and Satellite-enabled cloud services (</w:t>
      </w:r>
      <w:proofErr w:type="gramStart"/>
      <w:r w:rsidRPr="007429F8">
        <w:rPr>
          <w:rFonts w:ascii="IBM Plex Sans Light" w:hAnsi="IBM Plex Sans Light"/>
        </w:rPr>
        <w:t>e.g.</w:t>
      </w:r>
      <w:proofErr w:type="gramEnd"/>
      <w:r w:rsidRPr="007429F8">
        <w:rPr>
          <w:rFonts w:ascii="IBM Plex Sans Light" w:hAnsi="IBM Plex Sans Light"/>
        </w:rPr>
        <w:t xml:space="preserve"> OpenShift, Redis, etc.) take more time than is reasonable for a live client demonstration.  As such, the IBM Technology Zone </w:t>
      </w:r>
      <w:r w:rsidR="007429F8">
        <w:rPr>
          <w:rFonts w:ascii="IBM Plex Sans Light" w:hAnsi="IBM Plex Sans Light"/>
        </w:rPr>
        <w:t xml:space="preserve">(ITZ) </w:t>
      </w:r>
      <w:r w:rsidRPr="007429F8">
        <w:rPr>
          <w:rFonts w:ascii="IBM Plex Sans Light" w:hAnsi="IBM Plex Sans Light"/>
        </w:rPr>
        <w:t>environment used for this Level 3 utilizes pre-provisioned resources (Satellite Location, Satellite configurations, and OpenShift Clusters)</w:t>
      </w:r>
      <w:r w:rsidR="007429F8">
        <w:rPr>
          <w:rFonts w:ascii="IBM Plex Sans Light" w:hAnsi="IBM Plex Sans Light"/>
        </w:rPr>
        <w:t xml:space="preserve"> that are shared by all users of the Level 3</w:t>
      </w:r>
      <w:r w:rsidRPr="007429F8">
        <w:rPr>
          <w:rFonts w:ascii="IBM Plex Sans Light" w:hAnsi="IBM Plex Sans Light"/>
        </w:rPr>
        <w:t xml:space="preserve">. Instructions are provided on how to leverage videos of the provisioning processes or how to use the IBM Cloud Portal and a baking show approach to demonstrating how </w:t>
      </w:r>
      <w:r w:rsidR="007429F8" w:rsidRPr="007429F8">
        <w:rPr>
          <w:rFonts w:ascii="IBM Plex Sans Light" w:hAnsi="IBM Plex Sans Light"/>
        </w:rPr>
        <w:t>resources were provisioned without actually provisioning new resources. Additionally, access to the pre-provisioned resources is restricted (via IBM Cloud Identity and Access Management (IAM)) to only those capabilities required to perform the tasks identified in the demonstration guide.</w:t>
      </w:r>
      <w:r w:rsidR="007429F8">
        <w:rPr>
          <w:rFonts w:ascii="IBM Plex Sans Light" w:hAnsi="IBM Plex Sans Light"/>
        </w:rPr>
        <w:t xml:space="preserve"> Access is restricted to limit costs and prevent corruption of the environment that is shared by all users of the ITZ environment.</w:t>
      </w:r>
    </w:p>
    <w:p w14:paraId="184FEBBF" w14:textId="77777777" w:rsidR="007429F8" w:rsidRDefault="007429F8" w:rsidP="007429F8">
      <w:pPr>
        <w:rPr>
          <w:rFonts w:ascii="IBM Plex Sans Light" w:hAnsi="IBM Plex Sans Light"/>
        </w:rPr>
      </w:pPr>
    </w:p>
    <w:p w14:paraId="0B1934BD" w14:textId="2D74C3EE" w:rsidR="007429F8" w:rsidRPr="007429F8" w:rsidRDefault="007429F8" w:rsidP="007429F8">
      <w:pPr>
        <w:rPr>
          <w:rFonts w:ascii="IBM Plex Sans Light" w:hAnsi="IBM Plex Sans Light"/>
        </w:rPr>
      </w:pPr>
      <w:r>
        <w:rPr>
          <w:rFonts w:ascii="IBM Plex Sans Light" w:hAnsi="IBM Plex Sans Light"/>
        </w:rPr>
        <w:t>The ITZ environment can be utilized for actual client demonstrations as described in the Level 3 demonstration guide. However, this environment is not appropriate for client proof-of-concepts or the like. Other ITZ environments or IBM Cloud trial accounts are available for those types of activities.</w:t>
      </w:r>
    </w:p>
    <w:p w14:paraId="0F533B5D" w14:textId="77777777" w:rsidR="00C4186F" w:rsidRPr="007429F8" w:rsidRDefault="00C4186F" w:rsidP="007C4777">
      <w:pPr>
        <w:ind w:left="360" w:hanging="360"/>
        <w:rPr>
          <w:rFonts w:ascii="IBM Plex Sans Light" w:hAnsi="IBM Plex Sans Light"/>
        </w:rPr>
      </w:pPr>
    </w:p>
    <w:p w14:paraId="69DE0EFD" w14:textId="77777777" w:rsidR="00C4186F" w:rsidRPr="007429F8" w:rsidRDefault="00C4186F" w:rsidP="007C4777">
      <w:pPr>
        <w:ind w:left="360" w:hanging="360"/>
        <w:rPr>
          <w:rFonts w:ascii="IBM Plex Sans Light" w:hAnsi="IBM Plex Sans Light"/>
        </w:rPr>
      </w:pPr>
    </w:p>
    <w:p w14:paraId="33C4F36D" w14:textId="483E39FA" w:rsidR="00A777D6" w:rsidRPr="007429F8" w:rsidRDefault="007C4777" w:rsidP="007C4777">
      <w:pPr>
        <w:pStyle w:val="ListParagraph"/>
        <w:numPr>
          <w:ilvl w:val="0"/>
          <w:numId w:val="1"/>
        </w:numPr>
        <w:rPr>
          <w:rFonts w:ascii="IBM Plex Sans Light" w:hAnsi="IBM Plex Sans Light"/>
        </w:rPr>
      </w:pPr>
      <w:r w:rsidRPr="007429F8">
        <w:rPr>
          <w:rFonts w:ascii="IBM Plex Sans Light" w:hAnsi="IBM Plex Sans Light"/>
        </w:rPr>
        <w:t>Overview</w:t>
      </w:r>
    </w:p>
    <w:p w14:paraId="2C9EC86B" w14:textId="383852AC" w:rsidR="007C4777" w:rsidRPr="007429F8" w:rsidRDefault="007C4777" w:rsidP="007C4777">
      <w:pPr>
        <w:pStyle w:val="ListParagraph"/>
        <w:numPr>
          <w:ilvl w:val="1"/>
          <w:numId w:val="1"/>
        </w:numPr>
        <w:rPr>
          <w:rFonts w:ascii="IBM Plex Sans Light" w:hAnsi="IBM Plex Sans Light"/>
        </w:rPr>
      </w:pPr>
      <w:r w:rsidRPr="007429F8">
        <w:rPr>
          <w:rFonts w:ascii="IBM Plex Sans Light" w:hAnsi="IBM Plex Sans Light"/>
        </w:rPr>
        <w:t xml:space="preserve">Training Objectives </w:t>
      </w:r>
    </w:p>
    <w:p w14:paraId="2343E766" w14:textId="14D00D9C" w:rsidR="007C4777" w:rsidRPr="007429F8" w:rsidRDefault="007C4777" w:rsidP="007C4777">
      <w:pPr>
        <w:pStyle w:val="ListParagraph"/>
        <w:numPr>
          <w:ilvl w:val="1"/>
          <w:numId w:val="1"/>
        </w:numPr>
        <w:rPr>
          <w:rFonts w:ascii="IBM Plex Sans Light" w:hAnsi="IBM Plex Sans Light"/>
        </w:rPr>
      </w:pPr>
      <w:r w:rsidRPr="007429F8">
        <w:rPr>
          <w:rFonts w:ascii="IBM Plex Sans Light" w:hAnsi="IBM Plex Sans Light"/>
        </w:rPr>
        <w:t>Sales &amp; Technical Sales</w:t>
      </w:r>
    </w:p>
    <w:p w14:paraId="0572119D" w14:textId="38EC292E" w:rsidR="007C4777" w:rsidRPr="007429F8" w:rsidRDefault="007C4777" w:rsidP="007C4777">
      <w:pPr>
        <w:pStyle w:val="ListParagraph"/>
        <w:numPr>
          <w:ilvl w:val="2"/>
          <w:numId w:val="1"/>
        </w:numPr>
        <w:rPr>
          <w:rFonts w:ascii="IBM Plex Sans Light" w:hAnsi="IBM Plex Sans Light"/>
        </w:rPr>
      </w:pPr>
      <w:r w:rsidRPr="007429F8">
        <w:rPr>
          <w:rFonts w:ascii="IBM Plex Sans Light" w:hAnsi="IBM Plex Sans Light"/>
        </w:rPr>
        <w:t xml:space="preserve">Demonstrate how </w:t>
      </w:r>
      <w:proofErr w:type="gramStart"/>
      <w:r w:rsidRPr="007429F8">
        <w:rPr>
          <w:rFonts w:ascii="IBM Plex Sans Light" w:hAnsi="IBM Plex Sans Light"/>
        </w:rPr>
        <w:t>a</w:t>
      </w:r>
      <w:proofErr w:type="gramEnd"/>
      <w:r w:rsidRPr="007429F8">
        <w:rPr>
          <w:rFonts w:ascii="IBM Plex Sans Light" w:hAnsi="IBM Plex Sans Light"/>
        </w:rPr>
        <w:t xml:space="preserve"> IBM Cloud Satellite location is provisioned using videos and/or “baking show approach” with the IBM Cloud Portal</w:t>
      </w:r>
    </w:p>
    <w:p w14:paraId="03753A1F" w14:textId="7D6CDF6A" w:rsidR="007C4777" w:rsidRPr="007429F8" w:rsidRDefault="007C4777" w:rsidP="007C4777">
      <w:pPr>
        <w:pStyle w:val="ListParagraph"/>
        <w:numPr>
          <w:ilvl w:val="2"/>
          <w:numId w:val="1"/>
        </w:numPr>
        <w:rPr>
          <w:rFonts w:ascii="IBM Plex Sans Light" w:hAnsi="IBM Plex Sans Light"/>
        </w:rPr>
      </w:pPr>
      <w:r w:rsidRPr="007429F8">
        <w:rPr>
          <w:rFonts w:ascii="IBM Plex Sans Light" w:hAnsi="IBM Plex Sans Light"/>
        </w:rPr>
        <w:t xml:space="preserve">Using the IBM Cloud portal provide an </w:t>
      </w:r>
      <w:proofErr w:type="gramStart"/>
      <w:r w:rsidRPr="007429F8">
        <w:rPr>
          <w:rFonts w:ascii="IBM Plex Sans Light" w:hAnsi="IBM Plex Sans Light"/>
        </w:rPr>
        <w:t>overview</w:t>
      </w:r>
      <w:proofErr w:type="gramEnd"/>
      <w:r w:rsidRPr="007429F8">
        <w:rPr>
          <w:rFonts w:ascii="IBM Plex Sans Light" w:hAnsi="IBM Plex Sans Light"/>
        </w:rPr>
        <w:t xml:space="preserve"> </w:t>
      </w:r>
    </w:p>
    <w:p w14:paraId="494D4FDF" w14:textId="1B2F8D84" w:rsidR="007C4777" w:rsidRPr="007429F8" w:rsidRDefault="007C4777" w:rsidP="007C4777">
      <w:pPr>
        <w:pStyle w:val="ListParagraph"/>
        <w:numPr>
          <w:ilvl w:val="1"/>
          <w:numId w:val="1"/>
        </w:numPr>
        <w:rPr>
          <w:rFonts w:ascii="IBM Plex Sans Light" w:hAnsi="IBM Plex Sans Light"/>
        </w:rPr>
      </w:pPr>
      <w:r w:rsidRPr="007429F8">
        <w:rPr>
          <w:rFonts w:ascii="IBM Plex Sans Light" w:hAnsi="IBM Plex Sans Light"/>
        </w:rPr>
        <w:t>Technical Sales (optional for Sales)</w:t>
      </w:r>
    </w:p>
    <w:p w14:paraId="6FABC558" w14:textId="63157FD8" w:rsidR="007C4777" w:rsidRPr="007429F8" w:rsidRDefault="007C4777" w:rsidP="007C4777">
      <w:pPr>
        <w:pStyle w:val="ListParagraph"/>
        <w:numPr>
          <w:ilvl w:val="2"/>
          <w:numId w:val="1"/>
        </w:numPr>
        <w:rPr>
          <w:rFonts w:ascii="IBM Plex Sans Light" w:hAnsi="IBM Plex Sans Light"/>
        </w:rPr>
      </w:pPr>
      <w:r w:rsidRPr="007429F8">
        <w:rPr>
          <w:rFonts w:ascii="IBM Plex Sans Light" w:hAnsi="IBM Plex Sans Light"/>
        </w:rPr>
        <w:t xml:space="preserve">Demonstrate how to create </w:t>
      </w:r>
      <w:proofErr w:type="spellStart"/>
      <w:r w:rsidRPr="007429F8">
        <w:rPr>
          <w:rFonts w:ascii="IBM Plex Sans Light" w:hAnsi="IBM Plex Sans Light"/>
        </w:rPr>
        <w:t>GitOps</w:t>
      </w:r>
      <w:proofErr w:type="spellEnd"/>
      <w:r w:rsidRPr="007429F8">
        <w:rPr>
          <w:rFonts w:ascii="IBM Plex Sans Light" w:hAnsi="IBM Plex Sans Light"/>
        </w:rPr>
        <w:t xml:space="preserve">-based configuration to deploy a sample web </w:t>
      </w:r>
      <w:proofErr w:type="gramStart"/>
      <w:r w:rsidRPr="007429F8">
        <w:rPr>
          <w:rFonts w:ascii="IBM Plex Sans Light" w:hAnsi="IBM Plex Sans Light"/>
        </w:rPr>
        <w:t>application</w:t>
      </w:r>
      <w:proofErr w:type="gramEnd"/>
    </w:p>
    <w:p w14:paraId="09002E16" w14:textId="714C80A5" w:rsidR="007C4777" w:rsidRPr="007429F8" w:rsidRDefault="007C4777" w:rsidP="007C4777">
      <w:pPr>
        <w:pStyle w:val="ListParagraph"/>
        <w:numPr>
          <w:ilvl w:val="2"/>
          <w:numId w:val="1"/>
        </w:numPr>
        <w:rPr>
          <w:rFonts w:ascii="IBM Plex Sans Light" w:hAnsi="IBM Plex Sans Light"/>
        </w:rPr>
      </w:pPr>
      <w:r w:rsidRPr="007429F8">
        <w:rPr>
          <w:rFonts w:ascii="IBM Plex Sans Light" w:hAnsi="IBM Plex Sans Light"/>
        </w:rPr>
        <w:t xml:space="preserve">Demonstrate how changes to the code repository (GitHub) are automatically deployed to IBM Cloud Satellite managed OpenShift </w:t>
      </w:r>
      <w:proofErr w:type="gramStart"/>
      <w:r w:rsidRPr="007429F8">
        <w:rPr>
          <w:rFonts w:ascii="IBM Plex Sans Light" w:hAnsi="IBM Plex Sans Light"/>
        </w:rPr>
        <w:t>clusters</w:t>
      </w:r>
      <w:proofErr w:type="gramEnd"/>
      <w:r w:rsidRPr="007429F8">
        <w:rPr>
          <w:rFonts w:ascii="IBM Plex Sans Light" w:hAnsi="IBM Plex Sans Light"/>
        </w:rPr>
        <w:t xml:space="preserve"> </w:t>
      </w:r>
    </w:p>
    <w:p w14:paraId="00BFB185" w14:textId="5B02098A" w:rsidR="007C4777" w:rsidRPr="007429F8" w:rsidRDefault="007429F8" w:rsidP="007C4777">
      <w:pPr>
        <w:pStyle w:val="ListParagraph"/>
        <w:numPr>
          <w:ilvl w:val="2"/>
          <w:numId w:val="1"/>
        </w:numPr>
        <w:rPr>
          <w:rFonts w:ascii="IBM Plex Sans Light" w:hAnsi="IBM Plex Sans Light"/>
          <w:i/>
          <w:iCs/>
        </w:rPr>
      </w:pPr>
      <w:r w:rsidRPr="007429F8">
        <w:rPr>
          <w:rFonts w:ascii="IBM Plex Sans Light" w:hAnsi="IBM Plex Sans Light"/>
          <w:i/>
          <w:iCs/>
        </w:rPr>
        <w:t>Hands-on d</w:t>
      </w:r>
      <w:r w:rsidR="007C4777" w:rsidRPr="007429F8">
        <w:rPr>
          <w:rFonts w:ascii="IBM Plex Sans Light" w:hAnsi="IBM Plex Sans Light"/>
          <w:i/>
          <w:iCs/>
        </w:rPr>
        <w:t>emonstrat</w:t>
      </w:r>
      <w:r w:rsidRPr="007429F8">
        <w:rPr>
          <w:rFonts w:ascii="IBM Plex Sans Light" w:hAnsi="IBM Plex Sans Light"/>
          <w:i/>
          <w:iCs/>
        </w:rPr>
        <w:t>ion of</w:t>
      </w:r>
      <w:r w:rsidR="007C4777" w:rsidRPr="007429F8">
        <w:rPr>
          <w:rFonts w:ascii="IBM Plex Sans Light" w:hAnsi="IBM Plex Sans Light"/>
          <w:i/>
          <w:iCs/>
        </w:rPr>
        <w:t xml:space="preserve"> </w:t>
      </w:r>
      <w:r w:rsidR="009C55AD" w:rsidRPr="007429F8">
        <w:rPr>
          <w:rFonts w:ascii="IBM Plex Sans Light" w:hAnsi="IBM Plex Sans Light"/>
          <w:i/>
          <w:iCs/>
        </w:rPr>
        <w:t xml:space="preserve">IBM Cloud Satellite command line </w:t>
      </w:r>
      <w:r w:rsidRPr="007429F8">
        <w:rPr>
          <w:rFonts w:ascii="IBM Plex Sans Light" w:hAnsi="IBM Plex Sans Light"/>
          <w:i/>
          <w:iCs/>
        </w:rPr>
        <w:t>capabilities</w:t>
      </w:r>
    </w:p>
    <w:p w14:paraId="034C3896" w14:textId="305B79D1" w:rsidR="007C4777" w:rsidRPr="007429F8" w:rsidRDefault="007C4777" w:rsidP="007C4777">
      <w:pPr>
        <w:pStyle w:val="ListParagraph"/>
        <w:numPr>
          <w:ilvl w:val="1"/>
          <w:numId w:val="1"/>
        </w:numPr>
        <w:rPr>
          <w:rFonts w:ascii="IBM Plex Sans Light" w:hAnsi="IBM Plex Sans Light"/>
        </w:rPr>
      </w:pPr>
      <w:r w:rsidRPr="007429F8">
        <w:rPr>
          <w:rFonts w:ascii="IBM Plex Sans Light" w:hAnsi="IBM Plex Sans Light"/>
        </w:rPr>
        <w:t>Environment limitations</w:t>
      </w:r>
    </w:p>
    <w:p w14:paraId="01C02F12" w14:textId="4FB4B1B1" w:rsidR="007C4777" w:rsidRPr="007429F8" w:rsidRDefault="007C4777" w:rsidP="007C4777">
      <w:pPr>
        <w:pStyle w:val="ListParagraph"/>
        <w:numPr>
          <w:ilvl w:val="2"/>
          <w:numId w:val="1"/>
        </w:numPr>
        <w:rPr>
          <w:rFonts w:ascii="IBM Plex Sans Light" w:hAnsi="IBM Plex Sans Light"/>
        </w:rPr>
      </w:pPr>
      <w:r w:rsidRPr="007429F8">
        <w:rPr>
          <w:rFonts w:ascii="IBM Plex Sans Light" w:hAnsi="IBM Plex Sans Light"/>
        </w:rPr>
        <w:lastRenderedPageBreak/>
        <w:t xml:space="preserve">No ability to provision new IBM Cloud Satellite locations, services, or </w:t>
      </w:r>
      <w:proofErr w:type="gramStart"/>
      <w:r w:rsidRPr="007429F8">
        <w:rPr>
          <w:rFonts w:ascii="IBM Plex Sans Light" w:hAnsi="IBM Plex Sans Light"/>
        </w:rPr>
        <w:t>configurations</w:t>
      </w:r>
      <w:proofErr w:type="gramEnd"/>
    </w:p>
    <w:p w14:paraId="6704FC9B" w14:textId="77777777" w:rsidR="007C4777" w:rsidRPr="007429F8" w:rsidRDefault="007C4777" w:rsidP="007C4777">
      <w:pPr>
        <w:pStyle w:val="ListParagraph"/>
        <w:numPr>
          <w:ilvl w:val="2"/>
          <w:numId w:val="1"/>
        </w:numPr>
        <w:rPr>
          <w:rFonts w:ascii="IBM Plex Sans Light" w:hAnsi="IBM Plex Sans Light"/>
        </w:rPr>
      </w:pPr>
      <w:r w:rsidRPr="007429F8">
        <w:rPr>
          <w:rFonts w:ascii="IBM Plex Sans Light" w:hAnsi="IBM Plex Sans Light"/>
        </w:rPr>
        <w:t xml:space="preserve">Using pre-provisioned location and configurations, deploy a sample web application using IBM Cloud Satellite Config and its new </w:t>
      </w:r>
      <w:proofErr w:type="spellStart"/>
      <w:r w:rsidRPr="007429F8">
        <w:rPr>
          <w:rFonts w:ascii="IBM Plex Sans Light" w:hAnsi="IBM Plex Sans Light"/>
          <w:color w:val="2D3F49"/>
          <w:shd w:val="clear" w:color="auto" w:fill="FFFFFF"/>
        </w:rPr>
        <w:t>GitOps</w:t>
      </w:r>
      <w:proofErr w:type="spellEnd"/>
      <w:r w:rsidRPr="007429F8">
        <w:rPr>
          <w:rFonts w:ascii="IBM Plex Sans Light" w:hAnsi="IBM Plex Sans Light"/>
          <w:color w:val="2D3F49"/>
          <w:shd w:val="clear" w:color="auto" w:fill="FFFFFF"/>
        </w:rPr>
        <w:t xml:space="preserve">-based </w:t>
      </w:r>
      <w:proofErr w:type="gramStart"/>
      <w:r w:rsidRPr="007429F8">
        <w:rPr>
          <w:rFonts w:ascii="IBM Plex Sans Light" w:hAnsi="IBM Plex Sans Light"/>
          <w:color w:val="2D3F49"/>
          <w:shd w:val="clear" w:color="auto" w:fill="FFFFFF"/>
        </w:rPr>
        <w:t>capability</w:t>
      </w:r>
      <w:proofErr w:type="gramEnd"/>
    </w:p>
    <w:p w14:paraId="7504B899" w14:textId="77777777" w:rsidR="007C4777" w:rsidRPr="007429F8" w:rsidRDefault="007C4777" w:rsidP="007C4777">
      <w:pPr>
        <w:pStyle w:val="ListParagraph"/>
        <w:numPr>
          <w:ilvl w:val="1"/>
          <w:numId w:val="1"/>
        </w:numPr>
        <w:rPr>
          <w:rFonts w:ascii="IBM Plex Sans Light" w:hAnsi="IBM Plex Sans Light"/>
        </w:rPr>
      </w:pPr>
      <w:r w:rsidRPr="007429F8">
        <w:rPr>
          <w:rFonts w:ascii="IBM Plex Sans Light" w:hAnsi="IBM Plex Sans Light"/>
          <w:color w:val="2D3F49"/>
          <w:shd w:val="clear" w:color="auto" w:fill="FFFFFF"/>
        </w:rPr>
        <w:t>Pre-requisites</w:t>
      </w:r>
    </w:p>
    <w:p w14:paraId="0E4C91E7" w14:textId="77777777" w:rsidR="007C4777" w:rsidRPr="007429F8" w:rsidRDefault="007C4777" w:rsidP="007C4777">
      <w:pPr>
        <w:pStyle w:val="ListParagraph"/>
        <w:numPr>
          <w:ilvl w:val="2"/>
          <w:numId w:val="1"/>
        </w:numPr>
        <w:rPr>
          <w:rFonts w:ascii="IBM Plex Sans Light" w:hAnsi="IBM Plex Sans Light"/>
        </w:rPr>
      </w:pPr>
      <w:r w:rsidRPr="007429F8">
        <w:rPr>
          <w:rFonts w:ascii="IBM Plex Sans Light" w:hAnsi="IBM Plex Sans Light"/>
          <w:color w:val="2D3F49"/>
          <w:shd w:val="clear" w:color="auto" w:fill="FFFFFF"/>
        </w:rPr>
        <w:t>IBM Cloud ID</w:t>
      </w:r>
    </w:p>
    <w:p w14:paraId="5B402ED8" w14:textId="7E047381" w:rsidR="007C4777" w:rsidRPr="007429F8" w:rsidRDefault="007C4777" w:rsidP="007C4777">
      <w:pPr>
        <w:pStyle w:val="ListParagraph"/>
        <w:numPr>
          <w:ilvl w:val="2"/>
          <w:numId w:val="1"/>
        </w:numPr>
        <w:rPr>
          <w:rStyle w:val="apple-converted-space"/>
          <w:rFonts w:ascii="IBM Plex Sans Light" w:hAnsi="IBM Plex Sans Light"/>
        </w:rPr>
      </w:pPr>
      <w:r w:rsidRPr="007429F8">
        <w:rPr>
          <w:rFonts w:ascii="IBM Plex Sans Light" w:hAnsi="IBM Plex Sans Light"/>
          <w:color w:val="2D3F49"/>
          <w:shd w:val="clear" w:color="auto" w:fill="FFFFFF"/>
        </w:rPr>
        <w:t>GitHub or IBM GitHub ID (optional for sales, required for technical sales)</w:t>
      </w:r>
      <w:r w:rsidRPr="007429F8">
        <w:rPr>
          <w:rStyle w:val="apple-converted-space"/>
          <w:rFonts w:ascii="IBM Plex Sans Light" w:hAnsi="IBM Plex Sans Light"/>
          <w:color w:val="2D3F49"/>
          <w:shd w:val="clear" w:color="auto" w:fill="FFFFFF"/>
        </w:rPr>
        <w:t> </w:t>
      </w:r>
    </w:p>
    <w:p w14:paraId="450D7E6E" w14:textId="09323024" w:rsidR="009C55AD" w:rsidRPr="007429F8" w:rsidRDefault="009C55AD" w:rsidP="007C4777">
      <w:pPr>
        <w:pStyle w:val="ListParagraph"/>
        <w:numPr>
          <w:ilvl w:val="2"/>
          <w:numId w:val="1"/>
        </w:numPr>
        <w:rPr>
          <w:rStyle w:val="apple-converted-space"/>
          <w:rFonts w:ascii="IBM Plex Sans Light" w:hAnsi="IBM Plex Sans Light"/>
        </w:rPr>
      </w:pPr>
      <w:r w:rsidRPr="007429F8">
        <w:rPr>
          <w:rStyle w:val="apple-converted-space"/>
          <w:rFonts w:ascii="IBM Plex Sans Light" w:hAnsi="IBM Plex Sans Light"/>
          <w:color w:val="2D3F49"/>
          <w:shd w:val="clear" w:color="auto" w:fill="FFFFFF"/>
        </w:rPr>
        <w:t>Provision IBM Technology Zone environment</w:t>
      </w:r>
    </w:p>
    <w:p w14:paraId="1B51DF7F" w14:textId="6D05FA27" w:rsidR="009C55AD" w:rsidRPr="007429F8" w:rsidRDefault="009C55AD" w:rsidP="007C4777">
      <w:pPr>
        <w:pStyle w:val="ListParagraph"/>
        <w:numPr>
          <w:ilvl w:val="2"/>
          <w:numId w:val="1"/>
        </w:numPr>
        <w:rPr>
          <w:rStyle w:val="apple-converted-space"/>
          <w:rFonts w:ascii="IBM Plex Sans Light" w:hAnsi="IBM Plex Sans Light"/>
        </w:rPr>
      </w:pPr>
      <w:r w:rsidRPr="007429F8">
        <w:rPr>
          <w:rStyle w:val="apple-converted-space"/>
          <w:rFonts w:ascii="IBM Plex Sans Light" w:hAnsi="IBM Plex Sans Light"/>
          <w:color w:val="2D3F49"/>
          <w:shd w:val="clear" w:color="auto" w:fill="FFFFFF"/>
        </w:rPr>
        <w:t>Fork sample git repository &amp; initial setup</w:t>
      </w:r>
    </w:p>
    <w:p w14:paraId="40660A07" w14:textId="77777777" w:rsidR="009C55AD" w:rsidRPr="007429F8" w:rsidRDefault="009C55AD" w:rsidP="009C55AD">
      <w:pPr>
        <w:pStyle w:val="ListParagraph"/>
        <w:numPr>
          <w:ilvl w:val="3"/>
          <w:numId w:val="1"/>
        </w:numPr>
        <w:rPr>
          <w:rStyle w:val="apple-converted-space"/>
          <w:rFonts w:ascii="IBM Plex Sans Light" w:hAnsi="IBM Plex Sans Light"/>
        </w:rPr>
      </w:pPr>
      <w:r w:rsidRPr="007429F8">
        <w:rPr>
          <w:rStyle w:val="apple-converted-space"/>
          <w:rFonts w:ascii="IBM Plex Sans Light" w:hAnsi="IBM Plex Sans Light"/>
          <w:color w:val="2D3F49"/>
          <w:shd w:val="clear" w:color="auto" w:fill="FFFFFF"/>
        </w:rPr>
        <w:t xml:space="preserve">Create dev </w:t>
      </w:r>
      <w:proofErr w:type="gramStart"/>
      <w:r w:rsidRPr="007429F8">
        <w:rPr>
          <w:rStyle w:val="apple-converted-space"/>
          <w:rFonts w:ascii="IBM Plex Sans Light" w:hAnsi="IBM Plex Sans Light"/>
          <w:color w:val="2D3F49"/>
          <w:shd w:val="clear" w:color="auto" w:fill="FFFFFF"/>
        </w:rPr>
        <w:t>branch</w:t>
      </w:r>
      <w:proofErr w:type="gramEnd"/>
    </w:p>
    <w:p w14:paraId="356D2926" w14:textId="17C6CAFD" w:rsidR="009C55AD" w:rsidRPr="007429F8" w:rsidRDefault="009C55AD" w:rsidP="009C55AD">
      <w:pPr>
        <w:pStyle w:val="ListParagraph"/>
        <w:numPr>
          <w:ilvl w:val="3"/>
          <w:numId w:val="1"/>
        </w:numPr>
        <w:rPr>
          <w:rStyle w:val="apple-converted-space"/>
          <w:rFonts w:ascii="IBM Plex Sans Light" w:hAnsi="IBM Plex Sans Light"/>
        </w:rPr>
      </w:pPr>
      <w:r w:rsidRPr="007429F8">
        <w:rPr>
          <w:rStyle w:val="apple-converted-space"/>
          <w:rFonts w:ascii="IBM Plex Sans Light" w:hAnsi="IBM Plex Sans Light"/>
          <w:color w:val="2D3F49"/>
          <w:shd w:val="clear" w:color="auto" w:fill="FFFFFF"/>
        </w:rPr>
        <w:t xml:space="preserve">Update deployment </w:t>
      </w:r>
      <w:proofErr w:type="spellStart"/>
      <w:r w:rsidRPr="007429F8">
        <w:rPr>
          <w:rStyle w:val="apple-converted-space"/>
          <w:rFonts w:ascii="IBM Plex Sans Light" w:hAnsi="IBM Plex Sans Light"/>
          <w:color w:val="2D3F49"/>
          <w:shd w:val="clear" w:color="auto" w:fill="FFFFFF"/>
        </w:rPr>
        <w:t>yamls</w:t>
      </w:r>
      <w:proofErr w:type="spellEnd"/>
      <w:r w:rsidRPr="007429F8">
        <w:rPr>
          <w:rStyle w:val="apple-converted-space"/>
          <w:rFonts w:ascii="IBM Plex Sans Light" w:hAnsi="IBM Plex Sans Light"/>
          <w:color w:val="2D3F49"/>
          <w:shd w:val="clear" w:color="auto" w:fill="FFFFFF"/>
        </w:rPr>
        <w:t xml:space="preserve"> to use ITZ created </w:t>
      </w:r>
      <w:proofErr w:type="gramStart"/>
      <w:r w:rsidRPr="007429F8">
        <w:rPr>
          <w:rStyle w:val="apple-converted-space"/>
          <w:rFonts w:ascii="IBM Plex Sans Light" w:hAnsi="IBM Plex Sans Light"/>
          <w:color w:val="2D3F49"/>
          <w:shd w:val="clear" w:color="auto" w:fill="FFFFFF"/>
        </w:rPr>
        <w:t>namespace</w:t>
      </w:r>
      <w:proofErr w:type="gramEnd"/>
    </w:p>
    <w:p w14:paraId="131217E5" w14:textId="74779054" w:rsidR="009C55AD" w:rsidRPr="007429F8" w:rsidRDefault="009C55AD" w:rsidP="009C55AD">
      <w:pPr>
        <w:pStyle w:val="ListParagraph"/>
        <w:numPr>
          <w:ilvl w:val="3"/>
          <w:numId w:val="1"/>
        </w:numPr>
        <w:rPr>
          <w:rFonts w:ascii="IBM Plex Sans Light" w:hAnsi="IBM Plex Sans Light"/>
        </w:rPr>
      </w:pPr>
      <w:r w:rsidRPr="007429F8">
        <w:rPr>
          <w:rFonts w:ascii="IBM Plex Sans Light" w:hAnsi="IBM Plex Sans Light"/>
        </w:rPr>
        <w:t xml:space="preserve">Create prod </w:t>
      </w:r>
      <w:proofErr w:type="gramStart"/>
      <w:r w:rsidRPr="007429F8">
        <w:rPr>
          <w:rFonts w:ascii="IBM Plex Sans Light" w:hAnsi="IBM Plex Sans Light"/>
        </w:rPr>
        <w:t>branch</w:t>
      </w:r>
      <w:proofErr w:type="gramEnd"/>
    </w:p>
    <w:p w14:paraId="3FEA94EB" w14:textId="4E67C84F" w:rsidR="007C4777" w:rsidRPr="007429F8" w:rsidRDefault="007C4777" w:rsidP="007C4777">
      <w:pPr>
        <w:pStyle w:val="ListParagraph"/>
        <w:numPr>
          <w:ilvl w:val="1"/>
          <w:numId w:val="1"/>
        </w:numPr>
        <w:rPr>
          <w:rFonts w:ascii="IBM Plex Sans Light" w:hAnsi="IBM Plex Sans Light"/>
        </w:rPr>
      </w:pPr>
      <w:r w:rsidRPr="007429F8">
        <w:rPr>
          <w:rFonts w:ascii="IBM Plex Sans Light" w:hAnsi="IBM Plex Sans Light"/>
        </w:rPr>
        <w:t>Using the guide</w:t>
      </w:r>
    </w:p>
    <w:p w14:paraId="0A74A8F1" w14:textId="0117C056" w:rsidR="007C4777" w:rsidRPr="007429F8" w:rsidRDefault="009C55AD" w:rsidP="007C4777">
      <w:pPr>
        <w:pStyle w:val="ListParagraph"/>
        <w:numPr>
          <w:ilvl w:val="0"/>
          <w:numId w:val="1"/>
        </w:numPr>
        <w:rPr>
          <w:rFonts w:ascii="IBM Plex Sans Light" w:hAnsi="IBM Plex Sans Light"/>
        </w:rPr>
      </w:pPr>
      <w:r w:rsidRPr="007429F8">
        <w:rPr>
          <w:rFonts w:ascii="IBM Plex Sans Light" w:hAnsi="IBM Plex Sans Light"/>
        </w:rPr>
        <w:t>Getting started with IBM Cloud Satellite</w:t>
      </w:r>
    </w:p>
    <w:p w14:paraId="6306CF0F" w14:textId="7C4E0805" w:rsidR="009C55AD" w:rsidRPr="007429F8" w:rsidRDefault="002C4036" w:rsidP="009C55AD">
      <w:pPr>
        <w:pStyle w:val="ListParagraph"/>
        <w:numPr>
          <w:ilvl w:val="1"/>
          <w:numId w:val="1"/>
        </w:numPr>
        <w:rPr>
          <w:rFonts w:ascii="IBM Plex Sans Light" w:hAnsi="IBM Plex Sans Light"/>
        </w:rPr>
      </w:pPr>
      <w:r w:rsidRPr="007429F8">
        <w:rPr>
          <w:rFonts w:ascii="IBM Plex Sans Light" w:hAnsi="IBM Plex Sans Light"/>
        </w:rPr>
        <w:t>Demonstrate how a Satellite</w:t>
      </w:r>
      <w:r w:rsidR="009C55AD" w:rsidRPr="007429F8">
        <w:rPr>
          <w:rFonts w:ascii="IBM Plex Sans Light" w:hAnsi="IBM Plex Sans Light"/>
        </w:rPr>
        <w:t xml:space="preserve"> Location</w:t>
      </w:r>
      <w:r w:rsidRPr="007429F8">
        <w:rPr>
          <w:rFonts w:ascii="IBM Plex Sans Light" w:hAnsi="IBM Plex Sans Light"/>
        </w:rPr>
        <w:t xml:space="preserve"> is created using videos or baking show approach using IBM Cloud Portal</w:t>
      </w:r>
    </w:p>
    <w:p w14:paraId="57E77E0B" w14:textId="2C473C0C" w:rsidR="002C4036" w:rsidRDefault="002C4036" w:rsidP="002C4036">
      <w:pPr>
        <w:pStyle w:val="ListParagraph"/>
        <w:numPr>
          <w:ilvl w:val="1"/>
          <w:numId w:val="1"/>
        </w:numPr>
        <w:rPr>
          <w:rFonts w:ascii="IBM Plex Sans Light" w:hAnsi="IBM Plex Sans Light"/>
        </w:rPr>
      </w:pPr>
      <w:r w:rsidRPr="007429F8">
        <w:rPr>
          <w:rFonts w:ascii="IBM Plex Sans Light" w:hAnsi="IBM Plex Sans Light"/>
        </w:rPr>
        <w:t xml:space="preserve">Demonstrate how a Satellite </w:t>
      </w:r>
      <w:r w:rsidRPr="007429F8">
        <w:rPr>
          <w:rFonts w:ascii="IBM Plex Sans Light" w:hAnsi="IBM Plex Sans Light"/>
        </w:rPr>
        <w:t>Link</w:t>
      </w:r>
      <w:r w:rsidRPr="007429F8">
        <w:rPr>
          <w:rFonts w:ascii="IBM Plex Sans Light" w:hAnsi="IBM Plex Sans Light"/>
        </w:rPr>
        <w:t xml:space="preserve"> is created using videos or baking show approach using IBM Cloud Portal</w:t>
      </w:r>
    </w:p>
    <w:p w14:paraId="018E5C10" w14:textId="368FA1D8" w:rsidR="007429F8" w:rsidRPr="007429F8" w:rsidRDefault="007429F8" w:rsidP="002C4036">
      <w:pPr>
        <w:pStyle w:val="ListParagraph"/>
        <w:numPr>
          <w:ilvl w:val="1"/>
          <w:numId w:val="1"/>
        </w:numPr>
        <w:rPr>
          <w:rFonts w:ascii="IBM Plex Sans Light" w:hAnsi="IBM Plex Sans Light"/>
        </w:rPr>
      </w:pPr>
      <w:r>
        <w:rPr>
          <w:rFonts w:ascii="IBM Plex Sans Light" w:hAnsi="IBM Plex Sans Light"/>
        </w:rPr>
        <w:t xml:space="preserve">Demonstrate the Satellite command line </w:t>
      </w:r>
      <w:proofErr w:type="gramStart"/>
      <w:r>
        <w:rPr>
          <w:rFonts w:ascii="IBM Plex Sans Light" w:hAnsi="IBM Plex Sans Light"/>
        </w:rPr>
        <w:t>capabilities</w:t>
      </w:r>
      <w:proofErr w:type="gramEnd"/>
    </w:p>
    <w:p w14:paraId="3DFDA18D" w14:textId="5321851C" w:rsidR="002C4036" w:rsidRPr="007429F8" w:rsidRDefault="002C4036" w:rsidP="002C4036">
      <w:pPr>
        <w:pStyle w:val="ListParagraph"/>
        <w:numPr>
          <w:ilvl w:val="0"/>
          <w:numId w:val="1"/>
        </w:numPr>
        <w:rPr>
          <w:rFonts w:ascii="IBM Plex Sans Light" w:hAnsi="IBM Plex Sans Light"/>
        </w:rPr>
      </w:pPr>
      <w:r w:rsidRPr="007429F8">
        <w:rPr>
          <w:rFonts w:ascii="IBM Plex Sans Light" w:hAnsi="IBM Plex Sans Light"/>
        </w:rPr>
        <w:t xml:space="preserve">Explore IBM Cloud Satellite enabled </w:t>
      </w:r>
      <w:proofErr w:type="gramStart"/>
      <w:r w:rsidRPr="007429F8">
        <w:rPr>
          <w:rFonts w:ascii="IBM Plex Sans Light" w:hAnsi="IBM Plex Sans Light"/>
        </w:rPr>
        <w:t>services</w:t>
      </w:r>
      <w:proofErr w:type="gramEnd"/>
    </w:p>
    <w:p w14:paraId="37F648D9" w14:textId="738D44AC" w:rsidR="002C4036" w:rsidRPr="007429F8" w:rsidRDefault="002C4036" w:rsidP="002C4036">
      <w:pPr>
        <w:pStyle w:val="ListParagraph"/>
        <w:numPr>
          <w:ilvl w:val="1"/>
          <w:numId w:val="1"/>
        </w:numPr>
        <w:rPr>
          <w:rFonts w:ascii="IBM Plex Sans Light" w:hAnsi="IBM Plex Sans Light"/>
        </w:rPr>
      </w:pPr>
      <w:r w:rsidRPr="007429F8">
        <w:rPr>
          <w:rFonts w:ascii="IBM Plex Sans Light" w:hAnsi="IBM Plex Sans Light"/>
        </w:rPr>
        <w:t xml:space="preserve">Using ITZ environment and IBM Cloud Portal, show IBM Cloud-based services and how they can easily be deployed to a </w:t>
      </w:r>
      <w:proofErr w:type="gramStart"/>
      <w:r w:rsidRPr="007429F8">
        <w:rPr>
          <w:rFonts w:ascii="IBM Plex Sans Light" w:hAnsi="IBM Plex Sans Light"/>
        </w:rPr>
        <w:t>Locati</w:t>
      </w:r>
      <w:r w:rsidR="007429F8">
        <w:rPr>
          <w:rFonts w:ascii="IBM Plex Sans Light" w:hAnsi="IBM Plex Sans Light"/>
        </w:rPr>
        <w:t>o</w:t>
      </w:r>
      <w:r w:rsidRPr="007429F8">
        <w:rPr>
          <w:rFonts w:ascii="IBM Plex Sans Light" w:hAnsi="IBM Plex Sans Light"/>
        </w:rPr>
        <w:t>n</w:t>
      </w:r>
      <w:proofErr w:type="gramEnd"/>
    </w:p>
    <w:p w14:paraId="61B15D3A" w14:textId="1A1282B5" w:rsidR="009C55AD" w:rsidRPr="007429F8" w:rsidRDefault="009C55AD" w:rsidP="009C55AD">
      <w:pPr>
        <w:pStyle w:val="ListParagraph"/>
        <w:numPr>
          <w:ilvl w:val="0"/>
          <w:numId w:val="1"/>
        </w:numPr>
        <w:rPr>
          <w:rFonts w:ascii="IBM Plex Sans Light" w:hAnsi="IBM Plex Sans Light"/>
        </w:rPr>
      </w:pPr>
      <w:r w:rsidRPr="007429F8">
        <w:rPr>
          <w:rFonts w:ascii="IBM Plex Sans Light" w:hAnsi="IBM Plex Sans Light"/>
        </w:rPr>
        <w:t>Getting started with IBM Cloud Satellite Config</w:t>
      </w:r>
    </w:p>
    <w:p w14:paraId="0491E8E4" w14:textId="33B261DF" w:rsidR="009C55AD" w:rsidRPr="007429F8" w:rsidRDefault="009C55AD" w:rsidP="009C55AD">
      <w:pPr>
        <w:pStyle w:val="ListParagraph"/>
        <w:numPr>
          <w:ilvl w:val="1"/>
          <w:numId w:val="1"/>
        </w:numPr>
        <w:rPr>
          <w:rFonts w:ascii="IBM Plex Sans Light" w:hAnsi="IBM Plex Sans Light"/>
        </w:rPr>
      </w:pPr>
      <w:r w:rsidRPr="007429F8">
        <w:rPr>
          <w:rFonts w:ascii="IBM Plex Sans Light" w:hAnsi="IBM Plex Sans Light"/>
        </w:rPr>
        <w:t>Videos and talking points for creating a Sat Config</w:t>
      </w:r>
      <w:r w:rsidR="007429F8">
        <w:rPr>
          <w:rFonts w:ascii="IBM Plex Sans Light" w:hAnsi="IBM Plex Sans Light"/>
        </w:rPr>
        <w:t xml:space="preserve"> </w:t>
      </w:r>
      <w:proofErr w:type="gramStart"/>
      <w:r w:rsidR="007429F8">
        <w:rPr>
          <w:rFonts w:ascii="IBM Plex Sans Light" w:hAnsi="IBM Plex Sans Light"/>
        </w:rPr>
        <w:t>definition</w:t>
      </w:r>
      <w:proofErr w:type="gramEnd"/>
    </w:p>
    <w:p w14:paraId="6596DE26" w14:textId="544C52C4" w:rsidR="009C55AD" w:rsidRPr="007429F8" w:rsidRDefault="009C55AD" w:rsidP="009C55AD">
      <w:pPr>
        <w:pStyle w:val="ListParagraph"/>
        <w:numPr>
          <w:ilvl w:val="1"/>
          <w:numId w:val="1"/>
        </w:numPr>
        <w:rPr>
          <w:rFonts w:ascii="IBM Plex Sans Light" w:hAnsi="IBM Plex Sans Light"/>
        </w:rPr>
      </w:pPr>
      <w:r w:rsidRPr="007429F8">
        <w:rPr>
          <w:rFonts w:ascii="IBM Plex Sans Light" w:hAnsi="IBM Plex Sans Light"/>
        </w:rPr>
        <w:t xml:space="preserve">Hands on </w:t>
      </w:r>
      <w:r w:rsidR="007429F8">
        <w:rPr>
          <w:rFonts w:ascii="IBM Plex Sans Light" w:hAnsi="IBM Plex Sans Light"/>
        </w:rPr>
        <w:t>-</w:t>
      </w:r>
      <w:r w:rsidRPr="007429F8">
        <w:rPr>
          <w:rFonts w:ascii="IBM Plex Sans Light" w:hAnsi="IBM Plex Sans Light"/>
        </w:rPr>
        <w:t xml:space="preserve"> creating a git-ops based config and subscriptions (dev and production)</w:t>
      </w:r>
    </w:p>
    <w:p w14:paraId="67ACEAC7" w14:textId="25245304" w:rsidR="009C55AD" w:rsidRPr="007429F8" w:rsidRDefault="009C55AD" w:rsidP="009C55AD">
      <w:pPr>
        <w:pStyle w:val="ListParagraph"/>
        <w:numPr>
          <w:ilvl w:val="1"/>
          <w:numId w:val="1"/>
        </w:numPr>
        <w:rPr>
          <w:rFonts w:ascii="IBM Plex Sans Light" w:hAnsi="IBM Plex Sans Light"/>
        </w:rPr>
      </w:pPr>
      <w:r w:rsidRPr="007429F8">
        <w:rPr>
          <w:rFonts w:ascii="IBM Plex Sans Light" w:hAnsi="IBM Plex Sans Light"/>
        </w:rPr>
        <w:t xml:space="preserve">Hands on </w:t>
      </w:r>
      <w:r w:rsidR="007429F8">
        <w:rPr>
          <w:rFonts w:ascii="IBM Plex Sans Light" w:hAnsi="IBM Plex Sans Light"/>
        </w:rPr>
        <w:t xml:space="preserve">- </w:t>
      </w:r>
      <w:r w:rsidRPr="007429F8">
        <w:rPr>
          <w:rFonts w:ascii="IBM Plex Sans Light" w:hAnsi="IBM Plex Sans Light"/>
        </w:rPr>
        <w:t xml:space="preserve">change dev branch code – see change in dev </w:t>
      </w:r>
      <w:proofErr w:type="gramStart"/>
      <w:r w:rsidRPr="007429F8">
        <w:rPr>
          <w:rFonts w:ascii="IBM Plex Sans Light" w:hAnsi="IBM Plex Sans Light"/>
        </w:rPr>
        <w:t>subscription</w:t>
      </w:r>
      <w:proofErr w:type="gramEnd"/>
    </w:p>
    <w:p w14:paraId="12533890" w14:textId="00662316" w:rsidR="009C55AD" w:rsidRPr="007429F8" w:rsidRDefault="009C55AD" w:rsidP="009C55AD">
      <w:pPr>
        <w:pStyle w:val="ListParagraph"/>
        <w:numPr>
          <w:ilvl w:val="1"/>
          <w:numId w:val="1"/>
        </w:numPr>
        <w:rPr>
          <w:rFonts w:ascii="IBM Plex Sans Light" w:hAnsi="IBM Plex Sans Light"/>
        </w:rPr>
      </w:pPr>
      <w:r w:rsidRPr="007429F8">
        <w:rPr>
          <w:rFonts w:ascii="IBM Plex Sans Light" w:hAnsi="IBM Plex Sans Light"/>
        </w:rPr>
        <w:t xml:space="preserve">Hands on </w:t>
      </w:r>
      <w:r w:rsidR="007429F8">
        <w:rPr>
          <w:rFonts w:ascii="IBM Plex Sans Light" w:hAnsi="IBM Plex Sans Light"/>
        </w:rPr>
        <w:t xml:space="preserve">- </w:t>
      </w:r>
      <w:r w:rsidRPr="007429F8">
        <w:rPr>
          <w:rFonts w:ascii="IBM Plex Sans Light" w:hAnsi="IBM Plex Sans Light"/>
        </w:rPr>
        <w:t>perform Git pull request from dev to prod – see change in prod</w:t>
      </w:r>
      <w:r w:rsidR="002C4036" w:rsidRPr="007429F8">
        <w:rPr>
          <w:rFonts w:ascii="IBM Plex Sans Light" w:hAnsi="IBM Plex Sans Light"/>
        </w:rPr>
        <w:t xml:space="preserve"> </w:t>
      </w:r>
      <w:proofErr w:type="gramStart"/>
      <w:r w:rsidR="002C4036" w:rsidRPr="007429F8">
        <w:rPr>
          <w:rFonts w:ascii="IBM Plex Sans Light" w:hAnsi="IBM Plex Sans Light"/>
        </w:rPr>
        <w:t>cluster</w:t>
      </w:r>
      <w:proofErr w:type="gramEnd"/>
    </w:p>
    <w:sectPr w:rsidR="009C55AD" w:rsidRPr="007429F8" w:rsidSect="004713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IBM Plex Sans Light">
    <w:panose1 w:val="020B0403050203000203"/>
    <w:charset w:val="00"/>
    <w:family w:val="swiss"/>
    <w:pitch w:val="variable"/>
    <w:sig w:usb0="A00002EF" w:usb1="5000207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AF10F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5058213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4777"/>
    <w:rsid w:val="00043390"/>
    <w:rsid w:val="00077075"/>
    <w:rsid w:val="000D4F34"/>
    <w:rsid w:val="001170AC"/>
    <w:rsid w:val="00143C38"/>
    <w:rsid w:val="00154FB0"/>
    <w:rsid w:val="00255D04"/>
    <w:rsid w:val="00260BA1"/>
    <w:rsid w:val="002C4036"/>
    <w:rsid w:val="003135D1"/>
    <w:rsid w:val="00332D3B"/>
    <w:rsid w:val="00342855"/>
    <w:rsid w:val="003D7CE8"/>
    <w:rsid w:val="0047132A"/>
    <w:rsid w:val="004B0AE1"/>
    <w:rsid w:val="005245FD"/>
    <w:rsid w:val="006E01A7"/>
    <w:rsid w:val="007429F8"/>
    <w:rsid w:val="00755D47"/>
    <w:rsid w:val="007B7F10"/>
    <w:rsid w:val="007C4777"/>
    <w:rsid w:val="007E6225"/>
    <w:rsid w:val="00816F29"/>
    <w:rsid w:val="00936A3A"/>
    <w:rsid w:val="0096006C"/>
    <w:rsid w:val="009C55AD"/>
    <w:rsid w:val="00A80F60"/>
    <w:rsid w:val="00AA5790"/>
    <w:rsid w:val="00AF644D"/>
    <w:rsid w:val="00B05495"/>
    <w:rsid w:val="00B35849"/>
    <w:rsid w:val="00BA54D4"/>
    <w:rsid w:val="00BE6569"/>
    <w:rsid w:val="00C4186F"/>
    <w:rsid w:val="00C8794B"/>
    <w:rsid w:val="00CD0CC8"/>
    <w:rsid w:val="00D72BB1"/>
    <w:rsid w:val="00DD0D1C"/>
    <w:rsid w:val="00E44FCB"/>
    <w:rsid w:val="00E9667E"/>
    <w:rsid w:val="00ED4289"/>
    <w:rsid w:val="00FA44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4792FD3"/>
  <w15:chartTrackingRefBased/>
  <w15:docId w15:val="{EFB500DF-B3B1-4B41-B720-45E3915BE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4777"/>
    <w:pPr>
      <w:ind w:left="720"/>
      <w:contextualSpacing/>
    </w:pPr>
  </w:style>
  <w:style w:type="character" w:customStyle="1" w:styleId="apple-converted-space">
    <w:name w:val="apple-converted-space"/>
    <w:basedOn w:val="DefaultParagraphFont"/>
    <w:rsid w:val="007C47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2</Pages>
  <Words>587</Words>
  <Characters>3349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IBM</Company>
  <LinksUpToDate>false</LinksUpToDate>
  <CharactersWithSpaces>3929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Jones</dc:creator>
  <cp:keywords/>
  <dc:description/>
  <cp:lastModifiedBy>Andrew Jones</cp:lastModifiedBy>
  <cp:revision>1</cp:revision>
  <dcterms:created xsi:type="dcterms:W3CDTF">2023-05-30T14:15:00Z</dcterms:created>
  <dcterms:modified xsi:type="dcterms:W3CDTF">2023-05-30T17:08:00Z</dcterms:modified>
</cp:coreProperties>
</file>