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557FD7B5" w:rsidP="557FD7B5" w:rsidRDefault="557FD7B5" w14:paraId="64C3DAE5" w14:textId="1ACF82E5">
      <w:pPr>
        <w:spacing w:before="240" w:beforeAutospacing="off" w:after="240" w:afterAutospacing="off"/>
      </w:pPr>
      <w:r w:rsidRPr="557FD7B5" w:rsidR="557FD7B5">
        <w:rPr>
          <w:rFonts w:ascii="Aptos" w:hAnsi="Aptos" w:eastAsia="Aptos" w:cs="Aptos"/>
          <w:b w:val="1"/>
          <w:bCs w:val="1"/>
          <w:noProof w:val="0"/>
          <w:sz w:val="24"/>
          <w:szCs w:val="24"/>
          <w:lang w:val="en-US"/>
        </w:rPr>
        <w:t>Fake Call Transcript: Wealth Manager Consultation (Focus on Global Diversification)</w:t>
      </w:r>
    </w:p>
    <w:p w:rsidR="557FD7B5" w:rsidP="557FD7B5" w:rsidRDefault="557FD7B5" w14:paraId="04F9102D" w14:textId="07C41155">
      <w:pPr>
        <w:spacing w:before="240" w:beforeAutospacing="off" w:after="240" w:afterAutospacing="off"/>
      </w:pPr>
      <w:r w:rsidRPr="557FD7B5" w:rsidR="557FD7B5">
        <w:rPr>
          <w:rFonts w:ascii="Aptos" w:hAnsi="Aptos" w:eastAsia="Aptos" w:cs="Aptos"/>
          <w:b w:val="1"/>
          <w:bCs w:val="1"/>
          <w:noProof w:val="0"/>
          <w:sz w:val="24"/>
          <w:szCs w:val="24"/>
          <w:lang w:val="en-US"/>
        </w:rPr>
        <w:t>Date/Time:</w:t>
      </w:r>
      <w:r w:rsidRPr="557FD7B5" w:rsidR="557FD7B5">
        <w:rPr>
          <w:rFonts w:ascii="Aptos" w:hAnsi="Aptos" w:eastAsia="Aptos" w:cs="Aptos"/>
          <w:noProof w:val="0"/>
          <w:sz w:val="24"/>
          <w:szCs w:val="24"/>
          <w:lang w:val="en-US"/>
        </w:rPr>
        <w:t xml:space="preserve"> February 7, 2025, 10:15 AM</w:t>
      </w:r>
      <w:r>
        <w:br/>
      </w:r>
      <w:r w:rsidRPr="557FD7B5" w:rsidR="557FD7B5">
        <w:rPr>
          <w:rFonts w:ascii="Aptos" w:hAnsi="Aptos" w:eastAsia="Aptos" w:cs="Aptos"/>
          <w:b w:val="1"/>
          <w:bCs w:val="1"/>
          <w:noProof w:val="0"/>
          <w:sz w:val="24"/>
          <w:szCs w:val="24"/>
          <w:lang w:val="en-US"/>
        </w:rPr>
        <w:t>Participants:</w:t>
      </w:r>
    </w:p>
    <w:p w:rsidR="557FD7B5" w:rsidP="557FD7B5" w:rsidRDefault="557FD7B5" w14:paraId="2F8D7CD0" w14:textId="64D98194">
      <w:pPr>
        <w:pStyle w:val="ListParagraph"/>
        <w:numPr>
          <w:ilvl w:val="0"/>
          <w:numId w:val="2"/>
        </w:numPr>
        <w:spacing w:before="0" w:beforeAutospacing="off" w:after="0" w:afterAutospacing="off"/>
        <w:rPr>
          <w:rFonts w:ascii="Aptos" w:hAnsi="Aptos" w:eastAsia="Aptos" w:cs="Aptos"/>
          <w:noProof w:val="0"/>
          <w:sz w:val="24"/>
          <w:szCs w:val="24"/>
          <w:lang w:val="en-US"/>
        </w:rPr>
      </w:pPr>
      <w:r w:rsidRPr="557FD7B5" w:rsidR="557FD7B5">
        <w:rPr>
          <w:rFonts w:ascii="Aptos" w:hAnsi="Aptos" w:eastAsia="Aptos" w:cs="Aptos"/>
          <w:b w:val="1"/>
          <w:bCs w:val="1"/>
          <w:noProof w:val="0"/>
          <w:sz w:val="24"/>
          <w:szCs w:val="24"/>
          <w:lang w:val="en-US"/>
        </w:rPr>
        <w:t>Client:</w:t>
      </w:r>
      <w:r w:rsidRPr="557FD7B5" w:rsidR="557FD7B5">
        <w:rPr>
          <w:rFonts w:ascii="Aptos" w:hAnsi="Aptos" w:eastAsia="Aptos" w:cs="Aptos"/>
          <w:noProof w:val="0"/>
          <w:sz w:val="24"/>
          <w:szCs w:val="24"/>
          <w:lang w:val="en-US"/>
        </w:rPr>
        <w:t xml:space="preserve"> John Johnson</w:t>
      </w:r>
    </w:p>
    <w:p w:rsidR="557FD7B5" w:rsidP="557FD7B5" w:rsidRDefault="557FD7B5" w14:paraId="1BF6D269" w14:textId="1A4E7ED9">
      <w:pPr>
        <w:pStyle w:val="ListParagraph"/>
        <w:numPr>
          <w:ilvl w:val="0"/>
          <w:numId w:val="2"/>
        </w:numPr>
        <w:spacing w:before="0" w:beforeAutospacing="off" w:after="0" w:afterAutospacing="off"/>
        <w:rPr>
          <w:rFonts w:ascii="Aptos" w:hAnsi="Aptos" w:eastAsia="Aptos" w:cs="Aptos"/>
          <w:noProof w:val="0"/>
          <w:sz w:val="24"/>
          <w:szCs w:val="24"/>
          <w:lang w:val="en-US"/>
        </w:rPr>
      </w:pPr>
      <w:r w:rsidRPr="557FD7B5" w:rsidR="557FD7B5">
        <w:rPr>
          <w:rFonts w:ascii="Aptos" w:hAnsi="Aptos" w:eastAsia="Aptos" w:cs="Aptos"/>
          <w:b w:val="1"/>
          <w:bCs w:val="1"/>
          <w:noProof w:val="0"/>
          <w:sz w:val="24"/>
          <w:szCs w:val="24"/>
          <w:lang w:val="en-US"/>
        </w:rPr>
        <w:t>Wealth Manager:</w:t>
      </w:r>
      <w:r w:rsidRPr="557FD7B5" w:rsidR="557FD7B5">
        <w:rPr>
          <w:rFonts w:ascii="Aptos" w:hAnsi="Aptos" w:eastAsia="Aptos" w:cs="Aptos"/>
          <w:noProof w:val="0"/>
          <w:sz w:val="24"/>
          <w:szCs w:val="24"/>
          <w:lang w:val="en-US"/>
        </w:rPr>
        <w:t xml:space="preserve"> Mary Miller, Senior Financial Advisor at Horizon Wealth Partners</w:t>
      </w:r>
    </w:p>
    <w:p w:rsidR="557FD7B5" w:rsidP="557FD7B5" w:rsidRDefault="557FD7B5" w14:paraId="7B997804" w14:textId="56FD446E">
      <w:pPr>
        <w:spacing w:before="0" w:beforeAutospacing="off" w:after="0" w:afterAutospacing="off"/>
      </w:pPr>
    </w:p>
    <w:p w:rsidR="557FD7B5" w:rsidP="557FD7B5" w:rsidRDefault="557FD7B5" w14:paraId="2156DDC4" w14:textId="75D41F95">
      <w:pPr>
        <w:spacing w:before="240" w:beforeAutospacing="off" w:after="240" w:afterAutospacing="off"/>
      </w:pPr>
      <w:r w:rsidRPr="557FD7B5" w:rsidR="557FD7B5">
        <w:rPr>
          <w:rFonts w:ascii="Aptos" w:hAnsi="Aptos" w:eastAsia="Aptos" w:cs="Aptos"/>
          <w:b w:val="1"/>
          <w:bCs w:val="1"/>
          <w:noProof w:val="0"/>
          <w:sz w:val="24"/>
          <w:szCs w:val="24"/>
          <w:lang w:val="en-US"/>
        </w:rPr>
        <w:t>[Call Begins]</w:t>
      </w:r>
    </w:p>
    <w:p w:rsidR="557FD7B5" w:rsidP="557FD7B5" w:rsidRDefault="557FD7B5" w14:paraId="40A59ABE" w14:textId="69F54253">
      <w:pPr>
        <w:spacing w:before="240" w:beforeAutospacing="off" w:after="240" w:afterAutospacing="off"/>
      </w:pPr>
      <w:r w:rsidRPr="557FD7B5" w:rsidR="557FD7B5">
        <w:rPr>
          <w:rFonts w:ascii="Aptos" w:hAnsi="Aptos" w:eastAsia="Aptos" w:cs="Aptos"/>
          <w:b w:val="1"/>
          <w:bCs w:val="1"/>
          <w:noProof w:val="0"/>
          <w:sz w:val="24"/>
          <w:szCs w:val="24"/>
          <w:lang w:val="en-US"/>
        </w:rPr>
        <w:t>Mary:</w:t>
      </w:r>
      <w:r w:rsidRPr="557FD7B5" w:rsidR="557FD7B5">
        <w:rPr>
          <w:rFonts w:ascii="Aptos" w:hAnsi="Aptos" w:eastAsia="Aptos" w:cs="Aptos"/>
          <w:noProof w:val="0"/>
          <w:sz w:val="24"/>
          <w:szCs w:val="24"/>
          <w:lang w:val="en-US"/>
        </w:rPr>
        <w:t xml:space="preserve"> Good morning, John. Thanks for taking my call. How can I help you today?</w:t>
      </w:r>
    </w:p>
    <w:p w:rsidR="557FD7B5" w:rsidP="557FD7B5" w:rsidRDefault="557FD7B5" w14:paraId="2381C758" w14:textId="0365D09D">
      <w:pPr>
        <w:spacing w:before="240" w:beforeAutospacing="off" w:after="240" w:afterAutospacing="off"/>
      </w:pPr>
      <w:r w:rsidRPr="557FD7B5" w:rsidR="557FD7B5">
        <w:rPr>
          <w:rFonts w:ascii="Aptos" w:hAnsi="Aptos" w:eastAsia="Aptos" w:cs="Aptos"/>
          <w:b w:val="1"/>
          <w:bCs w:val="1"/>
          <w:noProof w:val="0"/>
          <w:sz w:val="24"/>
          <w:szCs w:val="24"/>
          <w:lang w:val="en-US"/>
        </w:rPr>
        <w:t>John:</w:t>
      </w:r>
      <w:r w:rsidRPr="557FD7B5" w:rsidR="557FD7B5">
        <w:rPr>
          <w:rFonts w:ascii="Aptos" w:hAnsi="Aptos" w:eastAsia="Aptos" w:cs="Aptos"/>
          <w:noProof w:val="0"/>
          <w:sz w:val="24"/>
          <w:szCs w:val="24"/>
          <w:lang w:val="en-US"/>
        </w:rPr>
        <w:t xml:space="preserve"> Hi, Mary. Thanks for reaching out. I’ve been watching the markets closely, and while I’m comfortable with our current strategy in the U.S., I feel we might be missing some opportunities overseas. I want to discuss global diversification.</w:t>
      </w:r>
    </w:p>
    <w:p w:rsidR="557FD7B5" w:rsidP="557FD7B5" w:rsidRDefault="557FD7B5" w14:paraId="50BB4D55" w14:textId="2C7DC9FE">
      <w:pPr>
        <w:spacing w:before="240" w:beforeAutospacing="off" w:after="240" w:afterAutospacing="off"/>
      </w:pPr>
      <w:r w:rsidRPr="557FD7B5" w:rsidR="557FD7B5">
        <w:rPr>
          <w:rFonts w:ascii="Aptos" w:hAnsi="Aptos" w:eastAsia="Aptos" w:cs="Aptos"/>
          <w:b w:val="1"/>
          <w:bCs w:val="1"/>
          <w:noProof w:val="0"/>
          <w:sz w:val="24"/>
          <w:szCs w:val="24"/>
          <w:lang w:val="en-US"/>
        </w:rPr>
        <w:t>Mary:</w:t>
      </w:r>
      <w:r w:rsidRPr="557FD7B5" w:rsidR="557FD7B5">
        <w:rPr>
          <w:rFonts w:ascii="Aptos" w:hAnsi="Aptos" w:eastAsia="Aptos" w:cs="Aptos"/>
          <w:noProof w:val="0"/>
          <w:sz w:val="24"/>
          <w:szCs w:val="24"/>
          <w:lang w:val="en-US"/>
        </w:rPr>
        <w:t xml:space="preserve"> Absolutely. Global markets can offer growth potential, especially when the U.S. experiences volatility. What regions are you most curious about?</w:t>
      </w:r>
    </w:p>
    <w:p w:rsidR="557FD7B5" w:rsidP="557FD7B5" w:rsidRDefault="557FD7B5" w14:paraId="67063122" w14:textId="3C34D5B9">
      <w:pPr>
        <w:spacing w:before="240" w:beforeAutospacing="off" w:after="240" w:afterAutospacing="off"/>
      </w:pPr>
      <w:r w:rsidRPr="557FD7B5" w:rsidR="557FD7B5">
        <w:rPr>
          <w:rFonts w:ascii="Aptos" w:hAnsi="Aptos" w:eastAsia="Aptos" w:cs="Aptos"/>
          <w:b w:val="1"/>
          <w:bCs w:val="1"/>
          <w:noProof w:val="0"/>
          <w:sz w:val="24"/>
          <w:szCs w:val="24"/>
          <w:lang w:val="en-US"/>
        </w:rPr>
        <w:t>John:</w:t>
      </w:r>
      <w:r w:rsidRPr="557FD7B5" w:rsidR="557FD7B5">
        <w:rPr>
          <w:rFonts w:ascii="Aptos" w:hAnsi="Aptos" w:eastAsia="Aptos" w:cs="Aptos"/>
          <w:noProof w:val="0"/>
          <w:sz w:val="24"/>
          <w:szCs w:val="24"/>
          <w:lang w:val="en-US"/>
        </w:rPr>
        <w:t xml:space="preserve"> I’m mainly thinking about emerging markets—places like Southeast Asia or parts of Latin America. I’ve also heard there might be good value opportunities in Europe.</w:t>
      </w:r>
    </w:p>
    <w:p w:rsidR="557FD7B5" w:rsidP="557FD7B5" w:rsidRDefault="557FD7B5" w14:paraId="2875B376" w14:textId="6A10C608">
      <w:pPr>
        <w:spacing w:before="240" w:beforeAutospacing="off" w:after="240" w:afterAutospacing="off"/>
      </w:pPr>
      <w:r w:rsidRPr="557FD7B5" w:rsidR="557FD7B5">
        <w:rPr>
          <w:rFonts w:ascii="Aptos" w:hAnsi="Aptos" w:eastAsia="Aptos" w:cs="Aptos"/>
          <w:b w:val="1"/>
          <w:bCs w:val="1"/>
          <w:noProof w:val="0"/>
          <w:sz w:val="24"/>
          <w:szCs w:val="24"/>
          <w:lang w:val="en-US"/>
        </w:rPr>
        <w:t>Mary:</w:t>
      </w:r>
      <w:r w:rsidRPr="557FD7B5" w:rsidR="557FD7B5">
        <w:rPr>
          <w:rFonts w:ascii="Aptos" w:hAnsi="Aptos" w:eastAsia="Aptos" w:cs="Aptos"/>
          <w:noProof w:val="0"/>
          <w:sz w:val="24"/>
          <w:szCs w:val="24"/>
          <w:lang w:val="en-US"/>
        </w:rPr>
        <w:t xml:space="preserve"> That makes sense. Emerging markets can be volatile, but they often have higher growth prospects over the long term. Europe’s been through some economic challenges lately, which can present discounted entry points. We’ll need to look at the balance between potential risks and returns in those regions.</w:t>
      </w:r>
    </w:p>
    <w:p w:rsidR="557FD7B5" w:rsidP="557FD7B5" w:rsidRDefault="557FD7B5" w14:paraId="0BC35ECF" w14:textId="7B62587F">
      <w:pPr>
        <w:spacing w:before="240" w:beforeAutospacing="off" w:after="240" w:afterAutospacing="off"/>
      </w:pPr>
      <w:r w:rsidRPr="557FD7B5" w:rsidR="557FD7B5">
        <w:rPr>
          <w:rFonts w:ascii="Aptos" w:hAnsi="Aptos" w:eastAsia="Aptos" w:cs="Aptos"/>
          <w:b w:val="1"/>
          <w:bCs w:val="1"/>
          <w:noProof w:val="0"/>
          <w:sz w:val="24"/>
          <w:szCs w:val="24"/>
          <w:lang w:val="en-US"/>
        </w:rPr>
        <w:t>John:</w:t>
      </w:r>
      <w:r w:rsidRPr="557FD7B5" w:rsidR="557FD7B5">
        <w:rPr>
          <w:rFonts w:ascii="Aptos" w:hAnsi="Aptos" w:eastAsia="Aptos" w:cs="Aptos"/>
          <w:noProof w:val="0"/>
          <w:sz w:val="24"/>
          <w:szCs w:val="24"/>
          <w:lang w:val="en-US"/>
        </w:rPr>
        <w:t xml:space="preserve"> Exactly. I also want to hedge against potential weakness in the U.S. dollar. With so many global factors at play, having a portion of my portfolio in different currencies might help.</w:t>
      </w:r>
    </w:p>
    <w:p w:rsidR="557FD7B5" w:rsidP="557FD7B5" w:rsidRDefault="557FD7B5" w14:paraId="550D3776" w14:textId="0E1E5CF7">
      <w:pPr>
        <w:spacing w:before="240" w:beforeAutospacing="off" w:after="240" w:afterAutospacing="off"/>
      </w:pPr>
      <w:r w:rsidRPr="557FD7B5" w:rsidR="557FD7B5">
        <w:rPr>
          <w:rFonts w:ascii="Aptos" w:hAnsi="Aptos" w:eastAsia="Aptos" w:cs="Aptos"/>
          <w:b w:val="1"/>
          <w:bCs w:val="1"/>
          <w:noProof w:val="0"/>
          <w:sz w:val="24"/>
          <w:szCs w:val="24"/>
          <w:lang w:val="en-US"/>
        </w:rPr>
        <w:t>Mary:</w:t>
      </w:r>
      <w:r w:rsidRPr="557FD7B5" w:rsidR="557FD7B5">
        <w:rPr>
          <w:rFonts w:ascii="Aptos" w:hAnsi="Aptos" w:eastAsia="Aptos" w:cs="Aptos"/>
          <w:noProof w:val="0"/>
          <w:sz w:val="24"/>
          <w:szCs w:val="24"/>
          <w:lang w:val="en-US"/>
        </w:rPr>
        <w:t xml:space="preserve"> Good point. Investing internationally does give you exposure to other currencies, which can be beneficial if the dollar weakens. Conversely, a strong dollar could dampen returns from abroad, so it’s about striking the right balance.</w:t>
      </w:r>
    </w:p>
    <w:p w:rsidR="557FD7B5" w:rsidP="557FD7B5" w:rsidRDefault="557FD7B5" w14:paraId="47D889FC" w14:textId="4746EEEC">
      <w:pPr>
        <w:spacing w:before="240" w:beforeAutospacing="off" w:after="240" w:afterAutospacing="off"/>
      </w:pPr>
      <w:r w:rsidRPr="557FD7B5" w:rsidR="557FD7B5">
        <w:rPr>
          <w:rFonts w:ascii="Aptos" w:hAnsi="Aptos" w:eastAsia="Aptos" w:cs="Aptos"/>
          <w:b w:val="1"/>
          <w:bCs w:val="1"/>
          <w:noProof w:val="0"/>
          <w:sz w:val="24"/>
          <w:szCs w:val="24"/>
          <w:lang w:val="en-US"/>
        </w:rPr>
        <w:t>John:</w:t>
      </w:r>
      <w:r w:rsidRPr="557FD7B5" w:rsidR="557FD7B5">
        <w:rPr>
          <w:rFonts w:ascii="Aptos" w:hAnsi="Aptos" w:eastAsia="Aptos" w:cs="Aptos"/>
          <w:noProof w:val="0"/>
          <w:sz w:val="24"/>
          <w:szCs w:val="24"/>
          <w:lang w:val="en-US"/>
        </w:rPr>
        <w:t xml:space="preserve"> Right. How do we start building that exposure? Are we looking at mutual funds, ETFs, or direct purchases of foreign stocks?</w:t>
      </w:r>
    </w:p>
    <w:p w:rsidR="557FD7B5" w:rsidP="557FD7B5" w:rsidRDefault="557FD7B5" w14:paraId="119FE568" w14:textId="3C74FD4F">
      <w:pPr>
        <w:spacing w:before="240" w:beforeAutospacing="off" w:after="240" w:afterAutospacing="off"/>
      </w:pPr>
      <w:r w:rsidRPr="557FD7B5" w:rsidR="557FD7B5">
        <w:rPr>
          <w:rFonts w:ascii="Aptos" w:hAnsi="Aptos" w:eastAsia="Aptos" w:cs="Aptos"/>
          <w:b w:val="1"/>
          <w:bCs w:val="1"/>
          <w:noProof w:val="0"/>
          <w:sz w:val="24"/>
          <w:szCs w:val="24"/>
          <w:lang w:val="en-US"/>
        </w:rPr>
        <w:t>Mary:</w:t>
      </w:r>
      <w:r w:rsidRPr="557FD7B5" w:rsidR="557FD7B5">
        <w:rPr>
          <w:rFonts w:ascii="Aptos" w:hAnsi="Aptos" w:eastAsia="Aptos" w:cs="Aptos"/>
          <w:noProof w:val="0"/>
          <w:sz w:val="24"/>
          <w:szCs w:val="24"/>
          <w:lang w:val="en-US"/>
        </w:rPr>
        <w:t xml:space="preserve"> Typically, we’d start with international-focused ETFs or mutual funds for broader diversification. For a high-net-worth investor like you, we could also consider specialized funds targeting specific regions or sectors. Direct ownership of foreign stocks is possible, but it might require additional brokerage and tax considerations.</w:t>
      </w:r>
    </w:p>
    <w:p w:rsidR="557FD7B5" w:rsidP="557FD7B5" w:rsidRDefault="557FD7B5" w14:paraId="458D98D8" w14:textId="6E3F43AB">
      <w:pPr>
        <w:spacing w:before="240" w:beforeAutospacing="off" w:after="240" w:afterAutospacing="off"/>
      </w:pPr>
      <w:r w:rsidRPr="557FD7B5" w:rsidR="557FD7B5">
        <w:rPr>
          <w:rFonts w:ascii="Aptos" w:hAnsi="Aptos" w:eastAsia="Aptos" w:cs="Aptos"/>
          <w:b w:val="1"/>
          <w:bCs w:val="1"/>
          <w:noProof w:val="0"/>
          <w:sz w:val="24"/>
          <w:szCs w:val="24"/>
          <w:lang w:val="en-US"/>
        </w:rPr>
        <w:t>John:</w:t>
      </w:r>
      <w:r w:rsidRPr="557FD7B5" w:rsidR="557FD7B5">
        <w:rPr>
          <w:rFonts w:ascii="Aptos" w:hAnsi="Aptos" w:eastAsia="Aptos" w:cs="Aptos"/>
          <w:noProof w:val="0"/>
          <w:sz w:val="24"/>
          <w:szCs w:val="24"/>
          <w:lang w:val="en-US"/>
        </w:rPr>
        <w:t xml:space="preserve"> That sounds reasonable. I want to maintain a mix of stability and growth. Should we allocate a certain percentage to developed markets versus emerging markets?</w:t>
      </w:r>
    </w:p>
    <w:p w:rsidR="557FD7B5" w:rsidP="557FD7B5" w:rsidRDefault="557FD7B5" w14:paraId="56E911E5" w14:textId="47154C82">
      <w:pPr>
        <w:spacing w:before="240" w:beforeAutospacing="off" w:after="240" w:afterAutospacing="off"/>
      </w:pPr>
      <w:r w:rsidRPr="557FD7B5" w:rsidR="557FD7B5">
        <w:rPr>
          <w:rFonts w:ascii="Aptos" w:hAnsi="Aptos" w:eastAsia="Aptos" w:cs="Aptos"/>
          <w:b w:val="1"/>
          <w:bCs w:val="1"/>
          <w:noProof w:val="0"/>
          <w:sz w:val="24"/>
          <w:szCs w:val="24"/>
          <w:lang w:val="en-US"/>
        </w:rPr>
        <w:t>Mary:</w:t>
      </w:r>
      <w:r w:rsidRPr="557FD7B5" w:rsidR="557FD7B5">
        <w:rPr>
          <w:rFonts w:ascii="Aptos" w:hAnsi="Aptos" w:eastAsia="Aptos" w:cs="Aptos"/>
          <w:noProof w:val="0"/>
          <w:sz w:val="24"/>
          <w:szCs w:val="24"/>
          <w:lang w:val="en-US"/>
        </w:rPr>
        <w:t xml:space="preserve"> We often see portfolios with around 10–20% in international equities, but you could go higher if you’re comfortable with more risk. Of that international portion, we might split 60% to developed markets (like Europe, Japan, or Australia) and 40% to emerging markets (like Southeast Asia or Latin America).</w:t>
      </w:r>
    </w:p>
    <w:p w:rsidR="557FD7B5" w:rsidP="557FD7B5" w:rsidRDefault="557FD7B5" w14:paraId="1D49A0B5" w14:textId="570FBD04">
      <w:pPr>
        <w:spacing w:before="240" w:beforeAutospacing="off" w:after="240" w:afterAutospacing="off"/>
      </w:pPr>
      <w:r w:rsidRPr="557FD7B5" w:rsidR="557FD7B5">
        <w:rPr>
          <w:rFonts w:ascii="Aptos" w:hAnsi="Aptos" w:eastAsia="Aptos" w:cs="Aptos"/>
          <w:b w:val="1"/>
          <w:bCs w:val="1"/>
          <w:noProof w:val="0"/>
          <w:sz w:val="24"/>
          <w:szCs w:val="24"/>
          <w:lang w:val="en-US"/>
        </w:rPr>
        <w:t>John:</w:t>
      </w:r>
      <w:r w:rsidRPr="557FD7B5" w:rsidR="557FD7B5">
        <w:rPr>
          <w:rFonts w:ascii="Aptos" w:hAnsi="Aptos" w:eastAsia="Aptos" w:cs="Aptos"/>
          <w:noProof w:val="0"/>
          <w:sz w:val="24"/>
          <w:szCs w:val="24"/>
          <w:lang w:val="en-US"/>
        </w:rPr>
        <w:t xml:space="preserve"> Let’s aim toward the higher end—I’m comfortable taking on more risk if it means potential for better returns.</w:t>
      </w:r>
    </w:p>
    <w:p w:rsidR="557FD7B5" w:rsidP="557FD7B5" w:rsidRDefault="557FD7B5" w14:paraId="279F4CE9" w14:textId="64EA5B64">
      <w:pPr>
        <w:spacing w:before="240" w:beforeAutospacing="off" w:after="240" w:afterAutospacing="off"/>
      </w:pPr>
      <w:r w:rsidRPr="557FD7B5" w:rsidR="557FD7B5">
        <w:rPr>
          <w:rFonts w:ascii="Aptos" w:hAnsi="Aptos" w:eastAsia="Aptos" w:cs="Aptos"/>
          <w:b w:val="1"/>
          <w:bCs w:val="1"/>
          <w:noProof w:val="0"/>
          <w:sz w:val="24"/>
          <w:szCs w:val="24"/>
          <w:lang w:val="en-US"/>
        </w:rPr>
        <w:t>Mary:</w:t>
      </w:r>
      <w:r w:rsidRPr="557FD7B5" w:rsidR="557FD7B5">
        <w:rPr>
          <w:rFonts w:ascii="Aptos" w:hAnsi="Aptos" w:eastAsia="Aptos" w:cs="Aptos"/>
          <w:noProof w:val="0"/>
          <w:sz w:val="24"/>
          <w:szCs w:val="24"/>
          <w:lang w:val="en-US"/>
        </w:rPr>
        <w:t xml:space="preserve"> Great. I can put together a proposal. It’ll outline a few global funds, both developed and emerging, with different management styles. We’ll also look at how these blend with your existing U.S. holdings, so we don’t overexpose you to any one region.</w:t>
      </w:r>
    </w:p>
    <w:p w:rsidR="557FD7B5" w:rsidP="557FD7B5" w:rsidRDefault="557FD7B5" w14:paraId="648AF7CF" w14:textId="06E7939F">
      <w:pPr>
        <w:spacing w:before="240" w:beforeAutospacing="off" w:after="240" w:afterAutospacing="off"/>
      </w:pPr>
      <w:r w:rsidRPr="557FD7B5" w:rsidR="557FD7B5">
        <w:rPr>
          <w:rFonts w:ascii="Aptos" w:hAnsi="Aptos" w:eastAsia="Aptos" w:cs="Aptos"/>
          <w:b w:val="1"/>
          <w:bCs w:val="1"/>
          <w:noProof w:val="0"/>
          <w:sz w:val="24"/>
          <w:szCs w:val="24"/>
          <w:lang w:val="en-US"/>
        </w:rPr>
        <w:t>John:</w:t>
      </w:r>
      <w:r w:rsidRPr="557FD7B5" w:rsidR="557FD7B5">
        <w:rPr>
          <w:rFonts w:ascii="Aptos" w:hAnsi="Aptos" w:eastAsia="Aptos" w:cs="Aptos"/>
          <w:noProof w:val="0"/>
          <w:sz w:val="24"/>
          <w:szCs w:val="24"/>
          <w:lang w:val="en-US"/>
        </w:rPr>
        <w:t xml:space="preserve"> Perfect. I’d like to see the data on fees, performance history, and volatility too.</w:t>
      </w:r>
    </w:p>
    <w:p w:rsidR="557FD7B5" w:rsidP="557FD7B5" w:rsidRDefault="557FD7B5" w14:paraId="1D729B1B" w14:textId="503205AC">
      <w:pPr>
        <w:spacing w:before="240" w:beforeAutospacing="off" w:after="240" w:afterAutospacing="off"/>
      </w:pPr>
      <w:r w:rsidRPr="557FD7B5" w:rsidR="557FD7B5">
        <w:rPr>
          <w:rFonts w:ascii="Aptos" w:hAnsi="Aptos" w:eastAsia="Aptos" w:cs="Aptos"/>
          <w:b w:val="1"/>
          <w:bCs w:val="1"/>
          <w:noProof w:val="0"/>
          <w:sz w:val="24"/>
          <w:szCs w:val="24"/>
          <w:lang w:val="en-US"/>
        </w:rPr>
        <w:t>Mary:</w:t>
      </w:r>
      <w:r w:rsidRPr="557FD7B5" w:rsidR="557FD7B5">
        <w:rPr>
          <w:rFonts w:ascii="Aptos" w:hAnsi="Aptos" w:eastAsia="Aptos" w:cs="Aptos"/>
          <w:noProof w:val="0"/>
          <w:sz w:val="24"/>
          <w:szCs w:val="24"/>
          <w:lang w:val="en-US"/>
        </w:rPr>
        <w:t xml:space="preserve"> Absolutely. I’ll include that in the proposal. One more thing: we should discuss the tax implications of international investing, especially since certain foreign funds may have different reporting requirements.</w:t>
      </w:r>
    </w:p>
    <w:p w:rsidR="557FD7B5" w:rsidP="557FD7B5" w:rsidRDefault="557FD7B5" w14:paraId="0C3D25B8" w14:textId="714E4307">
      <w:pPr>
        <w:spacing w:before="240" w:beforeAutospacing="off" w:after="240" w:afterAutospacing="off"/>
      </w:pPr>
      <w:r w:rsidRPr="557FD7B5" w:rsidR="557FD7B5">
        <w:rPr>
          <w:rFonts w:ascii="Aptos" w:hAnsi="Aptos" w:eastAsia="Aptos" w:cs="Aptos"/>
          <w:b w:val="1"/>
          <w:bCs w:val="1"/>
          <w:noProof w:val="0"/>
          <w:sz w:val="24"/>
          <w:szCs w:val="24"/>
          <w:lang w:val="en-US"/>
        </w:rPr>
        <w:t>John:</w:t>
      </w:r>
      <w:r w:rsidRPr="557FD7B5" w:rsidR="557FD7B5">
        <w:rPr>
          <w:rFonts w:ascii="Aptos" w:hAnsi="Aptos" w:eastAsia="Aptos" w:cs="Aptos"/>
          <w:noProof w:val="0"/>
          <w:sz w:val="24"/>
          <w:szCs w:val="24"/>
          <w:lang w:val="en-US"/>
        </w:rPr>
        <w:t xml:space="preserve"> Yes, please do. The last thing I want is an unexpected tax complication.</w:t>
      </w:r>
    </w:p>
    <w:p w:rsidR="557FD7B5" w:rsidP="557FD7B5" w:rsidRDefault="557FD7B5" w14:paraId="4684B764" w14:textId="338F9A51">
      <w:pPr>
        <w:spacing w:before="240" w:beforeAutospacing="off" w:after="240" w:afterAutospacing="off"/>
      </w:pPr>
      <w:r w:rsidRPr="557FD7B5" w:rsidR="557FD7B5">
        <w:rPr>
          <w:rFonts w:ascii="Aptos" w:hAnsi="Aptos" w:eastAsia="Aptos" w:cs="Aptos"/>
          <w:b w:val="1"/>
          <w:bCs w:val="1"/>
          <w:noProof w:val="0"/>
          <w:sz w:val="24"/>
          <w:szCs w:val="24"/>
          <w:lang w:val="en-US"/>
        </w:rPr>
        <w:t>Mary:</w:t>
      </w:r>
      <w:r w:rsidRPr="557FD7B5" w:rsidR="557FD7B5">
        <w:rPr>
          <w:rFonts w:ascii="Aptos" w:hAnsi="Aptos" w:eastAsia="Aptos" w:cs="Aptos"/>
          <w:noProof w:val="0"/>
          <w:sz w:val="24"/>
          <w:szCs w:val="24"/>
          <w:lang w:val="en-US"/>
        </w:rPr>
        <w:t xml:space="preserve"> I’ll make sure we cover that. Let’s plan to meet next week once you’ve reviewed the initial proposal. We can finalize the allocations then.</w:t>
      </w:r>
    </w:p>
    <w:p w:rsidR="557FD7B5" w:rsidP="557FD7B5" w:rsidRDefault="557FD7B5" w14:paraId="4CC329B5" w14:textId="32233DB9">
      <w:pPr>
        <w:spacing w:before="240" w:beforeAutospacing="off" w:after="240" w:afterAutospacing="off"/>
      </w:pPr>
      <w:r w:rsidRPr="557FD7B5" w:rsidR="557FD7B5">
        <w:rPr>
          <w:rFonts w:ascii="Aptos" w:hAnsi="Aptos" w:eastAsia="Aptos" w:cs="Aptos"/>
          <w:b w:val="1"/>
          <w:bCs w:val="1"/>
          <w:noProof w:val="0"/>
          <w:sz w:val="24"/>
          <w:szCs w:val="24"/>
          <w:lang w:val="en-US"/>
        </w:rPr>
        <w:t>John:</w:t>
      </w:r>
      <w:r w:rsidRPr="557FD7B5" w:rsidR="557FD7B5">
        <w:rPr>
          <w:rFonts w:ascii="Aptos" w:hAnsi="Aptos" w:eastAsia="Aptos" w:cs="Aptos"/>
          <w:noProof w:val="0"/>
          <w:sz w:val="24"/>
          <w:szCs w:val="24"/>
          <w:lang w:val="en-US"/>
        </w:rPr>
        <w:t xml:space="preserve"> Sounds good, Mary. Thanks for your help, as always.</w:t>
      </w:r>
    </w:p>
    <w:p w:rsidR="557FD7B5" w:rsidP="557FD7B5" w:rsidRDefault="557FD7B5" w14:paraId="7C0CE46E" w14:textId="27D30F57">
      <w:pPr>
        <w:spacing w:before="240" w:beforeAutospacing="off" w:after="240" w:afterAutospacing="off"/>
      </w:pPr>
      <w:r w:rsidRPr="557FD7B5" w:rsidR="557FD7B5">
        <w:rPr>
          <w:rFonts w:ascii="Aptos" w:hAnsi="Aptos" w:eastAsia="Aptos" w:cs="Aptos"/>
          <w:b w:val="1"/>
          <w:bCs w:val="1"/>
          <w:noProof w:val="0"/>
          <w:sz w:val="24"/>
          <w:szCs w:val="24"/>
          <w:lang w:val="en-US"/>
        </w:rPr>
        <w:t>Mary:</w:t>
      </w:r>
      <w:r w:rsidRPr="557FD7B5" w:rsidR="557FD7B5">
        <w:rPr>
          <w:rFonts w:ascii="Aptos" w:hAnsi="Aptos" w:eastAsia="Aptos" w:cs="Aptos"/>
          <w:noProof w:val="0"/>
          <w:sz w:val="24"/>
          <w:szCs w:val="24"/>
          <w:lang w:val="en-US"/>
        </w:rPr>
        <w:t xml:space="preserve"> My pleasure, John. I’ll send you the details in the next couple of days. Have a great rest of your day.</w:t>
      </w:r>
    </w:p>
    <w:p w:rsidR="557FD7B5" w:rsidP="557FD7B5" w:rsidRDefault="557FD7B5" w14:paraId="73F942CC" w14:textId="6E1BD6F0">
      <w:pPr>
        <w:spacing w:before="240" w:beforeAutospacing="off" w:after="240" w:afterAutospacing="off"/>
      </w:pPr>
      <w:r w:rsidRPr="557FD7B5" w:rsidR="557FD7B5">
        <w:rPr>
          <w:rFonts w:ascii="Aptos" w:hAnsi="Aptos" w:eastAsia="Aptos" w:cs="Aptos"/>
          <w:b w:val="1"/>
          <w:bCs w:val="1"/>
          <w:noProof w:val="0"/>
          <w:sz w:val="24"/>
          <w:szCs w:val="24"/>
          <w:lang w:val="en-US"/>
        </w:rPr>
        <w:t>[Call Ends]</w:t>
      </w:r>
    </w:p>
    <w:p w:rsidR="557FD7B5" w:rsidP="557FD7B5" w:rsidRDefault="557FD7B5" w14:paraId="3F0C2901" w14:textId="2B75CCCC">
      <w:pPr>
        <w:pStyle w:val="Normal"/>
      </w:pPr>
    </w:p>
    <w:sectPr w:rsidR="00F4785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
    <w:nsid w:val="667cfd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529A2FAC"/>
    <w:multiLevelType w:val="multilevel"/>
    <w:tmpl w:val="13121F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2">
    <w:abstractNumId w:val="1"/>
  </w:num>
  <w:num w:numId="1" w16cid:durableId="1726371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93E"/>
    <w:rsid w:val="00163C07"/>
    <w:rsid w:val="003B093E"/>
    <w:rsid w:val="00424380"/>
    <w:rsid w:val="006106A3"/>
    <w:rsid w:val="00F37EF9"/>
    <w:rsid w:val="00F4785A"/>
    <w:rsid w:val="557FD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0D40F"/>
  <w15:chartTrackingRefBased/>
  <w15:docId w15:val="{AD2F4A0F-8530-8745-8B2F-09835D4BB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B093E"/>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093E"/>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09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09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09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09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09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09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093E"/>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B093E"/>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3B093E"/>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3B093E"/>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3B093E"/>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3B093E"/>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3B093E"/>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3B093E"/>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3B093E"/>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3B093E"/>
    <w:rPr>
      <w:rFonts w:eastAsiaTheme="majorEastAsia" w:cstheme="majorBidi"/>
      <w:color w:val="272727" w:themeColor="text1" w:themeTint="D8"/>
    </w:rPr>
  </w:style>
  <w:style w:type="paragraph" w:styleId="Title">
    <w:name w:val="Title"/>
    <w:basedOn w:val="Normal"/>
    <w:next w:val="Normal"/>
    <w:link w:val="TitleChar"/>
    <w:uiPriority w:val="10"/>
    <w:qFormat/>
    <w:rsid w:val="003B093E"/>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B093E"/>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3B093E"/>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3B09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093E"/>
    <w:pPr>
      <w:spacing w:before="160"/>
      <w:jc w:val="center"/>
    </w:pPr>
    <w:rPr>
      <w:i/>
      <w:iCs/>
      <w:color w:val="404040" w:themeColor="text1" w:themeTint="BF"/>
    </w:rPr>
  </w:style>
  <w:style w:type="character" w:styleId="QuoteChar" w:customStyle="1">
    <w:name w:val="Quote Char"/>
    <w:basedOn w:val="DefaultParagraphFont"/>
    <w:link w:val="Quote"/>
    <w:uiPriority w:val="29"/>
    <w:rsid w:val="003B093E"/>
    <w:rPr>
      <w:i/>
      <w:iCs/>
      <w:color w:val="404040" w:themeColor="text1" w:themeTint="BF"/>
    </w:rPr>
  </w:style>
  <w:style w:type="paragraph" w:styleId="ListParagraph">
    <w:name w:val="List Paragraph"/>
    <w:basedOn w:val="Normal"/>
    <w:uiPriority w:val="34"/>
    <w:qFormat/>
    <w:rsid w:val="003B093E"/>
    <w:pPr>
      <w:ind w:left="720"/>
      <w:contextualSpacing/>
    </w:pPr>
  </w:style>
  <w:style w:type="character" w:styleId="IntenseEmphasis">
    <w:name w:val="Intense Emphasis"/>
    <w:basedOn w:val="DefaultParagraphFont"/>
    <w:uiPriority w:val="21"/>
    <w:qFormat/>
    <w:rsid w:val="003B093E"/>
    <w:rPr>
      <w:i/>
      <w:iCs/>
      <w:color w:val="0F4761" w:themeColor="accent1" w:themeShade="BF"/>
    </w:rPr>
  </w:style>
  <w:style w:type="paragraph" w:styleId="IntenseQuote">
    <w:name w:val="Intense Quote"/>
    <w:basedOn w:val="Normal"/>
    <w:next w:val="Normal"/>
    <w:link w:val="IntenseQuoteChar"/>
    <w:uiPriority w:val="30"/>
    <w:qFormat/>
    <w:rsid w:val="003B093E"/>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3B093E"/>
    <w:rPr>
      <w:i/>
      <w:iCs/>
      <w:color w:val="0F4761" w:themeColor="accent1" w:themeShade="BF"/>
    </w:rPr>
  </w:style>
  <w:style w:type="character" w:styleId="IntenseReference">
    <w:name w:val="Intense Reference"/>
    <w:basedOn w:val="DefaultParagraphFont"/>
    <w:uiPriority w:val="32"/>
    <w:qFormat/>
    <w:rsid w:val="003B093E"/>
    <w:rPr>
      <w:b/>
      <w:bCs/>
      <w:smallCaps/>
      <w:color w:val="0F4761" w:themeColor="accent1" w:themeShade="BF"/>
      <w:spacing w:val="5"/>
    </w:rPr>
  </w:style>
  <w:style w:type="paragraph" w:styleId="NormalWeb">
    <w:name w:val="Normal (Web)"/>
    <w:basedOn w:val="Normal"/>
    <w:uiPriority w:val="99"/>
    <w:semiHidden/>
    <w:unhideWhenUsed/>
    <w:rsid w:val="003B093E"/>
    <w:pPr>
      <w:spacing w:before="100" w:beforeAutospacing="1" w:after="100" w:afterAutospacing="1" w:line="240" w:lineRule="auto"/>
    </w:pPr>
    <w:rPr>
      <w:rFonts w:ascii="Times New Roman" w:hAnsi="Times New Roman" w:eastAsia="Times New Roman" w:cs="Times New Roman"/>
      <w:kern w:val="0"/>
      <w14:ligatures w14:val="none"/>
    </w:rPr>
  </w:style>
  <w:style w:type="character" w:styleId="Strong">
    <w:name w:val="Strong"/>
    <w:basedOn w:val="DefaultParagraphFont"/>
    <w:uiPriority w:val="22"/>
    <w:qFormat/>
    <w:rsid w:val="003B09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185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Daria Khoyi</dc:creator>
  <keywords/>
  <dc:description/>
  <lastModifiedBy>Daria Khoyi</lastModifiedBy>
  <revision>2</revision>
  <dcterms:created xsi:type="dcterms:W3CDTF">2025-02-07T15:10:00.0000000Z</dcterms:created>
  <dcterms:modified xsi:type="dcterms:W3CDTF">2025-02-10T21:35:42.9063627Z</dcterms:modified>
</coreProperties>
</file>