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B6FB" w14:textId="2FBF84B9" w:rsidR="003B4F8E" w:rsidRDefault="00C32E1E" w:rsidP="00113739">
      <w:pPr>
        <w:pStyle w:val="Title"/>
        <w:jc w:val="center"/>
      </w:pPr>
      <w:r w:rsidRPr="00113739">
        <w:t>Batch Reporting with IBM SPSS Statistics</w:t>
      </w:r>
    </w:p>
    <w:p w14:paraId="6B4C326F" w14:textId="61537D4E" w:rsidR="00C32E1E" w:rsidRPr="00113739" w:rsidRDefault="00113739" w:rsidP="00113739">
      <w:pPr>
        <w:pStyle w:val="Subtitle"/>
        <w:jc w:val="center"/>
        <w:rPr>
          <w:sz w:val="28"/>
          <w:szCs w:val="28"/>
        </w:rPr>
      </w:pPr>
      <w:r w:rsidRPr="00113739">
        <w:rPr>
          <w:sz w:val="28"/>
          <w:szCs w:val="28"/>
        </w:rPr>
        <w:t>Jon K. Peck, Jan 26, 2023</w:t>
      </w:r>
    </w:p>
    <w:p w14:paraId="272A1A2D" w14:textId="0DC42EBD" w:rsidR="00C32E1E" w:rsidRDefault="00C32E1E" w:rsidP="00802583">
      <w:pPr>
        <w:pStyle w:val="Heading1"/>
      </w:pPr>
      <w:r>
        <w:t>Introduction</w:t>
      </w:r>
    </w:p>
    <w:p w14:paraId="3A41CB1F" w14:textId="70FA5058" w:rsidR="00DF5BA2" w:rsidRDefault="00DF5BA2" w:rsidP="00C32E1E">
      <w:r>
        <w:t xml:space="preserve">Do you </w:t>
      </w:r>
      <w:r w:rsidR="00802583">
        <w:t xml:space="preserve">periodically </w:t>
      </w:r>
      <w:r>
        <w:t>have to prepare reports for individuals or groups of SPSS or non</w:t>
      </w:r>
      <w:r w:rsidR="009F3B69">
        <w:t>-</w:t>
      </w:r>
      <w:r>
        <w:t xml:space="preserve">SPSS </w:t>
      </w:r>
      <w:r w:rsidR="005A355B">
        <w:t>clients</w:t>
      </w:r>
      <w:r>
        <w:t xml:space="preserve"> where the reports are similar but need </w:t>
      </w:r>
      <w:r w:rsidR="005A355B">
        <w:t>to use</w:t>
      </w:r>
      <w:r>
        <w:t xml:space="preserve"> </w:t>
      </w:r>
      <w:r w:rsidR="005A355B">
        <w:t>groups</w:t>
      </w:r>
      <w:r w:rsidR="009F3B69">
        <w:t xml:space="preserve"> own data?  For example, you might have sales performance data for each state that is gathered and analyzed in a standardized way, and you need a report for each state.  Or you might have data on student performance and need a report for each school district</w:t>
      </w:r>
      <w:r w:rsidR="000B0A0F">
        <w:t xml:space="preserve"> or teacher.</w:t>
      </w:r>
    </w:p>
    <w:p w14:paraId="09192C89" w14:textId="18498D10" w:rsidR="009F3B69" w:rsidRDefault="009F3B69" w:rsidP="00C32E1E">
      <w:r>
        <w:t xml:space="preserve">The reports might require several </w:t>
      </w:r>
      <w:r w:rsidR="009B5DAF">
        <w:t>data validation and</w:t>
      </w:r>
      <w:r>
        <w:t xml:space="preserve"> transformation</w:t>
      </w:r>
      <w:r w:rsidR="009B5DAF">
        <w:t xml:space="preserve"> steps,</w:t>
      </w:r>
      <w:r>
        <w:t xml:space="preserve"> </w:t>
      </w:r>
      <w:r w:rsidR="009B5DAF">
        <w:t xml:space="preserve">and </w:t>
      </w:r>
      <w:r w:rsidR="005A355B">
        <w:t>they</w:t>
      </w:r>
      <w:r w:rsidR="000B0A0F">
        <w:t xml:space="preserve"> might </w:t>
      </w:r>
      <w:r>
        <w:t>contain multiple</w:t>
      </w:r>
      <w:r w:rsidR="009B5DAF">
        <w:t xml:space="preserve"> </w:t>
      </w:r>
      <w:r>
        <w:t>statistical analyses and charts.</w:t>
      </w:r>
      <w:r w:rsidR="00DD7788">
        <w:t xml:space="preserve">  The data might consist of one large data file covering all groups, or it might arrive as a separate file for each group.  The input data might be already in SPSS sav file format, or it might be in Excel, text</w:t>
      </w:r>
      <w:r w:rsidR="005A355B">
        <w:t>,</w:t>
      </w:r>
      <w:r w:rsidR="00DD7788">
        <w:t xml:space="preserve"> csv, or other formats.</w:t>
      </w:r>
    </w:p>
    <w:p w14:paraId="19F20942" w14:textId="6BBFD952" w:rsidR="00DD7788" w:rsidRDefault="00DD7788" w:rsidP="00C32E1E">
      <w:r>
        <w:t>The output might be one large report covering all the groups, or it might be a separate report for each recipient.</w:t>
      </w:r>
      <w:r w:rsidR="001B50BB">
        <w:t xml:space="preserve">  And you might need a record of what reports were created and when.  To produce each report, you would have a standard set of SPSS syntax in order to avoid having to point and click through the dialog boxes for each separate report, but you still might have to run each report separately, opening the right data file, applying the syntax, and exporting each </w:t>
      </w:r>
      <w:r w:rsidR="005A355B">
        <w:t xml:space="preserve">result </w:t>
      </w:r>
      <w:r w:rsidR="001B50BB">
        <w:t>file, watching out for errors and logging each production.</w:t>
      </w:r>
    </w:p>
    <w:p w14:paraId="7136EFDB" w14:textId="6C27AE79" w:rsidR="001B50BB" w:rsidRDefault="001B50BB" w:rsidP="00C32E1E">
      <w:r>
        <w:t>Boring, time consuming, and error prone, especially if there are a lot of groups</w:t>
      </w:r>
      <w:r w:rsidR="007A54A5">
        <w:t xml:space="preserve"> even if you have a perfect set of syntax</w:t>
      </w:r>
      <w:r>
        <w:t>!</w:t>
      </w:r>
      <w:r w:rsidR="006210A7">
        <w:t xml:space="preserve">  This might take more time than preparing the analysis, and it is doubtless not the way you want to spend your time.  This article presents several SPSS tools that can automate this process, saving you time and effort and making you more productive.  </w:t>
      </w:r>
      <w:r w:rsidR="00C5074E">
        <w:t>T</w:t>
      </w:r>
      <w:r w:rsidR="006210A7">
        <w:t>hese tools are part of the SPSS Standard system or available as free extensions.</w:t>
      </w:r>
    </w:p>
    <w:p w14:paraId="495D37F1" w14:textId="2CE2E5E6" w:rsidR="00947EB4" w:rsidRDefault="00947EB4" w:rsidP="00C32E1E">
      <w:r>
        <w:t xml:space="preserve">Another batch scenario is </w:t>
      </w:r>
      <w:r w:rsidR="00A17CE3">
        <w:t>that</w:t>
      </w:r>
      <w:r>
        <w:t xml:space="preserve"> you have a set of data files and need to apply transformations or conversions to other formats to each of them.  For example, you might have a set of Excel files and need to convert them all to sav files (or the reverse).  This can also be done with these tools.</w:t>
      </w:r>
    </w:p>
    <w:p w14:paraId="687462B4" w14:textId="027703D5" w:rsidR="006210A7" w:rsidRDefault="006210A7" w:rsidP="00802583">
      <w:pPr>
        <w:pStyle w:val="Heading1"/>
      </w:pPr>
      <w:r>
        <w:t>Setting up the Data</w:t>
      </w:r>
    </w:p>
    <w:p w14:paraId="2ADABE9F" w14:textId="436BFCDB" w:rsidR="0001183D" w:rsidRDefault="0001183D" w:rsidP="0001183D">
      <w:r>
        <w:t>You might have one big input file containing data for all groups, or you might have a batch of input files, one per group.  You might not even know in advance what the analysis groups are, but you would know a variable that defines them or a pattern in the input file names to process.</w:t>
      </w:r>
    </w:p>
    <w:p w14:paraId="23E41802" w14:textId="77777777" w:rsidR="00635B03" w:rsidRDefault="00635B03">
      <w:r>
        <w:br w:type="page"/>
      </w:r>
    </w:p>
    <w:p w14:paraId="26F903D0" w14:textId="2D72B059" w:rsidR="0001183D" w:rsidRDefault="0001183D" w:rsidP="0001183D">
      <w:r>
        <w:lastRenderedPageBreak/>
        <w:t>If the data are a set of files, possibly distinguish by file name patterns or simply all data files in a particular directory, the job structure might look like this.</w:t>
      </w:r>
    </w:p>
    <w:p w14:paraId="299FADC2" w14:textId="34FBDED1" w:rsidR="00635B03" w:rsidRDefault="00635B03" w:rsidP="0001183D">
      <w:r>
        <w:rPr>
          <w:noProof/>
        </w:rPr>
        <w:drawing>
          <wp:inline distT="0" distB="0" distL="0" distR="0" wp14:anchorId="3D9FBB70" wp14:editId="33E6846A">
            <wp:extent cx="5429250" cy="2524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29250" cy="2524125"/>
                    </a:xfrm>
                    <a:prstGeom prst="rect">
                      <a:avLst/>
                    </a:prstGeom>
                  </pic:spPr>
                </pic:pic>
              </a:graphicData>
            </a:graphic>
          </wp:inline>
        </w:drawing>
      </w:r>
    </w:p>
    <w:p w14:paraId="00858A9C" w14:textId="748343D8" w:rsidR="0001183D" w:rsidRDefault="0001183D" w:rsidP="0001183D">
      <w:pPr>
        <w:rPr>
          <w:noProof/>
        </w:rPr>
      </w:pPr>
      <w:r w:rsidRPr="0001183D">
        <w:rPr>
          <w:noProof/>
        </w:rPr>
        <mc:AlternateContent>
          <mc:Choice Requires="wps">
            <w:drawing>
              <wp:anchor distT="0" distB="0" distL="114300" distR="114300" simplePos="0" relativeHeight="251664384" behindDoc="0" locked="0" layoutInCell="1" allowOverlap="1" wp14:anchorId="7507DDE9" wp14:editId="588B3556">
                <wp:simplePos x="0" y="0"/>
                <wp:positionH relativeFrom="column">
                  <wp:posOffset>7390036</wp:posOffset>
                </wp:positionH>
                <wp:positionV relativeFrom="paragraph">
                  <wp:posOffset>1897361</wp:posOffset>
                </wp:positionV>
                <wp:extent cx="1348834" cy="1838343"/>
                <wp:effectExtent l="19050" t="19050" r="41910" b="4762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8834" cy="1838343"/>
                        </a:xfrm>
                        <a:prstGeom prst="can">
                          <a:avLst>
                            <a:gd name="adj" fmla="val 47993"/>
                          </a:avLst>
                        </a:prstGeom>
                        <a:solidFill>
                          <a:schemeClr val="bg1">
                            <a:alpha val="70000"/>
                          </a:schemeClr>
                        </a:solidFill>
                        <a:ln w="53975">
                          <a:solidFill>
                            <a:schemeClr val="tx1"/>
                          </a:solidFill>
                          <a:round/>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2265C57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 o:spid="_x0000_s1026" type="#_x0000_t22" style="position:absolute;margin-left:581.9pt;margin-top:149.4pt;width:106.2pt;height:144.7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" adj="7606" fillcolor="white [3212]" strokecolor="black [3213]" strokeweight="4.25pt">
                <v:fill opacity="46003f"/>
              </v:shape>
            </w:pict>
          </mc:Fallback>
        </mc:AlternateContent>
      </w:r>
      <w:r w:rsidRPr="0001183D">
        <w:rPr>
          <w:noProof/>
        </w:rPr>
        <mc:AlternateContent>
          <mc:Choice Requires="wps">
            <w:drawing>
              <wp:anchor distT="0" distB="0" distL="114300" distR="114300" simplePos="0" relativeHeight="251665408" behindDoc="0" locked="0" layoutInCell="1" allowOverlap="1" wp14:anchorId="2CCC3BD3" wp14:editId="2CE384A5">
                <wp:simplePos x="0" y="0"/>
                <wp:positionH relativeFrom="column">
                  <wp:posOffset>7180615</wp:posOffset>
                </wp:positionH>
                <wp:positionV relativeFrom="paragraph">
                  <wp:posOffset>1232980</wp:posOffset>
                </wp:positionV>
                <wp:extent cx="215230" cy="194500"/>
                <wp:effectExtent l="38100" t="19050" r="52070" b="3429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30" cy="194500"/>
                        </a:xfrm>
                        <a:prstGeom prst="flowChartInputOutpu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65C0D090" id="_x0000_t111" coordsize="21600,21600" o:spt="111" path="m4321,l21600,,17204,21600,,21600xe">
                <v:stroke joinstyle="miter"/>
                <v:path gradientshapeok="t" o:connecttype="custom" o:connectlocs="12961,0;10800,0;2161,10800;8602,21600;10800,21600;19402,10800" textboxrect="4321,0,17204,21600"/>
              </v:shapetype>
              <v:shape id="AutoShape 10" o:spid="_x0000_s1026" type="#_x0000_t111" style="position:absolute;margin-left:565.4pt;margin-top:97.1pt;width:16.95pt;height:15.3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66432" behindDoc="0" locked="0" layoutInCell="1" allowOverlap="1" wp14:anchorId="0AA7D97A" wp14:editId="2F64853C">
                <wp:simplePos x="0" y="0"/>
                <wp:positionH relativeFrom="column">
                  <wp:posOffset>7333015</wp:posOffset>
                </wp:positionH>
                <wp:positionV relativeFrom="paragraph">
                  <wp:posOffset>1385380</wp:posOffset>
                </wp:positionV>
                <wp:extent cx="215230" cy="194500"/>
                <wp:effectExtent l="38100" t="19050" r="52070" b="3429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30" cy="194500"/>
                        </a:xfrm>
                        <a:prstGeom prst="flowChartInputOutpu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70419048" id="AutoShape 11" o:spid="_x0000_s1026" type="#_x0000_t111" style="position:absolute;margin-left:577.4pt;margin-top:109.1pt;width:16.95pt;height:15.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67456" behindDoc="0" locked="0" layoutInCell="1" allowOverlap="1" wp14:anchorId="4133B6AF" wp14:editId="3E5819BA">
                <wp:simplePos x="0" y="0"/>
                <wp:positionH relativeFrom="column">
                  <wp:posOffset>7485415</wp:posOffset>
                </wp:positionH>
                <wp:positionV relativeFrom="paragraph">
                  <wp:posOffset>1575880</wp:posOffset>
                </wp:positionV>
                <wp:extent cx="215230" cy="194500"/>
                <wp:effectExtent l="38100" t="19050" r="52070" b="3429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30" cy="194500"/>
                        </a:xfrm>
                        <a:prstGeom prst="flowChartInputOutpu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1DA2B35A" id="AutoShape 12" o:spid="_x0000_s1026" type="#_x0000_t111" style="position:absolute;margin-left:589.4pt;margin-top:124.1pt;width:16.95pt;height:15.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68480" behindDoc="0" locked="0" layoutInCell="1" allowOverlap="1" wp14:anchorId="6D0D2D34" wp14:editId="54DFC09F">
                <wp:simplePos x="0" y="0"/>
                <wp:positionH relativeFrom="column">
                  <wp:posOffset>7637815</wp:posOffset>
                </wp:positionH>
                <wp:positionV relativeFrom="paragraph">
                  <wp:posOffset>2680780</wp:posOffset>
                </wp:positionV>
                <wp:extent cx="215230" cy="194500"/>
                <wp:effectExtent l="38100" t="19050" r="52070" b="3429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30" cy="194500"/>
                        </a:xfrm>
                        <a:prstGeom prst="flowChartInputOutpu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5CE956C5" id="AutoShape 13" o:spid="_x0000_s1026" type="#_x0000_t111" style="position:absolute;margin-left:601.4pt;margin-top:211.1pt;width:16.95pt;height:15.3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70528" behindDoc="0" locked="0" layoutInCell="1" allowOverlap="1" wp14:anchorId="632FF7EE" wp14:editId="5B0E2E69">
                <wp:simplePos x="0" y="0"/>
                <wp:positionH relativeFrom="column">
                  <wp:posOffset>7166263</wp:posOffset>
                </wp:positionH>
                <wp:positionV relativeFrom="paragraph">
                  <wp:posOffset>2094540</wp:posOffset>
                </wp:positionV>
                <wp:extent cx="204181" cy="235910"/>
                <wp:effectExtent l="19050" t="19050" r="43815" b="31115"/>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81" cy="235910"/>
                        </a:xfrm>
                        <a:prstGeom prst="flowChartDocumen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24C0CBB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5" o:spid="_x0000_s1026" type="#_x0000_t114" style="position:absolute;margin-left:564.25pt;margin-top:164.9pt;width:16.1pt;height:18.6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71552" behindDoc="0" locked="0" layoutInCell="1" allowOverlap="1" wp14:anchorId="458D3987" wp14:editId="057FA659">
                <wp:simplePos x="0" y="0"/>
                <wp:positionH relativeFrom="column">
                  <wp:posOffset>7318663</wp:posOffset>
                </wp:positionH>
                <wp:positionV relativeFrom="paragraph">
                  <wp:posOffset>2246940</wp:posOffset>
                </wp:positionV>
                <wp:extent cx="204181" cy="235910"/>
                <wp:effectExtent l="19050" t="19050" r="43815" b="31115"/>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81" cy="235910"/>
                        </a:xfrm>
                        <a:prstGeom prst="flowChartDocumen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2DD3133C" id="AutoShape 16" o:spid="_x0000_s1026" type="#_x0000_t114" style="position:absolute;margin-left:576.25pt;margin-top:176.9pt;width:16.1pt;height:18.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72576" behindDoc="0" locked="0" layoutInCell="1" allowOverlap="1" wp14:anchorId="460A8A4C" wp14:editId="0D1D4587">
                <wp:simplePos x="0" y="0"/>
                <wp:positionH relativeFrom="column">
                  <wp:posOffset>7471063</wp:posOffset>
                </wp:positionH>
                <wp:positionV relativeFrom="paragraph">
                  <wp:posOffset>2399340</wp:posOffset>
                </wp:positionV>
                <wp:extent cx="204181" cy="235910"/>
                <wp:effectExtent l="19050" t="19050" r="43815" b="31115"/>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81" cy="235910"/>
                        </a:xfrm>
                        <a:prstGeom prst="flowChartDocument">
                          <a:avLst/>
                        </a:prstGeom>
                        <a:solidFill>
                          <a:schemeClr val="accent1">
                            <a:alpha val="70000"/>
                          </a:schemeClr>
                        </a:solidFill>
                        <a:ln w="53975">
                          <a:solidFill>
                            <a:schemeClr val="tx1"/>
                          </a:solidFill>
                          <a:miter lim="800000"/>
                          <a:headEnd/>
                          <a:tailEnd/>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298D655D" id="AutoShape 17" o:spid="_x0000_s1026" type="#_x0000_t114" style="position:absolute;margin-left:588.25pt;margin-top:188.9pt;width:16.1pt;height:18.6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" fillcolor="#4472c4 [3204]" strokecolor="black [3213]" strokeweight="4.25pt">
                <v:fill opacity="46003f"/>
              </v:shape>
            </w:pict>
          </mc:Fallback>
        </mc:AlternateContent>
      </w:r>
      <w:r w:rsidRPr="0001183D">
        <w:rPr>
          <w:noProof/>
        </w:rPr>
        <mc:AlternateContent>
          <mc:Choice Requires="wps">
            <w:drawing>
              <wp:anchor distT="0" distB="0" distL="114300" distR="114300" simplePos="0" relativeHeight="251677696" behindDoc="0" locked="0" layoutInCell="1" allowOverlap="1" wp14:anchorId="6528A1B6" wp14:editId="4624B3F2">
                <wp:simplePos x="0" y="0"/>
                <wp:positionH relativeFrom="column">
                  <wp:posOffset>7264560</wp:posOffset>
                </wp:positionH>
                <wp:positionV relativeFrom="paragraph">
                  <wp:posOffset>3366273</wp:posOffset>
                </wp:positionV>
                <wp:extent cx="930749" cy="668517"/>
                <wp:effectExtent l="0" t="0" r="0" b="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749" cy="668517"/>
                        </a:xfrm>
                        <a:prstGeom prst="rect">
                          <a:avLst/>
                        </a:prstGeom>
                        <a:noFill/>
                        <a:ln w="53975">
                          <a:noFill/>
                          <a:miter lim="800000"/>
                          <a:headEnd/>
                          <a:tailEnd/>
                        </a:ln>
                        <a:effectLst/>
                      </wps:spPr>
                      <wps:txbx>
                        <w:txbxContent>
                          <w:p w14:paraId="567A95AA"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trans-</w:t>
                            </w:r>
                          </w:p>
                          <w:p w14:paraId="37CC82E9"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formations</w:t>
                            </w:r>
                          </w:p>
                          <w:p w14:paraId="3BC6EA8E"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and reports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8A1B6" id="_x0000_t202" coordsize="21600,21600" o:spt="202" path="m,l,21600r21600,l21600,xe">
                <v:stroke joinstyle="miter"/>
                <v:path gradientshapeok="t" o:connecttype="rect"/>
              </v:shapetype>
              <v:shape id="Text Box 23" o:spid="_x0000_s1026" type="#_x0000_t202" style="position:absolute;margin-left:572pt;margin-top:265.05pt;width:73.3pt;height:5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" filled="f" stroked="f" strokeweight="4.25pt">
                <v:textbox>
                  <w:txbxContent>
                    <w:p w14:paraId="567A95AA"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trans-</w:t>
                      </w:r>
                    </w:p>
                    <w:p w14:paraId="37CC82E9"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formations</w:t>
                      </w:r>
                    </w:p>
                    <w:p w14:paraId="3BC6EA8E" w14:textId="77777777" w:rsidR="0001183D" w:rsidRDefault="0001183D" w:rsidP="0001183D">
                      <w:pPr>
                        <w:kinsoku w:val="0"/>
                        <w:overflowPunct w:val="0"/>
                        <w:rPr>
                          <w:rFonts w:hAnsi="Calibri"/>
                          <w:b/>
                          <w:bCs/>
                          <w:color w:val="000000" w:themeColor="text1"/>
                          <w:kern w:val="24"/>
                          <w:sz w:val="36"/>
                          <w:szCs w:val="36"/>
                        </w:rPr>
                      </w:pPr>
                      <w:r>
                        <w:rPr>
                          <w:rFonts w:hAnsi="Calibri"/>
                          <w:b/>
                          <w:bCs/>
                          <w:color w:val="000000" w:themeColor="text1"/>
                          <w:kern w:val="24"/>
                          <w:sz w:val="36"/>
                          <w:szCs w:val="36"/>
                        </w:rPr>
                        <w:t>and reports</w:t>
                      </w:r>
                    </w:p>
                  </w:txbxContent>
                </v:textbox>
              </v:shape>
            </w:pict>
          </mc:Fallback>
        </mc:AlternateContent>
      </w:r>
      <w:r w:rsidR="00635B03">
        <w:rPr>
          <w:noProof/>
        </w:rPr>
        <w:t>The data files are processed by SPSS syntax</w:t>
      </w:r>
      <w:r w:rsidR="001E76AD">
        <w:rPr>
          <w:noProof/>
        </w:rPr>
        <w:t xml:space="preserve"> with optional</w:t>
      </w:r>
      <w:r w:rsidR="00635B03">
        <w:rPr>
          <w:noProof/>
        </w:rPr>
        <w:t xml:space="preserve"> logging, performing transformations, validation, and restructuring, and producing </w:t>
      </w:r>
      <w:r w:rsidR="00DA5FB4">
        <w:rPr>
          <w:noProof/>
        </w:rPr>
        <w:t xml:space="preserve">a separate </w:t>
      </w:r>
      <w:r w:rsidR="00635B03">
        <w:rPr>
          <w:noProof/>
        </w:rPr>
        <w:t>output report</w:t>
      </w:r>
      <w:r w:rsidR="00DA5FB4">
        <w:rPr>
          <w:noProof/>
        </w:rPr>
        <w:t xml:space="preserve"> file</w:t>
      </w:r>
      <w:r w:rsidR="00635B03">
        <w:rPr>
          <w:noProof/>
        </w:rPr>
        <w:t xml:space="preserve"> for each input file or a single overall report.  The modified dataset might be saved as individual files</w:t>
      </w:r>
      <w:r w:rsidR="001E76AD">
        <w:rPr>
          <w:noProof/>
        </w:rPr>
        <w:t>.</w:t>
      </w:r>
    </w:p>
    <w:p w14:paraId="6DAB2A16" w14:textId="55CAA650" w:rsidR="001A580B" w:rsidRDefault="001A580B" w:rsidP="0001183D">
      <w:pPr>
        <w:rPr>
          <w:noProof/>
        </w:rPr>
      </w:pPr>
      <w:r>
        <w:rPr>
          <w:noProof/>
        </w:rPr>
        <w:t>If the input data consist of a single input file with some group identification, you might first break it into a set of files and process each as in the diagram.</w:t>
      </w:r>
    </w:p>
    <w:p w14:paraId="5A5B25CD" w14:textId="41D6A15F" w:rsidR="001A580B" w:rsidRDefault="00E56637" w:rsidP="0001183D">
      <w:pPr>
        <w:rPr>
          <w:noProof/>
        </w:rPr>
      </w:pPr>
      <w:r>
        <w:rPr>
          <w:noProof/>
        </w:rPr>
        <w:t xml:space="preserve">Why not just use the SPSS SPLIT FILES procedure?  SPLIT FILES iterates a </w:t>
      </w:r>
      <w:r w:rsidR="00DA5FB4">
        <w:rPr>
          <w:noProof/>
        </w:rPr>
        <w:t xml:space="preserve">single </w:t>
      </w:r>
      <w:r>
        <w:rPr>
          <w:noProof/>
        </w:rPr>
        <w:t>procedure over a set of groups defined by up to eight variables, counting each eight bytes of a lo</w:t>
      </w:r>
      <w:r w:rsidR="001E76AD">
        <w:rPr>
          <w:noProof/>
        </w:rPr>
        <w:t>ng</w:t>
      </w:r>
      <w:r>
        <w:rPr>
          <w:noProof/>
        </w:rPr>
        <w:t xml:space="preserve"> string as a variable, so it is very convenient when you need separate</w:t>
      </w:r>
      <w:r w:rsidR="001E76AD">
        <w:rPr>
          <w:noProof/>
        </w:rPr>
        <w:t xml:space="preserve"> procedure</w:t>
      </w:r>
      <w:r>
        <w:rPr>
          <w:noProof/>
        </w:rPr>
        <w:t xml:space="preserve"> results for each group, but it iterates within a single procedure,</w:t>
      </w:r>
      <w:r w:rsidR="00DA5FB4">
        <w:rPr>
          <w:noProof/>
        </w:rPr>
        <w:t xml:space="preserve"> so a multi-procedure report would have the output in the wrong order,</w:t>
      </w:r>
      <w:r>
        <w:rPr>
          <w:noProof/>
        </w:rPr>
        <w:t xml:space="preserve"> and it does not handle transformations or output commands.  Therefore, it is not useful in most instances of batch reporting.</w:t>
      </w:r>
    </w:p>
    <w:p w14:paraId="0D985A9D" w14:textId="67A3123A" w:rsidR="00ED38C7" w:rsidRDefault="00ED38C7" w:rsidP="00802583">
      <w:pPr>
        <w:pStyle w:val="Heading1"/>
        <w:rPr>
          <w:noProof/>
        </w:rPr>
      </w:pPr>
      <w:r>
        <w:rPr>
          <w:noProof/>
        </w:rPr>
        <w:t>Creating the Group Datasets</w:t>
      </w:r>
    </w:p>
    <w:p w14:paraId="1902A1D8" w14:textId="7307DFEA" w:rsidR="00E56637" w:rsidRDefault="00E56637" w:rsidP="0001183D">
      <w:pPr>
        <w:rPr>
          <w:noProof/>
        </w:rPr>
      </w:pPr>
      <w:r>
        <w:rPr>
          <w:noProof/>
        </w:rPr>
        <w:t xml:space="preserve">There is an extension command, SPSSINC SPLIT DATASET (Data &gt; Split into Files), that can break the active data </w:t>
      </w:r>
      <w:r w:rsidR="009169AC">
        <w:rPr>
          <w:noProof/>
        </w:rPr>
        <w:t>set</w:t>
      </w:r>
      <w:r>
        <w:rPr>
          <w:noProof/>
        </w:rPr>
        <w:t xml:space="preserve"> into a set of files that can then be processed individually.  It does not require sorting, and it is not limited in the number of variables that can be used to define the groups.  Often it is used to populate a directory that will be used for the next step, but it can also create a text file listing </w:t>
      </w:r>
      <w:r w:rsidR="009169AC">
        <w:rPr>
          <w:noProof/>
        </w:rPr>
        <w:t xml:space="preserve">the names of </w:t>
      </w:r>
      <w:r>
        <w:rPr>
          <w:noProof/>
        </w:rPr>
        <w:t xml:space="preserve">all the </w:t>
      </w:r>
      <w:r w:rsidR="001E76AD">
        <w:rPr>
          <w:noProof/>
        </w:rPr>
        <w:t xml:space="preserve">data </w:t>
      </w:r>
      <w:r>
        <w:rPr>
          <w:noProof/>
        </w:rPr>
        <w:t>files produced, and that can be input in the next step.</w:t>
      </w:r>
    </w:p>
    <w:p w14:paraId="7599FB7B" w14:textId="0A1216F8" w:rsidR="00C1719A" w:rsidRDefault="00ED38C7" w:rsidP="0001183D">
      <w:pPr>
        <w:rPr>
          <w:noProof/>
        </w:rPr>
      </w:pPr>
      <w:r>
        <w:rPr>
          <w:noProof/>
        </w:rPr>
        <w:t>The data file used for the example here is the Teacher file from the OECD Programme for International Student Assessment.</w:t>
      </w:r>
      <w:r w:rsidR="007E248A">
        <w:rPr>
          <w:rStyle w:val="FootnoteReference"/>
          <w:noProof/>
        </w:rPr>
        <w:footnoteReference w:id="1"/>
      </w:r>
      <w:r w:rsidR="00710781">
        <w:rPr>
          <w:noProof/>
        </w:rPr>
        <w:t xml:space="preserve"> .  The data file contains 107,367 teacher records ov</w:t>
      </w:r>
      <w:r w:rsidR="001E76AD">
        <w:rPr>
          <w:noProof/>
        </w:rPr>
        <w:t>er</w:t>
      </w:r>
      <w:r w:rsidR="00710781">
        <w:rPr>
          <w:noProof/>
        </w:rPr>
        <w:t xml:space="preserve"> 19 countries.</w:t>
      </w:r>
    </w:p>
    <w:p w14:paraId="3967875D" w14:textId="20955D65" w:rsidR="00C1719A" w:rsidRDefault="00C1719A" w:rsidP="00C1719A">
      <w:pPr>
        <w:rPr>
          <w:noProof/>
        </w:rPr>
      </w:pPr>
      <w:r>
        <w:rPr>
          <w:noProof/>
        </w:rPr>
        <w:lastRenderedPageBreak/>
        <w:t>With the data file open, this syntax splits it into separate files for each country based on the country id variable.</w:t>
      </w:r>
    </w:p>
    <w:p w14:paraId="1387A91B" w14:textId="659D5E70" w:rsidR="00C1719A" w:rsidRPr="0035147D" w:rsidRDefault="00C1719A" w:rsidP="00C1719A">
      <w:pPr>
        <w:rPr>
          <w:rFonts w:ascii="Courier New" w:hAnsi="Courier New" w:cs="Courier New"/>
          <w:noProof/>
        </w:rPr>
      </w:pPr>
      <w:r w:rsidRPr="0035147D">
        <w:rPr>
          <w:rFonts w:ascii="Courier New" w:hAnsi="Courier New" w:cs="Courier New"/>
          <w:noProof/>
        </w:rPr>
        <w:t>SPSSINC SPLIT DATASET SPLITVAR=CNTRYID</w:t>
      </w:r>
      <w:r w:rsidRPr="0035147D">
        <w:rPr>
          <w:rFonts w:ascii="Courier New" w:hAnsi="Courier New" w:cs="Courier New"/>
          <w:noProof/>
        </w:rPr>
        <w:br/>
        <w:t>OUTPUT DIRECTORY= "c:\processout"</w:t>
      </w:r>
      <w:r w:rsidRPr="0035147D">
        <w:rPr>
          <w:rFonts w:ascii="Courier New" w:hAnsi="Courier New" w:cs="Courier New"/>
          <w:noProof/>
        </w:rPr>
        <w:br/>
        <w:t>/OPTIONS NAMES=LABELS.</w:t>
      </w:r>
    </w:p>
    <w:p w14:paraId="613CCFB8" w14:textId="79020196" w:rsidR="00C1719A" w:rsidRDefault="00C1719A" w:rsidP="00C1719A">
      <w:pPr>
        <w:rPr>
          <w:noProof/>
        </w:rPr>
      </w:pPr>
      <w:r>
        <w:rPr>
          <w:noProof/>
        </w:rPr>
        <w:t>This table summaries the result</w:t>
      </w:r>
      <w:r w:rsidR="00710781">
        <w:rPr>
          <w:noProof/>
        </w:rPr>
        <w:t>.</w:t>
      </w:r>
    </w:p>
    <w:p w14:paraId="0E7A0659" w14:textId="4BDB768F" w:rsidR="00C1719A" w:rsidRDefault="00C1719A" w:rsidP="00C1719A">
      <w:pPr>
        <w:rPr>
          <w:noProof/>
        </w:rPr>
      </w:pPr>
      <w:r>
        <w:rPr>
          <w:noProof/>
        </w:rPr>
        <w:t>For details on this command, see the dialog or syntax help, but note that</w:t>
      </w:r>
      <w:r w:rsidR="00A25CD1">
        <w:rPr>
          <w:noProof/>
        </w:rPr>
        <w:t xml:space="preserve"> NAMES=LABELS was specified.  This causes the output</w:t>
      </w:r>
      <w:r w:rsidR="001E76AD">
        <w:rPr>
          <w:noProof/>
        </w:rPr>
        <w:t xml:space="preserve"> data</w:t>
      </w:r>
      <w:r w:rsidR="00A25CD1">
        <w:rPr>
          <w:noProof/>
        </w:rPr>
        <w:t xml:space="preserve"> file names </w:t>
      </w:r>
      <w:r w:rsidR="00B3082C">
        <w:rPr>
          <w:noProof/>
        </w:rPr>
        <w:t xml:space="preserve">for the groups </w:t>
      </w:r>
      <w:r w:rsidR="00A25CD1">
        <w:rPr>
          <w:noProof/>
        </w:rPr>
        <w:t>to be based on the value labels of the splitting variable</w:t>
      </w:r>
      <w:r w:rsidR="001E76AD">
        <w:rPr>
          <w:noProof/>
        </w:rPr>
        <w:t xml:space="preserve"> rather than the values</w:t>
      </w:r>
      <w:r w:rsidR="00A25CD1">
        <w:rPr>
          <w:noProof/>
        </w:rPr>
        <w:t xml:space="preserve">.  The file names can then be used for </w:t>
      </w:r>
      <w:r w:rsidR="00710781">
        <w:rPr>
          <w:noProof/>
        </w:rPr>
        <w:t>output labels</w:t>
      </w:r>
      <w:r w:rsidR="00A25CD1">
        <w:rPr>
          <w:noProof/>
        </w:rPr>
        <w:t xml:space="preserve"> and comments in the next step.</w:t>
      </w:r>
    </w:p>
    <w:p w14:paraId="547FEAB1" w14:textId="12A02D7D" w:rsidR="00C1719A" w:rsidRDefault="00C1719A" w:rsidP="0001183D">
      <w:pPr>
        <w:rPr>
          <w:noProof/>
        </w:rPr>
      </w:pPr>
      <w:r>
        <w:rPr>
          <w:noProof/>
        </w:rPr>
        <w:drawing>
          <wp:inline distT="0" distB="0" distL="0" distR="0" wp14:anchorId="66D7A5BC" wp14:editId="79FE1507">
            <wp:extent cx="4181475" cy="4810125"/>
            <wp:effectExtent l="0" t="0" r="9525" b="9525"/>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9"/>
                    <a:stretch>
                      <a:fillRect/>
                    </a:stretch>
                  </pic:blipFill>
                  <pic:spPr>
                    <a:xfrm>
                      <a:off x="0" y="0"/>
                      <a:ext cx="4181475" cy="4810125"/>
                    </a:xfrm>
                    <a:prstGeom prst="rect">
                      <a:avLst/>
                    </a:prstGeom>
                  </pic:spPr>
                </pic:pic>
              </a:graphicData>
            </a:graphic>
          </wp:inline>
        </w:drawing>
      </w:r>
    </w:p>
    <w:p w14:paraId="119E9547" w14:textId="755D4DF7" w:rsidR="00E56637" w:rsidRDefault="007F388F" w:rsidP="004A0D17">
      <w:pPr>
        <w:pStyle w:val="Heading1"/>
        <w:ind w:left="360"/>
        <w:rPr>
          <w:noProof/>
        </w:rPr>
      </w:pPr>
      <w:r>
        <w:rPr>
          <w:noProof/>
        </w:rPr>
        <w:t>Processing the Groups</w:t>
      </w:r>
    </w:p>
    <w:p w14:paraId="0EB652D2" w14:textId="57B9E8A6" w:rsidR="00A003AC" w:rsidRDefault="00A003AC" w:rsidP="004A0D17">
      <w:pPr>
        <w:ind w:left="360"/>
      </w:pPr>
      <w:r>
        <w:t xml:space="preserve">Once you have a group of files, the </w:t>
      </w:r>
      <w:r w:rsidR="00710781">
        <w:t>next step</w:t>
      </w:r>
      <w:r>
        <w:t xml:space="preserve"> is to apply a file of syntax to each one in order to produce the reports.  The syntax must</w:t>
      </w:r>
    </w:p>
    <w:p w14:paraId="71B89C06" w14:textId="1B94C238" w:rsidR="00A003AC" w:rsidRDefault="00A003AC" w:rsidP="004A0D17">
      <w:pPr>
        <w:pStyle w:val="ListParagraph"/>
        <w:numPr>
          <w:ilvl w:val="0"/>
          <w:numId w:val="10"/>
        </w:numPr>
      </w:pPr>
      <w:r>
        <w:t>Open the file using a command such as GET FILE or GET TRANSLATE</w:t>
      </w:r>
    </w:p>
    <w:p w14:paraId="56B4E468" w14:textId="7F80453F" w:rsidR="00A003AC" w:rsidRDefault="00A003AC" w:rsidP="004A0D17">
      <w:pPr>
        <w:pStyle w:val="ListParagraph"/>
        <w:numPr>
          <w:ilvl w:val="0"/>
          <w:numId w:val="10"/>
        </w:numPr>
      </w:pPr>
      <w:r>
        <w:lastRenderedPageBreak/>
        <w:t>Produce the output for that file</w:t>
      </w:r>
      <w:r w:rsidR="002A6541">
        <w:t xml:space="preserve"> in the Viewer</w:t>
      </w:r>
      <w:r>
        <w:t xml:space="preserve"> with any necessary edits</w:t>
      </w:r>
    </w:p>
    <w:p w14:paraId="6F770D7A" w14:textId="7D5C1BAB" w:rsidR="00A003AC" w:rsidRDefault="00A003AC" w:rsidP="004A0D17">
      <w:pPr>
        <w:pStyle w:val="ListParagraph"/>
        <w:numPr>
          <w:ilvl w:val="0"/>
          <w:numId w:val="10"/>
        </w:numPr>
      </w:pPr>
      <w:r>
        <w:t xml:space="preserve">Save or export </w:t>
      </w:r>
      <w:r w:rsidR="002A6541">
        <w:t>the output</w:t>
      </w:r>
      <w:r>
        <w:t xml:space="preserve"> using a command such as OUTPUT SAVE, OUTPUT EXPORT, or the SPSSINC MODIFY OUTPUT extension command.</w:t>
      </w:r>
    </w:p>
    <w:p w14:paraId="41F7AB77" w14:textId="77777777" w:rsidR="00A003AC" w:rsidRDefault="00A003AC" w:rsidP="00A003AC">
      <w:r>
        <w:t>The output file name would typically be keyed to the input file name.</w:t>
      </w:r>
    </w:p>
    <w:p w14:paraId="5AC9C42B" w14:textId="114E59F1" w:rsidR="00DB2B6D" w:rsidRDefault="00A003AC" w:rsidP="00A003AC">
      <w:r>
        <w:t>The SPSSINC PROCESS FILES</w:t>
      </w:r>
      <w:r w:rsidR="00640A43">
        <w:t xml:space="preserve"> command</w:t>
      </w:r>
      <w:r>
        <w:t xml:space="preserve"> provides the control and communication mechanism for this.</w:t>
      </w:r>
      <w:r w:rsidR="001F688D">
        <w:t xml:space="preserve">  </w:t>
      </w:r>
      <w:r w:rsidR="00DB2B6D">
        <w:t xml:space="preserve">The main specifications </w:t>
      </w:r>
      <w:r w:rsidR="00476532">
        <w:t xml:space="preserve">and their keywords </w:t>
      </w:r>
      <w:r w:rsidR="00DB2B6D">
        <w:t>are</w:t>
      </w:r>
    </w:p>
    <w:p w14:paraId="03E7ACF6" w14:textId="30E7867C" w:rsidR="00DB2B6D" w:rsidRDefault="00DB2B6D" w:rsidP="00A17CE3">
      <w:pPr>
        <w:pStyle w:val="ListParagraph"/>
        <w:numPr>
          <w:ilvl w:val="0"/>
          <w:numId w:val="8"/>
        </w:numPr>
      </w:pPr>
      <w:r>
        <w:t>The set of input files, one per group, to process (FILELIST or INPUTDATA)</w:t>
      </w:r>
    </w:p>
    <w:p w14:paraId="38D94952" w14:textId="0DCD0725" w:rsidR="00DB2B6D" w:rsidRDefault="00DB2B6D" w:rsidP="00A17CE3">
      <w:pPr>
        <w:pStyle w:val="ListParagraph"/>
        <w:numPr>
          <w:ilvl w:val="0"/>
          <w:numId w:val="8"/>
        </w:numPr>
      </w:pPr>
      <w:r>
        <w:t>The syntax to apply to these files (SYNTAX)</w:t>
      </w:r>
    </w:p>
    <w:p w14:paraId="179D90F9" w14:textId="3E5515D6" w:rsidR="001E76AD" w:rsidRDefault="00DB2B6D" w:rsidP="00A17CE3">
      <w:pPr>
        <w:pStyle w:val="ListParagraph"/>
        <w:numPr>
          <w:ilvl w:val="0"/>
          <w:numId w:val="8"/>
        </w:numPr>
      </w:pPr>
      <w:r>
        <w:t xml:space="preserve">Where to write </w:t>
      </w:r>
      <w:r w:rsidR="00710781">
        <w:t xml:space="preserve">the </w:t>
      </w:r>
      <w:r>
        <w:t>data</w:t>
      </w:r>
      <w:r w:rsidR="00710781">
        <w:t xml:space="preserve"> if it needs to be saved</w:t>
      </w:r>
      <w:r w:rsidR="001E76AD">
        <w:t xml:space="preserve"> (OUTPUTDATADIR</w:t>
      </w:r>
      <w:r w:rsidR="00A17CE3">
        <w:t xml:space="preserve"> and OUTPUTDATATYPE</w:t>
      </w:r>
      <w:r w:rsidR="001E76AD">
        <w:t>)</w:t>
      </w:r>
    </w:p>
    <w:p w14:paraId="144B8A90" w14:textId="09BD1AF7" w:rsidR="00DB2B6D" w:rsidRDefault="001E76AD" w:rsidP="00A17CE3">
      <w:pPr>
        <w:pStyle w:val="ListParagraph"/>
        <w:numPr>
          <w:ilvl w:val="0"/>
          <w:numId w:val="8"/>
        </w:numPr>
      </w:pPr>
      <w:r>
        <w:t>Where to write</w:t>
      </w:r>
      <w:r w:rsidR="00DB2B6D">
        <w:t xml:space="preserve"> </w:t>
      </w:r>
      <w:r w:rsidR="00710781">
        <w:t xml:space="preserve">the </w:t>
      </w:r>
      <w:r w:rsidR="00DB2B6D">
        <w:t>Viewer output</w:t>
      </w:r>
      <w:r>
        <w:t xml:space="preserve"> – the report</w:t>
      </w:r>
      <w:r w:rsidR="00DB2B6D">
        <w:t xml:space="preserve"> </w:t>
      </w:r>
      <w:r>
        <w:t>(</w:t>
      </w:r>
      <w:r w:rsidR="00A17CE3">
        <w:t>OUTPUTVIEWERDIR and OUTPUTVIEWERTYPE</w:t>
      </w:r>
      <w:r w:rsidR="00DB2B6D">
        <w:t>)</w:t>
      </w:r>
    </w:p>
    <w:p w14:paraId="49080E6C" w14:textId="76D4318D" w:rsidR="00DB2B6D" w:rsidRDefault="00DB2B6D" w:rsidP="00A17CE3">
      <w:pPr>
        <w:pStyle w:val="ListParagraph"/>
        <w:numPr>
          <w:ilvl w:val="0"/>
          <w:numId w:val="8"/>
        </w:numPr>
      </w:pPr>
      <w:r>
        <w:t>A log file for messages (LOGFILE and LOGFILEMODE)</w:t>
      </w:r>
    </w:p>
    <w:p w14:paraId="457DF565" w14:textId="5D4EF401" w:rsidR="00DB2B6D" w:rsidRDefault="00DB2B6D" w:rsidP="00A17CE3">
      <w:pPr>
        <w:pStyle w:val="ListParagraph"/>
        <w:numPr>
          <w:ilvl w:val="0"/>
          <w:numId w:val="8"/>
        </w:numPr>
      </w:pPr>
      <w:r>
        <w:t>Error handling (CONTINUEONERROR)</w:t>
      </w:r>
    </w:p>
    <w:p w14:paraId="7C2F5462" w14:textId="7F400A31" w:rsidR="00BB0BBF" w:rsidRDefault="00A17CE3" w:rsidP="00640A43">
      <w:r>
        <w:t>Items 1 and 2</w:t>
      </w:r>
      <w:r w:rsidR="00DB2B6D">
        <w:t xml:space="preserve"> are required</w:t>
      </w:r>
      <w:r w:rsidR="002A6541">
        <w:t xml:space="preserve">, but </w:t>
      </w:r>
      <w:r>
        <w:t xml:space="preserve">items 3 and 4 may be needed depending on the task.  </w:t>
      </w:r>
      <w:r w:rsidR="00BB0BBF">
        <w:t>SPSSINC PROCESS FILES does not automatically save these files, relying instead on the  user's SYNTAX file for this.</w:t>
      </w:r>
    </w:p>
    <w:p w14:paraId="38F3B07E" w14:textId="2037150D" w:rsidR="00DB2B6D" w:rsidRDefault="00476532" w:rsidP="00640A43">
      <w:r>
        <w:t>On the menus, the command is Utilities &gt; Process Data Files.</w:t>
      </w:r>
    </w:p>
    <w:p w14:paraId="755CCB1D" w14:textId="17850CD8" w:rsidR="001F688D" w:rsidRDefault="001F688D" w:rsidP="00A003AC">
      <w:r>
        <w:t xml:space="preserve">In order to use </w:t>
      </w:r>
      <w:r w:rsidR="00476532">
        <w:t>this command</w:t>
      </w:r>
      <w:r>
        <w:t>, you need to understand SPSS</w:t>
      </w:r>
      <w:r w:rsidR="00FD4A5B">
        <w:t xml:space="preserve"> file handles</w:t>
      </w:r>
      <w:r>
        <w:t>.</w:t>
      </w:r>
    </w:p>
    <w:p w14:paraId="19530D5E" w14:textId="6EE14F7D" w:rsidR="001F688D" w:rsidRDefault="001F688D" w:rsidP="001F688D">
      <w:pPr>
        <w:pStyle w:val="ListParagraph"/>
        <w:numPr>
          <w:ilvl w:val="0"/>
          <w:numId w:val="2"/>
        </w:numPr>
      </w:pPr>
      <w:r>
        <w:t xml:space="preserve">A </w:t>
      </w:r>
      <w:r w:rsidRPr="001F688D">
        <w:rPr>
          <w:i/>
          <w:iCs/>
        </w:rPr>
        <w:t>File Handle</w:t>
      </w:r>
      <w:r>
        <w:t xml:space="preserve"> defines a symbol representing a </w:t>
      </w:r>
      <w:r w:rsidR="00F74846">
        <w:t xml:space="preserve">complete or partial </w:t>
      </w:r>
      <w:r>
        <w:t>file specification or location that you can use wherever that specification is needed</w:t>
      </w:r>
      <w:r w:rsidR="00476532">
        <w:t xml:space="preserve"> in syntax</w:t>
      </w:r>
      <w:r>
        <w:t>.  For example, if a handle named DATA is defined as "c:/project1/data/employees.sav", you could open that file with this syntax:</w:t>
      </w:r>
      <w:r>
        <w:br/>
        <w:t>GET FILE="DATA".</w:t>
      </w:r>
    </w:p>
    <w:p w14:paraId="11A31EE6" w14:textId="59F68D3C" w:rsidR="00AD47D2" w:rsidRDefault="00FD4A5B" w:rsidP="001F688D">
      <w:pPr>
        <w:pStyle w:val="ListParagraph"/>
        <w:numPr>
          <w:ilvl w:val="0"/>
          <w:numId w:val="2"/>
        </w:numPr>
      </w:pPr>
      <w:r>
        <w:t>For some applications, you might need to use m</w:t>
      </w:r>
      <w:r w:rsidR="001F688D">
        <w:t>acros</w:t>
      </w:r>
      <w:r>
        <w:t>.  Macros</w:t>
      </w:r>
      <w:r w:rsidR="001F688D">
        <w:t xml:space="preserve"> define syntax that constructs </w:t>
      </w:r>
      <w:r w:rsidR="00AD47D2">
        <w:t xml:space="preserve">syntax strings from other input.  There is more information </w:t>
      </w:r>
      <w:r>
        <w:t xml:space="preserve">on </w:t>
      </w:r>
      <w:r w:rsidR="00AD47D2">
        <w:t>this later in the document.</w:t>
      </w:r>
    </w:p>
    <w:p w14:paraId="3F88E47A" w14:textId="54B36EE9" w:rsidR="00AD47D2" w:rsidRDefault="00AD47D2" w:rsidP="00AD47D2">
      <w:r>
        <w:t>You can find more information on these topics in the Command Syntax Reference (Help &gt; Command Syntax Reference) under FILE HANDLE</w:t>
      </w:r>
      <w:r w:rsidR="00476532">
        <w:t xml:space="preserve"> and</w:t>
      </w:r>
      <w:r>
        <w:t xml:space="preserve"> DEFINE- !ENDDEFINE.</w:t>
      </w:r>
    </w:p>
    <w:p w14:paraId="680C1332" w14:textId="5C77EA40" w:rsidR="00AD47D2" w:rsidRDefault="00AD47D2" w:rsidP="00AD47D2">
      <w:r>
        <w:t xml:space="preserve">SPSSINC PROCESS FILES defines a set of file handles and macros that can be used in your syntax file that will be </w:t>
      </w:r>
      <w:r w:rsidR="00476532">
        <w:t>applied to</w:t>
      </w:r>
      <w:r>
        <w:t xml:space="preserve"> each input file.  The file handles are</w:t>
      </w:r>
    </w:p>
    <w:p w14:paraId="4C3C2FEA" w14:textId="4AB9C18B" w:rsidR="00AD47D2" w:rsidRPr="00AD47D2" w:rsidRDefault="00AD47D2" w:rsidP="004A0D17">
      <w:pPr>
        <w:numPr>
          <w:ilvl w:val="0"/>
          <w:numId w:val="3"/>
        </w:numPr>
        <w:spacing w:before="100" w:beforeAutospacing="1" w:after="100" w:afterAutospacing="1" w:line="240" w:lineRule="auto"/>
        <w:rPr>
          <w:rFonts w:eastAsia="Times New Roman" w:cstheme="minorHAnsi"/>
          <w:color w:val="000000"/>
        </w:rPr>
      </w:pPr>
      <w:r w:rsidRPr="00AD47D2">
        <w:rPr>
          <w:rFonts w:eastAsia="Times New Roman" w:cstheme="minorHAnsi"/>
          <w:color w:val="000000"/>
        </w:rPr>
        <w:t>JOB_INPUTFILE: The input file.</w:t>
      </w:r>
      <w:r w:rsidR="0050098A">
        <w:rPr>
          <w:rFonts w:eastAsia="Times New Roman" w:cstheme="minorHAnsi"/>
          <w:color w:val="000000"/>
        </w:rPr>
        <w:t xml:space="preserve">  This is the full file specification including the location.</w:t>
      </w:r>
    </w:p>
    <w:p w14:paraId="3C06EF76" w14:textId="67511209" w:rsidR="00AD47D2" w:rsidRDefault="00AD47D2" w:rsidP="004A0D17">
      <w:pPr>
        <w:numPr>
          <w:ilvl w:val="0"/>
          <w:numId w:val="3"/>
        </w:numPr>
        <w:spacing w:before="100" w:beforeAutospacing="1" w:after="100" w:afterAutospacing="1" w:line="240" w:lineRule="auto"/>
        <w:rPr>
          <w:rFonts w:eastAsia="Times New Roman" w:cstheme="minorHAnsi"/>
          <w:color w:val="000000"/>
        </w:rPr>
      </w:pPr>
      <w:r w:rsidRPr="00AD47D2">
        <w:rPr>
          <w:rFonts w:eastAsia="Times New Roman" w:cstheme="minorHAnsi"/>
          <w:color w:val="000000"/>
        </w:rPr>
        <w:t>JOB_DATADIR: The input data directory</w:t>
      </w:r>
    </w:p>
    <w:p w14:paraId="7662B74D" w14:textId="60088355" w:rsidR="00270BBF" w:rsidRDefault="00270BBF" w:rsidP="004A0D17">
      <w:pPr>
        <w:numPr>
          <w:ilvl w:val="0"/>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JOB_</w:t>
      </w:r>
      <w:r w:rsidRPr="00F5462E">
        <w:rPr>
          <w:rFonts w:eastAsia="Times New Roman" w:cstheme="minorHAnsi"/>
          <w:color w:val="000000"/>
        </w:rPr>
        <w:t>OUTPUTDATA</w:t>
      </w:r>
      <w:r>
        <w:rPr>
          <w:rFonts w:eastAsia="Times New Roman" w:cstheme="minorHAnsi"/>
          <w:color w:val="000000"/>
        </w:rPr>
        <w:t>:  A file specification for an output data file path</w:t>
      </w:r>
      <w:r w:rsidR="00826420">
        <w:rPr>
          <w:rFonts w:eastAsia="Times New Roman" w:cstheme="minorHAnsi"/>
          <w:color w:val="000000"/>
        </w:rPr>
        <w:t xml:space="preserve"> including a file name</w:t>
      </w:r>
    </w:p>
    <w:p w14:paraId="711D5855" w14:textId="41A34133" w:rsidR="00AD47D2" w:rsidRPr="00826420" w:rsidRDefault="00AD47D2" w:rsidP="004A0D17">
      <w:pPr>
        <w:numPr>
          <w:ilvl w:val="0"/>
          <w:numId w:val="3"/>
        </w:numPr>
        <w:spacing w:before="100" w:beforeAutospacing="1" w:after="100" w:afterAutospacing="1" w:line="240" w:lineRule="auto"/>
        <w:rPr>
          <w:rFonts w:eastAsia="Times New Roman" w:cstheme="minorHAnsi"/>
          <w:color w:val="000000"/>
        </w:rPr>
      </w:pPr>
      <w:r w:rsidRPr="00AD47D2">
        <w:rPr>
          <w:rFonts w:eastAsia="Times New Roman" w:cstheme="minorHAnsi"/>
          <w:color w:val="000000"/>
        </w:rPr>
        <w:t>JOB_OUTPUTDATADIR: The specified output data directory or </w:t>
      </w:r>
      <w:r w:rsidRPr="00AD47D2">
        <w:rPr>
          <w:rFonts w:eastAsia="Times New Roman" w:cstheme="minorHAnsi"/>
          <w:i/>
          <w:iCs/>
          <w:color w:val="000000"/>
        </w:rPr>
        <w:t>&lt;NONE&gt;</w:t>
      </w:r>
    </w:p>
    <w:p w14:paraId="2F091BE4" w14:textId="7492A6E4" w:rsidR="00826420" w:rsidRPr="00AD47D2" w:rsidRDefault="00826420" w:rsidP="004A0D17">
      <w:pPr>
        <w:numPr>
          <w:ilvl w:val="0"/>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JOB_OUTPUTVIEWER: A file specification for a Viewer output path including a file name</w:t>
      </w:r>
    </w:p>
    <w:p w14:paraId="0DD2A640" w14:textId="3E8A66E1" w:rsidR="00AD47D2" w:rsidRPr="00F5462E" w:rsidRDefault="00AD47D2" w:rsidP="004A0D17">
      <w:pPr>
        <w:numPr>
          <w:ilvl w:val="0"/>
          <w:numId w:val="3"/>
        </w:numPr>
        <w:spacing w:before="100" w:beforeAutospacing="1" w:after="100" w:afterAutospacing="1" w:line="240" w:lineRule="auto"/>
        <w:rPr>
          <w:rFonts w:eastAsia="Times New Roman" w:cstheme="minorHAnsi"/>
          <w:color w:val="000000"/>
        </w:rPr>
      </w:pPr>
      <w:r w:rsidRPr="00AD47D2">
        <w:rPr>
          <w:rFonts w:eastAsia="Times New Roman" w:cstheme="minorHAnsi"/>
          <w:color w:val="000000"/>
        </w:rPr>
        <w:t>JOB_</w:t>
      </w:r>
      <w:r w:rsidR="00826420">
        <w:rPr>
          <w:rFonts w:eastAsia="Times New Roman" w:cstheme="minorHAnsi"/>
          <w:color w:val="000000"/>
        </w:rPr>
        <w:t>OUTPUTVIEWERDIR</w:t>
      </w:r>
      <w:r w:rsidRPr="00AD47D2">
        <w:rPr>
          <w:rFonts w:eastAsia="Times New Roman" w:cstheme="minorHAnsi"/>
          <w:color w:val="000000"/>
        </w:rPr>
        <w:t>: The specified Viewer output directory or </w:t>
      </w:r>
      <w:r w:rsidRPr="00AD47D2">
        <w:rPr>
          <w:rFonts w:eastAsia="Times New Roman" w:cstheme="minorHAnsi"/>
          <w:i/>
          <w:iCs/>
          <w:color w:val="000000"/>
        </w:rPr>
        <w:t>&lt;NONE&gt;</w:t>
      </w:r>
    </w:p>
    <w:p w14:paraId="7E9ED03F" w14:textId="006CCFBF" w:rsidR="00556389" w:rsidRDefault="00556389" w:rsidP="00556389">
      <w:pPr>
        <w:spacing w:before="100" w:beforeAutospacing="1" w:after="100" w:afterAutospacing="1" w:line="240" w:lineRule="auto"/>
        <w:rPr>
          <w:rFonts w:eastAsia="Times New Roman" w:cstheme="minorHAnsi"/>
          <w:color w:val="000000"/>
        </w:rPr>
      </w:pPr>
      <w:r w:rsidRPr="00FD4A5B">
        <w:rPr>
          <w:rFonts w:eastAsia="Times New Roman" w:cstheme="minorHAnsi"/>
          <w:color w:val="000000"/>
        </w:rPr>
        <w:t xml:space="preserve">Macros are defined with these same names except starting with "!". </w:t>
      </w:r>
      <w:r w:rsidR="00270BBF">
        <w:rPr>
          <w:rFonts w:eastAsia="Times New Roman" w:cstheme="minorHAnsi"/>
          <w:color w:val="000000"/>
        </w:rPr>
        <w:t>Three</w:t>
      </w:r>
      <w:r w:rsidRPr="00FD4A5B">
        <w:rPr>
          <w:rFonts w:eastAsia="Times New Roman" w:cstheme="minorHAnsi"/>
          <w:color w:val="000000"/>
        </w:rPr>
        <w:t xml:space="preserve"> additional macros are defined.</w:t>
      </w:r>
    </w:p>
    <w:p w14:paraId="0C197BA6" w14:textId="75F262FE" w:rsidR="00826420" w:rsidRPr="00826420" w:rsidRDefault="00556389" w:rsidP="004A0D17">
      <w:pPr>
        <w:numPr>
          <w:ilvl w:val="0"/>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!JOB_OUTPUTDATATYPE as defined by the OUTPUTDATATYPE</w:t>
      </w:r>
      <w:r w:rsidR="0081457D">
        <w:rPr>
          <w:rFonts w:eastAsia="Times New Roman" w:cstheme="minorHAnsi"/>
          <w:color w:val="000000"/>
        </w:rPr>
        <w:t xml:space="preserve"> keyword</w:t>
      </w:r>
      <w:r w:rsidR="00270BBF">
        <w:rPr>
          <w:rFonts w:eastAsia="Times New Roman" w:cstheme="minorHAnsi"/>
          <w:color w:val="000000"/>
        </w:rPr>
        <w:t>,</w:t>
      </w:r>
      <w:r>
        <w:rPr>
          <w:rFonts w:eastAsia="Times New Roman" w:cstheme="minorHAnsi"/>
          <w:color w:val="000000"/>
        </w:rPr>
        <w:t xml:space="preserve"> defaulting to "sav"</w:t>
      </w:r>
    </w:p>
    <w:p w14:paraId="61EF3F0C" w14:textId="67DFB5D1" w:rsidR="00826420" w:rsidRDefault="00826420" w:rsidP="004A0D17">
      <w:pPr>
        <w:numPr>
          <w:ilvl w:val="0"/>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!JOB</w:t>
      </w:r>
      <w:r w:rsidR="0032524E">
        <w:rPr>
          <w:rFonts w:eastAsia="Times New Roman" w:cstheme="minorHAnsi"/>
          <w:color w:val="000000"/>
        </w:rPr>
        <w:t>_OUTPUTVIEWER</w:t>
      </w:r>
      <w:r>
        <w:rPr>
          <w:rFonts w:eastAsia="Times New Roman" w:cstheme="minorHAnsi"/>
          <w:color w:val="000000"/>
        </w:rPr>
        <w:t>TYPE: the file format specified for output, defaulting to spv</w:t>
      </w:r>
    </w:p>
    <w:p w14:paraId="3A5C9052" w14:textId="0CAF4CF6" w:rsidR="00826420" w:rsidRDefault="00826420" w:rsidP="004A0D17">
      <w:pPr>
        <w:numPr>
          <w:ilvl w:val="0"/>
          <w:numId w:val="7"/>
        </w:numPr>
        <w:spacing w:before="100" w:beforeAutospacing="1" w:after="100" w:afterAutospacing="1" w:line="240" w:lineRule="auto"/>
        <w:rPr>
          <w:rFonts w:eastAsia="Times New Roman" w:cstheme="minorHAnsi"/>
          <w:color w:val="000000"/>
        </w:rPr>
      </w:pPr>
      <w:r w:rsidRPr="00FD4A5B">
        <w:rPr>
          <w:rFonts w:eastAsia="Times New Roman" w:cstheme="minorHAnsi"/>
          <w:color w:val="000000"/>
        </w:rPr>
        <w:t>!JOB_DATAFILEROOT: The name of the input data file without its extensio</w:t>
      </w:r>
      <w:r>
        <w:rPr>
          <w:rFonts w:eastAsia="Times New Roman" w:cstheme="minorHAnsi"/>
          <w:color w:val="000000"/>
        </w:rPr>
        <w:t>n</w:t>
      </w:r>
    </w:p>
    <w:p w14:paraId="3C283CE1" w14:textId="5C595858" w:rsidR="00184321" w:rsidRPr="00826420" w:rsidRDefault="00184321" w:rsidP="004A0D17">
      <w:pPr>
        <w:numPr>
          <w:ilvl w:val="0"/>
          <w:numId w:val="7"/>
        </w:numPr>
        <w:spacing w:before="100" w:beforeAutospacing="1" w:after="100" w:afterAutospacing="1" w:line="240" w:lineRule="auto"/>
        <w:rPr>
          <w:rFonts w:eastAsia="Times New Roman" w:cstheme="minorHAnsi"/>
          <w:color w:val="000000"/>
        </w:rPr>
      </w:pPr>
      <w:r>
        <w:rPr>
          <w:rFonts w:eastAsia="Times New Roman" w:cstheme="minorHAnsi"/>
          <w:color w:val="000000"/>
        </w:rPr>
        <w:t>!JOB_DATAFILEEXT: The extension of the input data file</w:t>
      </w:r>
    </w:p>
    <w:p w14:paraId="41D742A8" w14:textId="7F06A5D7" w:rsidR="00270BBF" w:rsidRDefault="00270BBF" w:rsidP="00FD4A5B">
      <w:pPr>
        <w:spacing w:before="180" w:after="100" w:afterAutospacing="1" w:line="240" w:lineRule="auto"/>
        <w:rPr>
          <w:rFonts w:eastAsia="Times New Roman" w:cstheme="minorHAnsi"/>
          <w:color w:val="000000"/>
        </w:rPr>
      </w:pPr>
      <w:r>
        <w:rPr>
          <w:rFonts w:eastAsia="Times New Roman" w:cstheme="minorHAnsi"/>
          <w:color w:val="000000"/>
        </w:rPr>
        <w:lastRenderedPageBreak/>
        <w:t>The file handles and macros are refreshed for each file.</w:t>
      </w:r>
    </w:p>
    <w:p w14:paraId="6A3C2426" w14:textId="6AA472DC" w:rsidR="00F5462E" w:rsidRPr="00FD4A5B" w:rsidRDefault="00AD47D2" w:rsidP="00FD4A5B">
      <w:pPr>
        <w:spacing w:before="180" w:after="100" w:afterAutospacing="1" w:line="240" w:lineRule="auto"/>
        <w:rPr>
          <w:rFonts w:eastAsia="Times New Roman" w:cstheme="minorHAnsi"/>
          <w:color w:val="000000"/>
        </w:rPr>
      </w:pPr>
      <w:r w:rsidRPr="00FD4A5B">
        <w:rPr>
          <w:rFonts w:eastAsia="Times New Roman" w:cstheme="minorHAnsi"/>
          <w:color w:val="000000"/>
        </w:rPr>
        <w:t xml:space="preserve">For a SAV file you could read the data </w:t>
      </w:r>
      <w:r w:rsidR="00270BBF">
        <w:rPr>
          <w:rFonts w:eastAsia="Times New Roman" w:cstheme="minorHAnsi"/>
          <w:color w:val="000000"/>
        </w:rPr>
        <w:t xml:space="preserve">in the syntax file being applied </w:t>
      </w:r>
      <w:r w:rsidRPr="00FD4A5B">
        <w:rPr>
          <w:rFonts w:eastAsia="Times New Roman" w:cstheme="minorHAnsi"/>
          <w:color w:val="000000"/>
        </w:rPr>
        <w:t>with the command</w:t>
      </w:r>
      <w:r w:rsidRPr="00FD4A5B">
        <w:rPr>
          <w:rFonts w:eastAsia="Times New Roman" w:cstheme="minorHAnsi"/>
          <w:color w:val="000000"/>
        </w:rPr>
        <w:br/>
        <w:t>GET FILE="JOB_INPUTFILE".</w:t>
      </w:r>
    </w:p>
    <w:p w14:paraId="4F01A3C5" w14:textId="0E7773AC" w:rsidR="00FD4A5B" w:rsidRDefault="00F5462E" w:rsidP="00FD4A5B">
      <w:pPr>
        <w:spacing w:before="180" w:after="100" w:afterAutospacing="1" w:line="240" w:lineRule="auto"/>
        <w:rPr>
          <w:rFonts w:eastAsia="Times New Roman" w:cstheme="minorHAnsi"/>
          <w:color w:val="000000"/>
        </w:rPr>
      </w:pPr>
      <w:r w:rsidRPr="00FD4A5B">
        <w:rPr>
          <w:rFonts w:eastAsia="Times New Roman" w:cstheme="minorHAnsi"/>
          <w:color w:val="000000"/>
        </w:rPr>
        <w:t xml:space="preserve">You could write the </w:t>
      </w:r>
      <w:r w:rsidR="00C607BD">
        <w:rPr>
          <w:rFonts w:eastAsia="Times New Roman" w:cstheme="minorHAnsi"/>
          <w:color w:val="000000"/>
        </w:rPr>
        <w:t xml:space="preserve">active </w:t>
      </w:r>
      <w:r w:rsidRPr="00FD4A5B">
        <w:rPr>
          <w:rFonts w:eastAsia="Times New Roman" w:cstheme="minorHAnsi"/>
          <w:color w:val="000000"/>
        </w:rPr>
        <w:t>data</w:t>
      </w:r>
      <w:r w:rsidR="00C607BD">
        <w:rPr>
          <w:rFonts w:eastAsia="Times New Roman" w:cstheme="minorHAnsi"/>
          <w:color w:val="000000"/>
        </w:rPr>
        <w:t>set</w:t>
      </w:r>
      <w:r w:rsidRPr="00FD4A5B">
        <w:rPr>
          <w:rFonts w:eastAsia="Times New Roman" w:cstheme="minorHAnsi"/>
          <w:color w:val="000000"/>
        </w:rPr>
        <w:t xml:space="preserve"> to Excel with</w:t>
      </w:r>
      <w:r w:rsidRPr="00FD4A5B">
        <w:rPr>
          <w:rFonts w:eastAsia="Times New Roman" w:cstheme="minorHAnsi"/>
          <w:color w:val="000000"/>
        </w:rPr>
        <w:br/>
        <w:t>SAVE TRANSLATE OUTFILE="JOB_OUTPUTDATA"</w:t>
      </w:r>
      <w:r w:rsidR="00476532">
        <w:rPr>
          <w:rFonts w:eastAsia="Times New Roman" w:cstheme="minorHAnsi"/>
          <w:color w:val="000000"/>
        </w:rPr>
        <w:t xml:space="preserve"> TYPE=XLS.</w:t>
      </w:r>
      <w:r w:rsidRPr="00FD4A5B">
        <w:rPr>
          <w:rFonts w:eastAsia="Times New Roman" w:cstheme="minorHAnsi"/>
          <w:color w:val="000000"/>
        </w:rPr>
        <w:br/>
        <w:t>if</w:t>
      </w:r>
      <w:r w:rsidR="00FD4A5B" w:rsidRPr="00FD4A5B">
        <w:rPr>
          <w:rFonts w:eastAsia="Times New Roman" w:cstheme="minorHAnsi"/>
          <w:color w:val="000000"/>
        </w:rPr>
        <w:t xml:space="preserve"> the output location and filetype have been specified</w:t>
      </w:r>
      <w:r w:rsidR="00C607BD">
        <w:rPr>
          <w:rFonts w:eastAsia="Times New Roman" w:cstheme="minorHAnsi"/>
          <w:color w:val="000000"/>
        </w:rPr>
        <w:t xml:space="preserve"> to SPSSINC PROCESS FILES</w:t>
      </w:r>
      <w:r w:rsidR="00FD4A5B" w:rsidRPr="00FD4A5B">
        <w:rPr>
          <w:rFonts w:eastAsia="Times New Roman" w:cstheme="minorHAnsi"/>
          <w:color w:val="000000"/>
        </w:rPr>
        <w:t>.  The file name would be based on the input file name.</w:t>
      </w:r>
    </w:p>
    <w:p w14:paraId="179D4B27" w14:textId="78D58F01" w:rsidR="00826420" w:rsidRDefault="00826420" w:rsidP="00FD4A5B">
      <w:pPr>
        <w:spacing w:before="180" w:after="100" w:afterAutospacing="1" w:line="240" w:lineRule="auto"/>
        <w:rPr>
          <w:rFonts w:eastAsia="Times New Roman" w:cstheme="minorHAnsi"/>
          <w:color w:val="000000"/>
        </w:rPr>
      </w:pPr>
      <w:r>
        <w:rPr>
          <w:rFonts w:eastAsia="Times New Roman" w:cstheme="minorHAnsi"/>
          <w:color w:val="000000"/>
        </w:rPr>
        <w:t xml:space="preserve">You could save the Viewer contents for each input file processed using </w:t>
      </w:r>
      <w:r>
        <w:rPr>
          <w:rFonts w:eastAsia="Times New Roman" w:cstheme="minorHAnsi"/>
          <w:color w:val="000000"/>
        </w:rPr>
        <w:br/>
        <w:t>OUTPUT SAVE OUTFILE = JOB_OUTPUTVIEWER</w:t>
      </w:r>
      <w:r>
        <w:rPr>
          <w:rFonts w:eastAsia="Times New Roman" w:cstheme="minorHAnsi"/>
          <w:color w:val="000000"/>
        </w:rPr>
        <w:br/>
        <w:t>for a Viewer (spv) file or</w:t>
      </w:r>
      <w:r>
        <w:rPr>
          <w:rFonts w:eastAsia="Times New Roman" w:cstheme="minorHAnsi"/>
          <w:color w:val="000000"/>
        </w:rPr>
        <w:br/>
      </w:r>
      <w:r w:rsidR="006B2CE0" w:rsidRPr="001D5CC2">
        <w:rPr>
          <w:rFonts w:ascii="Courier New" w:hAnsi="Courier New" w:cs="Courier New"/>
        </w:rPr>
        <w:t>OUTPUT EXPORT</w:t>
      </w:r>
      <w:r w:rsidR="006B2CE0" w:rsidRPr="001D5CC2">
        <w:rPr>
          <w:rFonts w:ascii="Courier New" w:hAnsi="Courier New" w:cs="Courier New"/>
        </w:rPr>
        <w:br/>
        <w:t xml:space="preserve">  </w:t>
      </w:r>
      <w:r w:rsidR="006B2CE0" w:rsidRPr="001C1B4A">
        <w:rPr>
          <w:rFonts w:ascii="Courier New" w:hAnsi="Courier New" w:cs="Courier New"/>
        </w:rPr>
        <w:t>/!JOB_</w:t>
      </w:r>
      <w:r w:rsidR="006B2CE0">
        <w:rPr>
          <w:rFonts w:ascii="Courier New" w:hAnsi="Courier New" w:cs="Courier New"/>
        </w:rPr>
        <w:t>VIEWERFILETYPE '</w:t>
      </w:r>
      <w:r w:rsidR="006B2CE0" w:rsidRPr="001D5CC2">
        <w:rPr>
          <w:rFonts w:ascii="Courier New" w:hAnsi="Courier New" w:cs="Courier New"/>
        </w:rPr>
        <w:t>JOB_</w:t>
      </w:r>
      <w:r w:rsidR="006B2CE0">
        <w:rPr>
          <w:rFonts w:ascii="Courier New" w:hAnsi="Courier New" w:cs="Courier New"/>
        </w:rPr>
        <w:t>OUTPUTVIEWER</w:t>
      </w:r>
      <w:r w:rsidR="006B2CE0" w:rsidRPr="001D5CC2">
        <w:rPr>
          <w:rFonts w:ascii="Courier New" w:hAnsi="Courier New" w:cs="Courier New"/>
        </w:rPr>
        <w:t>'</w:t>
      </w:r>
    </w:p>
    <w:p w14:paraId="0BFA1CD0" w14:textId="749C9552" w:rsidR="00826420" w:rsidRDefault="00826420" w:rsidP="00FD4A5B">
      <w:pPr>
        <w:spacing w:before="180" w:after="100" w:afterAutospacing="1" w:line="240" w:lineRule="auto"/>
        <w:rPr>
          <w:rFonts w:eastAsia="Times New Roman" w:cstheme="minorHAnsi"/>
          <w:color w:val="000000"/>
        </w:rPr>
      </w:pPr>
      <w:r>
        <w:rPr>
          <w:rFonts w:eastAsia="Times New Roman" w:cstheme="minorHAnsi"/>
          <w:color w:val="000000"/>
        </w:rPr>
        <w:t>By default, the Viewer contents are discarded after each file is processed</w:t>
      </w:r>
      <w:r w:rsidR="006B2CE0">
        <w:rPr>
          <w:rFonts w:eastAsia="Times New Roman" w:cstheme="minorHAnsi"/>
          <w:color w:val="000000"/>
        </w:rPr>
        <w:t>, but you can specify CLOSEVIEWER=NO to the SPSSINC PROCESS FILES command to keep it across all the files.  This might be appropriate if you are just transforming a batch of data files.</w:t>
      </w:r>
      <w:r w:rsidR="004A0D17">
        <w:rPr>
          <w:rFonts w:eastAsia="Times New Roman" w:cstheme="minorHAnsi"/>
          <w:color w:val="000000"/>
        </w:rPr>
        <w:t xml:space="preserve">  The combined Viewer file is not automatically saved at the end of the PROCESS FILES command, but you could save it with OUTPUT SAVE.</w:t>
      </w:r>
    </w:p>
    <w:p w14:paraId="22746A59" w14:textId="5355F632" w:rsidR="0007372F" w:rsidRDefault="0007372F" w:rsidP="00802583">
      <w:pPr>
        <w:pStyle w:val="Heading1"/>
      </w:pPr>
      <w:r>
        <w:t>An example</w:t>
      </w:r>
    </w:p>
    <w:p w14:paraId="5B6EFE5A" w14:textId="794D5651" w:rsidR="00F24261" w:rsidRDefault="0007372F" w:rsidP="0007372F">
      <w:r>
        <w:t>This example reads the sav files created by SPSSINC SPLIT DATASET, does a table and a chart, and exports the Viewer contents to Excel.</w:t>
      </w:r>
      <w:r w:rsidR="001D5CC2">
        <w:t xml:space="preserve">  </w:t>
      </w:r>
      <w:r w:rsidR="00F24261">
        <w:t>This is the</w:t>
      </w:r>
      <w:r w:rsidR="00B41493">
        <w:t xml:space="preserve"> </w:t>
      </w:r>
      <w:r w:rsidR="00F24261">
        <w:t>dialog box.</w:t>
      </w:r>
    </w:p>
    <w:p w14:paraId="1C134F12" w14:textId="17AAB6B7" w:rsidR="00F24261" w:rsidRDefault="00B41493" w:rsidP="0007372F">
      <w:r>
        <w:rPr>
          <w:noProof/>
        </w:rPr>
        <w:drawing>
          <wp:inline distT="0" distB="0" distL="0" distR="0" wp14:anchorId="0B303E7C" wp14:editId="74CD14AB">
            <wp:extent cx="6400800" cy="34734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6400800" cy="3473450"/>
                    </a:xfrm>
                    <a:prstGeom prst="rect">
                      <a:avLst/>
                    </a:prstGeom>
                  </pic:spPr>
                </pic:pic>
              </a:graphicData>
            </a:graphic>
          </wp:inline>
        </w:drawing>
      </w:r>
    </w:p>
    <w:p w14:paraId="27CCF24A" w14:textId="77777777" w:rsidR="00BC760D" w:rsidRDefault="00BC760D">
      <w:r>
        <w:br w:type="page"/>
      </w:r>
    </w:p>
    <w:p w14:paraId="23D2C1FE" w14:textId="1131350D" w:rsidR="0007372F" w:rsidRDefault="001D5CC2" w:rsidP="0007372F">
      <w:r>
        <w:lastRenderedPageBreak/>
        <w:t>The PROCESS FILES syntax is</w:t>
      </w:r>
    </w:p>
    <w:p w14:paraId="70F9A459" w14:textId="00517682" w:rsidR="001D5CC2" w:rsidRPr="001D5CC2" w:rsidRDefault="001D5CC2" w:rsidP="001D5CC2">
      <w:pPr>
        <w:rPr>
          <w:rFonts w:ascii="Courier New" w:hAnsi="Courier New" w:cs="Courier New"/>
        </w:rPr>
      </w:pPr>
      <w:r w:rsidRPr="001D5CC2">
        <w:rPr>
          <w:rFonts w:ascii="Courier New" w:hAnsi="Courier New" w:cs="Courier New"/>
        </w:rPr>
        <w:t>SPSSINC PROCESS FILES INPUTDATA="c:/processout/*.sav"</w:t>
      </w:r>
      <w:r w:rsidRPr="001D5CC2">
        <w:rPr>
          <w:rFonts w:ascii="Courier New" w:hAnsi="Courier New" w:cs="Courier New"/>
        </w:rPr>
        <w:br/>
        <w:t>SYNTAX="c:/processout/example.sps"</w:t>
      </w:r>
      <w:r w:rsidRPr="001D5CC2">
        <w:rPr>
          <w:rFonts w:ascii="Courier New" w:hAnsi="Courier New" w:cs="Courier New"/>
        </w:rPr>
        <w:br/>
        <w:t xml:space="preserve">OUTPUTDATADIR="C:/excelout" </w:t>
      </w:r>
      <w:r w:rsidR="00B70800">
        <w:rPr>
          <w:rFonts w:ascii="Courier New" w:hAnsi="Courier New" w:cs="Courier New"/>
        </w:rPr>
        <w:t>OUTPUTVIEWER</w:t>
      </w:r>
      <w:r w:rsidRPr="001D5CC2">
        <w:rPr>
          <w:rFonts w:ascii="Courier New" w:hAnsi="Courier New" w:cs="Courier New"/>
        </w:rPr>
        <w:t xml:space="preserve">DIR="C:/excelout" </w:t>
      </w:r>
      <w:r w:rsidRPr="001D5CC2">
        <w:rPr>
          <w:rFonts w:ascii="Courier New" w:hAnsi="Courier New" w:cs="Courier New"/>
        </w:rPr>
        <w:br/>
      </w:r>
      <w:r w:rsidR="00B70800">
        <w:rPr>
          <w:rFonts w:ascii="Courier New" w:hAnsi="Courier New" w:cs="Courier New"/>
        </w:rPr>
        <w:t>OUTPUTVIEWER</w:t>
      </w:r>
      <w:r w:rsidRPr="001D5CC2">
        <w:rPr>
          <w:rFonts w:ascii="Courier New" w:hAnsi="Courier New" w:cs="Courier New"/>
        </w:rPr>
        <w:t>TYPE=XLSX</w:t>
      </w:r>
      <w:r w:rsidRPr="001D5CC2">
        <w:rPr>
          <w:rFonts w:ascii="Courier New" w:hAnsi="Courier New" w:cs="Courier New"/>
        </w:rPr>
        <w:br/>
        <w:t>LOGFILE="C:/excelout/log.txt"</w:t>
      </w:r>
    </w:p>
    <w:p w14:paraId="1463416B" w14:textId="1E009358" w:rsidR="001D5CC2" w:rsidRDefault="001D5CC2" w:rsidP="0007372F">
      <w:r>
        <w:t xml:space="preserve">It specifies that all sav files in the processout directory should be processed by c:/processout/example.sps.  The </w:t>
      </w:r>
      <w:r w:rsidR="00451FF3">
        <w:t xml:space="preserve">Viewer </w:t>
      </w:r>
      <w:r>
        <w:t xml:space="preserve">output </w:t>
      </w:r>
      <w:r w:rsidR="00B70800">
        <w:t>should</w:t>
      </w:r>
      <w:r>
        <w:t xml:space="preserve"> be </w:t>
      </w:r>
      <w:r w:rsidR="00451FF3">
        <w:t xml:space="preserve">exported as </w:t>
      </w:r>
      <w:r>
        <w:t>xls</w:t>
      </w:r>
      <w:r w:rsidR="00042A9A">
        <w:t>x</w:t>
      </w:r>
      <w:r>
        <w:t xml:space="preserve"> files in the </w:t>
      </w:r>
      <w:r w:rsidR="00556389">
        <w:t>c:</w:t>
      </w:r>
      <w:r>
        <w:t>/excelout directory, and it creates a log file in that same directory.</w:t>
      </w:r>
    </w:p>
    <w:p w14:paraId="1898355C" w14:textId="6410FF8D" w:rsidR="001D5CC2" w:rsidRDefault="001D5CC2" w:rsidP="0007372F">
      <w:r>
        <w:t xml:space="preserve">This is the </w:t>
      </w:r>
      <w:r w:rsidR="00270BBF">
        <w:t xml:space="preserve">content of the </w:t>
      </w:r>
      <w:r w:rsidR="00BC760D">
        <w:t xml:space="preserve">example.sps </w:t>
      </w:r>
      <w:r>
        <w:t>file that is applied</w:t>
      </w:r>
      <w:r w:rsidR="00270BBF">
        <w:t xml:space="preserve"> to each file</w:t>
      </w:r>
      <w:r>
        <w:t>.</w:t>
      </w:r>
    </w:p>
    <w:p w14:paraId="488904D3" w14:textId="5AE35288" w:rsidR="00042A9A" w:rsidRDefault="0007372F" w:rsidP="0007372F">
      <w:pPr>
        <w:rPr>
          <w:rFonts w:ascii="Courier New" w:hAnsi="Courier New" w:cs="Courier New"/>
        </w:rPr>
      </w:pPr>
      <w:r w:rsidRPr="001D5CC2">
        <w:rPr>
          <w:rFonts w:ascii="Courier New" w:hAnsi="Courier New" w:cs="Courier New"/>
        </w:rPr>
        <w:t xml:space="preserve">GET file="JOB_INPUTFILE".  </w:t>
      </w:r>
      <w:r w:rsidRPr="001D5CC2">
        <w:rPr>
          <w:rFonts w:ascii="Cambria Math" w:hAnsi="Cambria Math" w:cs="Cambria Math"/>
        </w:rPr>
        <w:t>❶</w:t>
      </w:r>
      <w:r w:rsidR="00042A9A">
        <w:rPr>
          <w:rFonts w:ascii="Cambria Math" w:hAnsi="Cambria Math" w:cs="Cambria Math"/>
        </w:rPr>
        <w:br/>
      </w:r>
      <w:r w:rsidR="00042A9A" w:rsidRPr="00042A9A">
        <w:rPr>
          <w:rFonts w:ascii="Courier New" w:hAnsi="Courier New" w:cs="Courier New"/>
        </w:rPr>
        <w:t>TITLE !JOB_DATAFILEROOT.</w:t>
      </w:r>
      <w:r w:rsidR="00042A9A">
        <w:rPr>
          <w:rFonts w:ascii="Calibri" w:hAnsi="Calibri" w:cs="Calibri"/>
        </w:rPr>
        <w:t>❷</w:t>
      </w:r>
    </w:p>
    <w:p w14:paraId="74D50C23" w14:textId="13F6251F" w:rsidR="0007372F" w:rsidRPr="001D5CC2" w:rsidRDefault="00042A9A" w:rsidP="0007372F">
      <w:pPr>
        <w:rPr>
          <w:rFonts w:ascii="Courier New" w:hAnsi="Courier New" w:cs="Courier New"/>
        </w:rPr>
      </w:pPr>
      <w:r w:rsidRPr="00042A9A">
        <w:rPr>
          <w:rFonts w:ascii="Courier New" w:hAnsi="Courier New" w:cs="Courier New"/>
        </w:rPr>
        <w:t>TEXT "The data for this report come from the"</w:t>
      </w:r>
      <w:r>
        <w:rPr>
          <w:rFonts w:ascii="Courier New" w:hAnsi="Courier New" w:cs="Courier New"/>
        </w:rPr>
        <w:br/>
      </w:r>
      <w:r w:rsidRPr="00042A9A">
        <w:rPr>
          <w:rFonts w:ascii="Courier New" w:hAnsi="Courier New" w:cs="Courier New"/>
        </w:rPr>
        <w:t>"OECD Programme for International Student Assessment, 2018."</w:t>
      </w:r>
      <w:r>
        <w:rPr>
          <w:rFonts w:ascii="Calibri" w:hAnsi="Calibri" w:cs="Calibri"/>
        </w:rPr>
        <w:t>❸</w:t>
      </w:r>
      <w:r w:rsidR="0025315E">
        <w:rPr>
          <w:rFonts w:ascii="Courier New" w:hAnsi="Courier New" w:cs="Courier New"/>
        </w:rPr>
        <w:br/>
      </w:r>
      <w:r w:rsidR="0007372F" w:rsidRPr="001D5CC2">
        <w:rPr>
          <w:rFonts w:ascii="Courier New" w:hAnsi="Courier New" w:cs="Courier New"/>
        </w:rPr>
        <w:br/>
        <w:t>* Custom Tables.</w:t>
      </w:r>
      <w:r w:rsidR="0025315E">
        <w:rPr>
          <w:rFonts w:ascii="Courier New" w:hAnsi="Courier New" w:cs="Courier New"/>
        </w:rPr>
        <w:br/>
      </w:r>
      <w:r w:rsidR="0007372F" w:rsidRPr="001D5CC2">
        <w:rPr>
          <w:rFonts w:ascii="Courier New" w:hAnsi="Courier New" w:cs="Courier New"/>
        </w:rPr>
        <w:t xml:space="preserve">CTABLES </w:t>
      </w:r>
      <w:r>
        <w:rPr>
          <w:rFonts w:ascii="Cambria Math" w:hAnsi="Cambria Math" w:cs="Cambria Math"/>
        </w:rPr>
        <w:t>❹</w:t>
      </w:r>
      <w:r w:rsidR="0007372F" w:rsidRPr="001D5CC2">
        <w:rPr>
          <w:rFonts w:ascii="Courier New" w:hAnsi="Courier New" w:cs="Courier New"/>
        </w:rPr>
        <w:br/>
        <w:t xml:space="preserve">  /TABLE CNTRYID BY TC198Q01HA [COUNT ROWPCT.COUNT]</w:t>
      </w:r>
      <w:r w:rsidR="0007372F" w:rsidRPr="001D5CC2">
        <w:rPr>
          <w:rFonts w:ascii="Courier New" w:hAnsi="Courier New" w:cs="Courier New"/>
        </w:rPr>
        <w:br/>
        <w:t xml:space="preserve">  /CATEGORIES VARIABLES=CNTRYID TC198Q01HA ORDER=A KEY=VALUE </w:t>
      </w:r>
      <w:r w:rsidR="0007372F" w:rsidRPr="001D5CC2">
        <w:rPr>
          <w:rFonts w:ascii="Courier New" w:hAnsi="Courier New" w:cs="Courier New"/>
        </w:rPr>
        <w:br/>
        <w:t xml:space="preserve">  EMPTY=INCLUDE MISSING=EXCLUDE</w:t>
      </w:r>
      <w:r w:rsidR="0007372F" w:rsidRPr="001D5CC2">
        <w:rPr>
          <w:rFonts w:ascii="Courier New" w:hAnsi="Courier New" w:cs="Courier New"/>
        </w:rPr>
        <w:br/>
        <w:t xml:space="preserve">  /TITLES TITLE='Country = ' !JOB_DATAFILEROOT. </w:t>
      </w:r>
      <m:oMath>
        <m:r>
          <w:rPr>
            <w:rFonts w:ascii="Cambria Math" w:hAnsi="Cambria Math" w:cs="Courier New"/>
          </w:rPr>
          <m:t>❺</m:t>
        </m:r>
      </m:oMath>
    </w:p>
    <w:p w14:paraId="282C51D0" w14:textId="3FE1B8BA" w:rsidR="0007372F" w:rsidRPr="001D5CC2" w:rsidRDefault="0007372F" w:rsidP="0007372F">
      <w:pPr>
        <w:rPr>
          <w:rFonts w:ascii="Courier New" w:hAnsi="Courier New" w:cs="Courier New"/>
        </w:rPr>
      </w:pPr>
      <w:r w:rsidRPr="001D5CC2">
        <w:rPr>
          <w:rFonts w:ascii="Courier New" w:hAnsi="Courier New" w:cs="Courier New"/>
        </w:rPr>
        <w:t xml:space="preserve">GRAPH </w:t>
      </w:r>
      <w:r w:rsidR="00042A9A">
        <w:rPr>
          <w:rFonts w:ascii="Cambria Math" w:hAnsi="Cambria Math" w:cs="Cambria Math"/>
        </w:rPr>
        <w:t>❻</w:t>
      </w:r>
      <w:r w:rsidRPr="001D5CC2">
        <w:rPr>
          <w:rFonts w:ascii="Courier New" w:hAnsi="Courier New" w:cs="Courier New"/>
        </w:rPr>
        <w:br/>
        <w:t xml:space="preserve">  /BAR(SIMPLE)=COUNT BY TC198Q01HA.</w:t>
      </w:r>
    </w:p>
    <w:p w14:paraId="2729A037" w14:textId="48DDA6A9" w:rsidR="0007372F" w:rsidRPr="001D5CC2" w:rsidRDefault="0007372F" w:rsidP="0007372F">
      <w:pPr>
        <w:rPr>
          <w:rFonts w:ascii="Courier New" w:hAnsi="Courier New" w:cs="Courier New"/>
        </w:rPr>
      </w:pPr>
      <w:r w:rsidRPr="001D5CC2">
        <w:rPr>
          <w:rFonts w:ascii="Courier New" w:hAnsi="Courier New" w:cs="Courier New"/>
        </w:rPr>
        <w:t xml:space="preserve">OUTPUT EXPORT  </w:t>
      </w:r>
      <w:r w:rsidR="00042A9A">
        <w:rPr>
          <w:rFonts w:ascii="Cambria Math" w:hAnsi="Cambria Math" w:cs="Cambria Math"/>
        </w:rPr>
        <w:t>❼</w:t>
      </w:r>
      <w:r w:rsidRPr="001D5CC2">
        <w:rPr>
          <w:rFonts w:ascii="Courier New" w:hAnsi="Courier New" w:cs="Courier New"/>
        </w:rPr>
        <w:br/>
        <w:t xml:space="preserve">  </w:t>
      </w:r>
      <w:r w:rsidR="001C1B4A" w:rsidRPr="001C1B4A">
        <w:rPr>
          <w:rFonts w:ascii="Courier New" w:hAnsi="Courier New" w:cs="Courier New"/>
        </w:rPr>
        <w:t>/!JOB_</w:t>
      </w:r>
      <w:r w:rsidR="00B70800">
        <w:rPr>
          <w:rFonts w:ascii="Courier New" w:hAnsi="Courier New" w:cs="Courier New"/>
        </w:rPr>
        <w:t>OUTPUTVIEWER</w:t>
      </w:r>
      <w:r w:rsidR="001C1B4A" w:rsidRPr="001C1B4A">
        <w:rPr>
          <w:rFonts w:ascii="Courier New" w:hAnsi="Courier New" w:cs="Courier New"/>
        </w:rPr>
        <w:t>TYPE</w:t>
      </w:r>
      <w:r w:rsidR="001C1B4A">
        <w:rPr>
          <w:rFonts w:ascii="Courier New" w:hAnsi="Courier New" w:cs="Courier New"/>
        </w:rPr>
        <w:t xml:space="preserve"> </w:t>
      </w:r>
      <w:r w:rsidRPr="001D5CC2">
        <w:rPr>
          <w:rFonts w:ascii="Courier New" w:hAnsi="Courier New" w:cs="Courier New"/>
        </w:rPr>
        <w:t>JOB_</w:t>
      </w:r>
      <w:r w:rsidR="00B70800">
        <w:rPr>
          <w:rFonts w:ascii="Courier New" w:hAnsi="Courier New" w:cs="Courier New"/>
        </w:rPr>
        <w:t>OUTPUTVIEWER</w:t>
      </w:r>
      <w:r w:rsidRPr="001D5CC2">
        <w:rPr>
          <w:rFonts w:ascii="Courier New" w:hAnsi="Courier New" w:cs="Courier New"/>
        </w:rPr>
        <w:t>'.</w:t>
      </w:r>
    </w:p>
    <w:p w14:paraId="7F110DFE" w14:textId="0869C5F7" w:rsidR="0007372F" w:rsidRDefault="0007372F" w:rsidP="00802583">
      <w:pPr>
        <w:pStyle w:val="Heading2"/>
      </w:pPr>
      <w:r>
        <w:t>Explanations</w:t>
      </w:r>
    </w:p>
    <w:p w14:paraId="10CEF40C" w14:textId="01F346D6" w:rsidR="0007372F" w:rsidRDefault="0007372F" w:rsidP="0007372F">
      <w:r>
        <w:rPr>
          <w:rFonts w:cstheme="minorHAnsi"/>
        </w:rPr>
        <w:t>❶</w:t>
      </w:r>
      <w:r>
        <w:t xml:space="preserve"> Open the sav file using the file handle provided by PROCESS FILES.</w:t>
      </w:r>
      <w:r w:rsidR="00042A9A">
        <w:br/>
      </w:r>
      <w:r w:rsidR="00042A9A">
        <w:rPr>
          <w:rFonts w:cstheme="minorHAnsi"/>
        </w:rPr>
        <w:t>❷</w:t>
      </w:r>
      <w:r w:rsidR="00042A9A">
        <w:t xml:space="preserve"> The TITLE command creates a title </w:t>
      </w:r>
      <w:r w:rsidR="00270BBF">
        <w:t>that will appear on</w:t>
      </w:r>
      <w:r w:rsidR="00042A9A">
        <w:t xml:space="preserve"> each page of output and as a Viewer item.</w:t>
      </w:r>
      <w:r w:rsidR="00042A9A">
        <w:br/>
        <w:t>Here it sets the base name of the data file as the title.</w:t>
      </w:r>
      <w:r w:rsidR="00042A9A">
        <w:br/>
      </w:r>
      <w:r w:rsidR="00042A9A">
        <w:rPr>
          <w:rFonts w:cstheme="minorHAnsi"/>
        </w:rPr>
        <w:t>❸</w:t>
      </w:r>
      <w:r w:rsidR="00042A9A">
        <w:t xml:space="preserve"> The TEXT command creates an item in the Viewer with that text, which can be formatted</w:t>
      </w:r>
      <w:r w:rsidR="00042A9A">
        <w:br/>
        <w:t>as plain text, html, or rtf.</w:t>
      </w:r>
      <w:r>
        <w:br/>
      </w:r>
      <w:r w:rsidR="00042A9A">
        <w:rPr>
          <w:rFonts w:cstheme="minorHAnsi"/>
        </w:rPr>
        <w:t>❹</w:t>
      </w:r>
      <w:r>
        <w:t xml:space="preserve"> Run a custom table on th</w:t>
      </w:r>
      <w:r w:rsidR="00270BBF">
        <w:t>e</w:t>
      </w:r>
      <w:r>
        <w:t xml:space="preserve"> file</w:t>
      </w:r>
      <w:r>
        <w:br/>
      </w:r>
      <w:r w:rsidR="00042A9A">
        <w:rPr>
          <w:rFonts w:cstheme="minorHAnsi"/>
        </w:rPr>
        <w:t>❺</w:t>
      </w:r>
      <w:r>
        <w:t xml:space="preserve"> The table title incorporates the base name of the current file as provided in the </w:t>
      </w:r>
      <w:r w:rsidR="00451FF3">
        <w:t>!</w:t>
      </w:r>
      <w:r>
        <w:t xml:space="preserve">JOB_DATAFILEROOT macro.  Note that the macro </w:t>
      </w:r>
      <w:r w:rsidR="00451FF3">
        <w:t xml:space="preserve">reference </w:t>
      </w:r>
      <w:r>
        <w:t>is outside the quotes.</w:t>
      </w:r>
      <w:r>
        <w:br/>
      </w:r>
      <w:r w:rsidR="00042A9A">
        <w:rPr>
          <w:rFonts w:cstheme="minorHAnsi"/>
        </w:rPr>
        <w:t>❻</w:t>
      </w:r>
      <w:r>
        <w:t xml:space="preserve"> Run a chart.</w:t>
      </w:r>
      <w:r>
        <w:br/>
      </w:r>
      <w:r w:rsidR="00042A9A">
        <w:rPr>
          <w:rFonts w:cstheme="minorHAnsi"/>
        </w:rPr>
        <w:t>❼</w:t>
      </w:r>
      <w:r>
        <w:t xml:space="preserve"> Export the entire output to an Excel file named from the JOB_</w:t>
      </w:r>
      <w:r w:rsidR="00B70800">
        <w:t>OUTPUTVIEWER</w:t>
      </w:r>
      <w:r>
        <w:t xml:space="preserve"> </w:t>
      </w:r>
      <w:r w:rsidR="00B70800">
        <w:t>file handle</w:t>
      </w:r>
      <w:r>
        <w:t xml:space="preserve"> provided by</w:t>
      </w:r>
      <w:r w:rsidR="001D5CC2">
        <w:t xml:space="preserve"> PROCESS FILES.</w:t>
      </w:r>
      <w:r w:rsidR="001C1B4A">
        <w:t xml:space="preserve">  It uses the !JOB_</w:t>
      </w:r>
      <w:r w:rsidR="00B70800">
        <w:t>OUTPUTVIEWER</w:t>
      </w:r>
      <w:r w:rsidR="001C1B4A">
        <w:t>TYPE to determine the correct subcommand</w:t>
      </w:r>
      <w:r w:rsidR="00BC760D">
        <w:t xml:space="preserve"> among the OUTPUT EXPORT choices</w:t>
      </w:r>
      <w:r w:rsidR="00585559">
        <w:t>, but the code does not have to use that macro.  However, specifying the file type to PROCESS FILES will set the correct file name extension.</w:t>
      </w:r>
      <w:r w:rsidR="001D5CC2">
        <w:t xml:space="preserve">  Here is a portion of the output file list in the c:\excelout directory</w:t>
      </w:r>
      <w:r w:rsidR="00BC760D">
        <w:t xml:space="preserve"> after the command is run</w:t>
      </w:r>
      <w:r w:rsidR="001D5CC2">
        <w:t>.</w:t>
      </w:r>
    </w:p>
    <w:p w14:paraId="45A3263E" w14:textId="22829724" w:rsidR="0007372F" w:rsidRPr="0007372F" w:rsidRDefault="00BC760D" w:rsidP="0007372F">
      <w:r>
        <w:rPr>
          <w:noProof/>
        </w:rPr>
        <w:lastRenderedPageBreak/>
        <w:drawing>
          <wp:inline distT="0" distB="0" distL="0" distR="0" wp14:anchorId="06ED0DB5" wp14:editId="4F33931F">
            <wp:extent cx="2838450" cy="16859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838450" cy="1685925"/>
                    </a:xfrm>
                    <a:prstGeom prst="rect">
                      <a:avLst/>
                    </a:prstGeom>
                  </pic:spPr>
                </pic:pic>
              </a:graphicData>
            </a:graphic>
          </wp:inline>
        </w:drawing>
      </w:r>
    </w:p>
    <w:p w14:paraId="0EFF2648" w14:textId="023D2715" w:rsidR="009E2DBB" w:rsidRDefault="009E2DBB" w:rsidP="00802583">
      <w:pPr>
        <w:pStyle w:val="Heading1"/>
      </w:pPr>
      <w:r>
        <w:t>Writing Viewer Output</w:t>
      </w:r>
    </w:p>
    <w:p w14:paraId="75C18128" w14:textId="20853D7F" w:rsidR="009E2DBB" w:rsidRDefault="009E2DBB" w:rsidP="009E2DBB">
      <w:r>
        <w:t>If a Viewer file is specified in the SPSSINC PROCESS FILES</w:t>
      </w:r>
      <w:r w:rsidR="004B075A">
        <w:t xml:space="preserve"> command</w:t>
      </w:r>
      <w:r>
        <w:t xml:space="preserve">, a single spv file containing the output for all the splits will be written, however you can write an output file </w:t>
      </w:r>
      <w:r w:rsidR="0066287A">
        <w:t xml:space="preserve">for each group </w:t>
      </w:r>
      <w:r>
        <w:t xml:space="preserve">in your choice of formats in the iterated syntax file using the </w:t>
      </w:r>
      <w:r w:rsidR="00B11CFD">
        <w:t>output</w:t>
      </w:r>
      <w:r w:rsidR="00B657D0">
        <w:t xml:space="preserve"> macro</w:t>
      </w:r>
      <w:r w:rsidR="00B11CFD">
        <w:t>s</w:t>
      </w:r>
      <w:r>
        <w:t xml:space="preserve">.  </w:t>
      </w:r>
      <w:r w:rsidR="009A5B85">
        <w:t xml:space="preserve">  While these items are provided, your syntax file does not have to use them.  </w:t>
      </w:r>
      <w:r>
        <w:t xml:space="preserve">Commands for </w:t>
      </w:r>
      <w:r w:rsidR="009A5B85">
        <w:t>exporting</w:t>
      </w:r>
      <w:r>
        <w:t xml:space="preserve"> include</w:t>
      </w:r>
    </w:p>
    <w:p w14:paraId="2BF77820" w14:textId="6FB3A504" w:rsidR="009E2DBB" w:rsidRDefault="009E2DBB" w:rsidP="004A0D17">
      <w:pPr>
        <w:pStyle w:val="ListParagraph"/>
        <w:numPr>
          <w:ilvl w:val="0"/>
          <w:numId w:val="9"/>
        </w:numPr>
      </w:pPr>
      <w:r>
        <w:t>OUTPUT EXPORT (PDF, html, Excel, Powerpoint, and others)</w:t>
      </w:r>
    </w:p>
    <w:p w14:paraId="65EDB4D9" w14:textId="59CE7680" w:rsidR="009E2DBB" w:rsidRDefault="009E2DBB" w:rsidP="004A0D17">
      <w:pPr>
        <w:pStyle w:val="ListParagraph"/>
        <w:numPr>
          <w:ilvl w:val="0"/>
          <w:numId w:val="9"/>
        </w:numPr>
      </w:pPr>
      <w:r>
        <w:t>OUTPUT SAVE (spv format)</w:t>
      </w:r>
    </w:p>
    <w:p w14:paraId="60A4E3A4" w14:textId="5B38B9D2" w:rsidR="009E2DBB" w:rsidRDefault="009E2DBB" w:rsidP="004A0D17">
      <w:pPr>
        <w:pStyle w:val="ListParagraph"/>
        <w:numPr>
          <w:ilvl w:val="0"/>
          <w:numId w:val="9"/>
        </w:numPr>
      </w:pPr>
      <w:r>
        <w:t>SPSSINC MODIFY OUTPUT using the modifyoutput.excelexport custom function included with the command.</w:t>
      </w:r>
    </w:p>
    <w:p w14:paraId="2A3DA567" w14:textId="6061C8B6" w:rsidR="009E2DBB" w:rsidRDefault="009E2DBB" w:rsidP="004A0D17">
      <w:pPr>
        <w:pStyle w:val="ListParagraph"/>
        <w:numPr>
          <w:ilvl w:val="0"/>
          <w:numId w:val="9"/>
        </w:numPr>
      </w:pPr>
      <w:r>
        <w:t>OMS</w:t>
      </w:r>
    </w:p>
    <w:p w14:paraId="225DE0C2" w14:textId="69EB082E" w:rsidR="009E2DBB" w:rsidRDefault="009E2DBB" w:rsidP="009E2DBB">
      <w:pPr>
        <w:pStyle w:val="ListParagraph"/>
        <w:ind w:left="0"/>
      </w:pPr>
      <w:r>
        <w:t xml:space="preserve">OUTPUT MODIFY and SPSSINC MODIFY OUTPUT can be used to edit the output programmatically before the export.  OMS can be used to just export selected </w:t>
      </w:r>
      <w:r w:rsidR="0066287A">
        <w:t xml:space="preserve">output </w:t>
      </w:r>
      <w:r>
        <w:t>types</w:t>
      </w:r>
      <w:r w:rsidR="00451FF3">
        <w:t xml:space="preserve"> or to suppress specific output  types </w:t>
      </w:r>
      <w:r w:rsidR="00B709AC">
        <w:t xml:space="preserve">from the Viewer </w:t>
      </w:r>
      <w:r w:rsidR="00451FF3">
        <w:t>such as the log blocks</w:t>
      </w:r>
      <w:r>
        <w:t xml:space="preserve">.  </w:t>
      </w:r>
      <w:r w:rsidR="001101C9">
        <w:t>The SET command can be used to customize some parts of the display, and preferences can be set for item visibility, which can be useful with OUTPUT EXPORT.  Some preference settings do not have syntax, but they can be controlled with a small Python code block.</w:t>
      </w:r>
    </w:p>
    <w:p w14:paraId="79D40FDF" w14:textId="5771D4EC" w:rsidR="001101C9" w:rsidRDefault="001101C9" w:rsidP="009E2DBB">
      <w:pPr>
        <w:pStyle w:val="ListParagraph"/>
        <w:ind w:left="0"/>
      </w:pPr>
    </w:p>
    <w:p w14:paraId="450245C3" w14:textId="2609A434" w:rsidR="001101C9" w:rsidRDefault="001101C9" w:rsidP="009E2DBB">
      <w:pPr>
        <w:pStyle w:val="ListParagraph"/>
        <w:ind w:left="0"/>
      </w:pPr>
      <w:r>
        <w:t>The TEXT extension command can be used to add text blocks to the output</w:t>
      </w:r>
      <w:r w:rsidR="0066287A">
        <w:t xml:space="preserve"> programmatically</w:t>
      </w:r>
      <w:r>
        <w:t>.</w:t>
      </w:r>
    </w:p>
    <w:p w14:paraId="6ECDBCCD" w14:textId="101946D9" w:rsidR="00451FF3" w:rsidRDefault="00451FF3" w:rsidP="00802583">
      <w:pPr>
        <w:pStyle w:val="Heading1"/>
      </w:pPr>
      <w:r>
        <w:t>Other Features</w:t>
      </w:r>
    </w:p>
    <w:p w14:paraId="56528EC1" w14:textId="6C59D9DF" w:rsidR="00AD47D2" w:rsidRPr="00451FF3" w:rsidRDefault="00E17494" w:rsidP="00451FF3">
      <w:pPr>
        <w:rPr>
          <w:rFonts w:eastAsiaTheme="majorEastAsia" w:cstheme="majorBidi"/>
          <w:color w:val="2F5496" w:themeColor="accent1" w:themeShade="BF"/>
        </w:rPr>
      </w:pPr>
      <w:r>
        <w:t>There are two ways to define the input data</w:t>
      </w:r>
      <w:r w:rsidR="00451FF3">
        <w:t xml:space="preserve"> to PROCESS FILES</w:t>
      </w:r>
      <w:r>
        <w:t>.  You can use a wildcard file specification with INPUTDATA.  This can be just a directory, or it can also include a file pattern such as "c:/mydata/x*.sav".  If no file pattern is given, all sav files in the directory are processed.</w:t>
      </w:r>
    </w:p>
    <w:p w14:paraId="3C2BCB30" w14:textId="2A6433E7" w:rsidR="00E17494" w:rsidRDefault="00E17494" w:rsidP="00E17494">
      <w:pPr>
        <w:spacing w:before="100" w:beforeAutospacing="1" w:after="100" w:afterAutospacing="1" w:line="240" w:lineRule="auto"/>
        <w:rPr>
          <w:rFonts w:eastAsia="Times New Roman" w:cstheme="minorHAnsi"/>
          <w:color w:val="000000"/>
        </w:rPr>
      </w:pPr>
      <w:r w:rsidRPr="00E17494">
        <w:rPr>
          <w:rFonts w:eastAsia="Times New Roman" w:cstheme="minorHAnsi"/>
          <w:color w:val="000000"/>
        </w:rPr>
        <w:t>Alternatively, FILELIST specifies processing all of the files listed in the indicated file.</w:t>
      </w:r>
      <w:r>
        <w:rPr>
          <w:rFonts w:eastAsia="Times New Roman" w:cstheme="minorHAnsi"/>
          <w:color w:val="000000"/>
        </w:rPr>
        <w:t xml:space="preserve">  </w:t>
      </w:r>
      <w:r w:rsidRPr="00E17494">
        <w:rPr>
          <w:rFonts w:eastAsia="Times New Roman" w:cstheme="minorHAnsi"/>
          <w:color w:val="000000"/>
        </w:rPr>
        <w:t xml:space="preserve">In order to use a file to specify the files that should be processed, </w:t>
      </w:r>
      <w:r w:rsidR="00515AC6">
        <w:rPr>
          <w:rFonts w:eastAsia="Times New Roman" w:cstheme="minorHAnsi"/>
          <w:color w:val="000000"/>
        </w:rPr>
        <w:t xml:space="preserve">you </w:t>
      </w:r>
      <w:r w:rsidRPr="00E17494">
        <w:rPr>
          <w:rFonts w:eastAsia="Times New Roman" w:cstheme="minorHAnsi"/>
          <w:color w:val="000000"/>
        </w:rPr>
        <w:t>create a file</w:t>
      </w:r>
      <w:r>
        <w:rPr>
          <w:rFonts w:eastAsia="Times New Roman" w:cstheme="minorHAnsi"/>
          <w:color w:val="000000"/>
        </w:rPr>
        <w:t xml:space="preserve"> </w:t>
      </w:r>
      <w:r w:rsidRPr="00E17494">
        <w:rPr>
          <w:rFonts w:eastAsia="Times New Roman" w:cstheme="minorHAnsi"/>
          <w:color w:val="000000"/>
        </w:rPr>
        <w:t>with one name per line including the path to the file.  The name must be enclosed</w:t>
      </w:r>
      <w:r>
        <w:rPr>
          <w:rFonts w:eastAsia="Times New Roman" w:cstheme="minorHAnsi"/>
          <w:color w:val="000000"/>
        </w:rPr>
        <w:t xml:space="preserve"> </w:t>
      </w:r>
      <w:r w:rsidRPr="00E17494">
        <w:rPr>
          <w:rFonts w:eastAsia="Times New Roman" w:cstheme="minorHAnsi"/>
          <w:color w:val="000000"/>
        </w:rPr>
        <w:t>in double quotes (").  Anything following on the line is ignored.  Blank lines and lines starting with # are ignored.</w:t>
      </w:r>
      <w:r>
        <w:rPr>
          <w:rFonts w:eastAsia="Times New Roman" w:cstheme="minorHAnsi"/>
          <w:color w:val="000000"/>
        </w:rPr>
        <w:t xml:space="preserve">  If you use SPSSINC SPLIT DATASET to create the files, it can create a file in this format</w:t>
      </w:r>
      <w:r w:rsidR="00515AC6">
        <w:rPr>
          <w:rFonts w:eastAsia="Times New Roman" w:cstheme="minorHAnsi"/>
          <w:color w:val="000000"/>
        </w:rPr>
        <w:t xml:space="preserve"> using the FILELIST keyword</w:t>
      </w:r>
      <w:r>
        <w:rPr>
          <w:rFonts w:eastAsia="Times New Roman" w:cstheme="minorHAnsi"/>
          <w:color w:val="000000"/>
        </w:rPr>
        <w:t>.</w:t>
      </w:r>
    </w:p>
    <w:p w14:paraId="6127E98D" w14:textId="0EBC5764" w:rsidR="00B709AC" w:rsidRPr="00B709AC" w:rsidRDefault="00B709AC" w:rsidP="00B709AC">
      <w:r>
        <w:t>PROCESS FILES keywords BEFORESYNTAX and AFTERSYNTAX can specify files of syntax to be run before or after the set of SYNTAX file iterations.</w:t>
      </w:r>
    </w:p>
    <w:p w14:paraId="3ABCBFC6" w14:textId="2D348C92" w:rsidR="00E17494" w:rsidRPr="00FD4A5B" w:rsidRDefault="00451FF3" w:rsidP="00C607BD">
      <w:pPr>
        <w:spacing w:before="100" w:beforeAutospacing="1" w:after="100" w:afterAutospacing="1" w:line="240" w:lineRule="auto"/>
        <w:rPr>
          <w:rFonts w:eastAsia="Times New Roman" w:cstheme="minorHAnsi"/>
          <w:color w:val="000000"/>
        </w:rPr>
      </w:pPr>
      <w:r>
        <w:rPr>
          <w:rFonts w:eastAsia="Times New Roman" w:cstheme="minorHAnsi"/>
          <w:color w:val="000000"/>
        </w:rPr>
        <w:lastRenderedPageBreak/>
        <w:t>You can use macros to construct output file names based on the input files</w:t>
      </w:r>
      <w:r w:rsidR="00B709AC">
        <w:rPr>
          <w:rFonts w:eastAsia="Times New Roman" w:cstheme="minorHAnsi"/>
          <w:color w:val="000000"/>
        </w:rPr>
        <w:t xml:space="preserve"> using the provided macros and file handles.</w:t>
      </w:r>
    </w:p>
    <w:p w14:paraId="362DE49E" w14:textId="77777777" w:rsidR="00515AC6" w:rsidRDefault="00515AC6" w:rsidP="00C607BD">
      <w:pPr>
        <w:spacing w:before="100" w:beforeAutospacing="1" w:after="100" w:afterAutospacing="1" w:line="240" w:lineRule="auto"/>
        <w:rPr>
          <w:rFonts w:eastAsia="Times New Roman" w:cstheme="minorHAnsi"/>
          <w:color w:val="000000"/>
        </w:rPr>
      </w:pPr>
      <w:r>
        <w:rPr>
          <w:rFonts w:eastAsia="Times New Roman" w:cstheme="minorHAnsi"/>
          <w:color w:val="000000"/>
        </w:rPr>
        <w:t>Here is a macro example.</w:t>
      </w:r>
    </w:p>
    <w:p w14:paraId="2892F220" w14:textId="6AE73D57" w:rsidR="0050098A" w:rsidRDefault="00C607BD" w:rsidP="00C607BD">
      <w:pPr>
        <w:spacing w:before="100" w:beforeAutospacing="1" w:after="100" w:afterAutospacing="1" w:line="240" w:lineRule="auto"/>
        <w:rPr>
          <w:rFonts w:eastAsia="Times New Roman" w:cstheme="minorHAnsi"/>
          <w:color w:val="000000"/>
        </w:rPr>
      </w:pPr>
      <w:r w:rsidRPr="00C607BD">
        <w:rPr>
          <w:rFonts w:eastAsia="Times New Roman" w:cstheme="minorHAnsi"/>
          <w:color w:val="000000"/>
        </w:rPr>
        <w:t>!JOB_DATAFILEEXT</w:t>
      </w:r>
      <w:r w:rsidR="00B709AC">
        <w:rPr>
          <w:rFonts w:eastAsia="Times New Roman" w:cstheme="minorHAnsi"/>
          <w:color w:val="000000"/>
        </w:rPr>
        <w:t xml:space="preserve"> defines t</w:t>
      </w:r>
      <w:r w:rsidRPr="00C607BD">
        <w:rPr>
          <w:rFonts w:eastAsia="Times New Roman" w:cstheme="minorHAnsi"/>
          <w:color w:val="000000"/>
        </w:rPr>
        <w:t xml:space="preserve">he extension of the input data file </w:t>
      </w:r>
      <w:r w:rsidR="00583762">
        <w:rPr>
          <w:rFonts w:eastAsia="Times New Roman" w:cstheme="minorHAnsi"/>
          <w:color w:val="000000"/>
        </w:rPr>
        <w:t xml:space="preserve">This macro defines an output file with extension xlsx and located in the </w:t>
      </w:r>
      <w:r w:rsidR="00B1370D">
        <w:rPr>
          <w:rFonts w:eastAsia="Times New Roman" w:cstheme="minorHAnsi"/>
          <w:color w:val="000000"/>
        </w:rPr>
        <w:t>Viewer</w:t>
      </w:r>
      <w:r w:rsidR="00583762">
        <w:rPr>
          <w:rFonts w:eastAsia="Times New Roman" w:cstheme="minorHAnsi"/>
          <w:color w:val="000000"/>
        </w:rPr>
        <w:t xml:space="preserve"> directory specified to SPSSINC PROCESS FILES.</w:t>
      </w:r>
      <w:r w:rsidR="00B1370D">
        <w:rPr>
          <w:rFonts w:eastAsia="Times New Roman" w:cstheme="minorHAnsi"/>
          <w:color w:val="000000"/>
        </w:rPr>
        <w:t xml:space="preserve">  The file name is taken from the </w:t>
      </w:r>
      <w:r w:rsidR="00B709AC">
        <w:rPr>
          <w:rFonts w:eastAsia="Times New Roman" w:cstheme="minorHAnsi"/>
          <w:color w:val="000000"/>
        </w:rPr>
        <w:t xml:space="preserve">base name of </w:t>
      </w:r>
      <w:r w:rsidR="00B1370D">
        <w:rPr>
          <w:rFonts w:eastAsia="Times New Roman" w:cstheme="minorHAnsi"/>
          <w:color w:val="000000"/>
        </w:rPr>
        <w:t>input data file</w:t>
      </w:r>
      <w:r w:rsidR="00B709AC">
        <w:rPr>
          <w:rFonts w:eastAsia="Times New Roman" w:cstheme="minorHAnsi"/>
          <w:color w:val="000000"/>
        </w:rPr>
        <w:t>.</w:t>
      </w:r>
      <w:r w:rsidR="004B2239">
        <w:rPr>
          <w:rFonts w:eastAsia="Times New Roman" w:cstheme="minorHAnsi"/>
          <w:color w:val="000000"/>
        </w:rPr>
        <w:t xml:space="preserve">   This looks rather complicated, but you could use it verbatim for this task.</w:t>
      </w:r>
    </w:p>
    <w:p w14:paraId="124E02E6" w14:textId="4EEBF5A4" w:rsidR="0050098A" w:rsidRPr="0050098A" w:rsidRDefault="0050098A" w:rsidP="0050098A">
      <w:pPr>
        <w:spacing w:before="100" w:beforeAutospacing="1" w:after="100" w:afterAutospacing="1" w:line="240" w:lineRule="auto"/>
        <w:rPr>
          <w:rFonts w:eastAsia="Times New Roman" w:cstheme="minorHAnsi"/>
          <w:color w:val="000000"/>
        </w:rPr>
      </w:pPr>
      <w:r>
        <w:rPr>
          <w:rFonts w:eastAsia="Times New Roman" w:cstheme="minorHAnsi"/>
          <w:color w:val="000000"/>
        </w:rPr>
        <w:t>DEFINE</w:t>
      </w:r>
      <w:r w:rsidRPr="0050098A">
        <w:rPr>
          <w:rFonts w:eastAsia="Times New Roman" w:cstheme="minorHAnsi"/>
          <w:color w:val="000000"/>
        </w:rPr>
        <w:t xml:space="preserve"> !out () !</w:t>
      </w:r>
      <w:r>
        <w:rPr>
          <w:rFonts w:eastAsia="Times New Roman" w:cstheme="minorHAnsi"/>
          <w:color w:val="000000"/>
        </w:rPr>
        <w:t>QUOTE</w:t>
      </w:r>
      <w:r w:rsidRPr="0050098A">
        <w:rPr>
          <w:rFonts w:eastAsia="Times New Roman" w:cstheme="minorHAnsi"/>
          <w:color w:val="000000"/>
        </w:rPr>
        <w:t>(!</w:t>
      </w:r>
      <w:r>
        <w:rPr>
          <w:rFonts w:eastAsia="Times New Roman" w:cstheme="minorHAnsi"/>
          <w:color w:val="000000"/>
        </w:rPr>
        <w:t>CONCAT</w:t>
      </w:r>
      <w:r w:rsidRPr="0050098A">
        <w:rPr>
          <w:rFonts w:eastAsia="Times New Roman" w:cstheme="minorHAnsi"/>
          <w:color w:val="000000"/>
        </w:rPr>
        <w:t>(!</w:t>
      </w:r>
      <w:r>
        <w:rPr>
          <w:rFonts w:eastAsia="Times New Roman" w:cstheme="minorHAnsi"/>
          <w:color w:val="000000"/>
        </w:rPr>
        <w:t>UNQUOTE</w:t>
      </w:r>
      <w:r w:rsidRPr="0050098A">
        <w:rPr>
          <w:rFonts w:eastAsia="Times New Roman" w:cstheme="minorHAnsi"/>
          <w:color w:val="000000"/>
        </w:rPr>
        <w:t>(!</w:t>
      </w:r>
      <w:r>
        <w:rPr>
          <w:rFonts w:eastAsia="Times New Roman" w:cstheme="minorHAnsi"/>
          <w:color w:val="000000"/>
        </w:rPr>
        <w:t>EVAL</w:t>
      </w:r>
      <w:r w:rsidRPr="0050098A">
        <w:rPr>
          <w:rFonts w:eastAsia="Times New Roman" w:cstheme="minorHAnsi"/>
          <w:color w:val="000000"/>
        </w:rPr>
        <w:t>(!</w:t>
      </w:r>
      <w:r>
        <w:rPr>
          <w:rFonts w:eastAsia="Times New Roman" w:cstheme="minorHAnsi"/>
          <w:color w:val="000000"/>
        </w:rPr>
        <w:t>JOB</w:t>
      </w:r>
      <w:r w:rsidR="00B70800">
        <w:rPr>
          <w:rFonts w:eastAsia="Times New Roman" w:cstheme="minorHAnsi"/>
          <w:color w:val="000000"/>
        </w:rPr>
        <w:t>_OUTPUT</w:t>
      </w:r>
      <w:r w:rsidR="00B1370D">
        <w:rPr>
          <w:rFonts w:eastAsia="Times New Roman" w:cstheme="minorHAnsi"/>
          <w:color w:val="000000"/>
        </w:rPr>
        <w:t>VIEWER</w:t>
      </w:r>
      <w:r>
        <w:rPr>
          <w:rFonts w:eastAsia="Times New Roman" w:cstheme="minorHAnsi"/>
          <w:color w:val="000000"/>
        </w:rPr>
        <w:t>DIR</w:t>
      </w:r>
      <w:r w:rsidRPr="0050098A">
        <w:rPr>
          <w:rFonts w:eastAsia="Times New Roman" w:cstheme="minorHAnsi"/>
          <w:color w:val="000000"/>
        </w:rPr>
        <w:t>)), "/", !</w:t>
      </w:r>
      <w:r>
        <w:rPr>
          <w:rFonts w:eastAsia="Times New Roman" w:cstheme="minorHAnsi"/>
          <w:color w:val="000000"/>
        </w:rPr>
        <w:t>UNQUOTE</w:t>
      </w:r>
      <w:r w:rsidRPr="0050098A">
        <w:rPr>
          <w:rFonts w:eastAsia="Times New Roman" w:cstheme="minorHAnsi"/>
          <w:color w:val="000000"/>
        </w:rPr>
        <w:t>(!</w:t>
      </w:r>
      <w:r>
        <w:rPr>
          <w:rFonts w:eastAsia="Times New Roman" w:cstheme="minorHAnsi"/>
          <w:color w:val="000000"/>
        </w:rPr>
        <w:t>EVAL</w:t>
      </w:r>
      <w:r w:rsidRPr="0050098A">
        <w:rPr>
          <w:rFonts w:eastAsia="Times New Roman" w:cstheme="minorHAnsi"/>
          <w:color w:val="000000"/>
        </w:rPr>
        <w:t>(!</w:t>
      </w:r>
      <w:r>
        <w:rPr>
          <w:rFonts w:eastAsia="Times New Roman" w:cstheme="minorHAnsi"/>
          <w:color w:val="000000"/>
        </w:rPr>
        <w:t>JOB_DATAFILEROOT</w:t>
      </w:r>
      <w:r w:rsidRPr="0050098A">
        <w:rPr>
          <w:rFonts w:eastAsia="Times New Roman" w:cstheme="minorHAnsi"/>
          <w:color w:val="000000"/>
        </w:rPr>
        <w:t>)), ".xls</w:t>
      </w:r>
      <w:r>
        <w:rPr>
          <w:rFonts w:eastAsia="Times New Roman" w:cstheme="minorHAnsi"/>
          <w:color w:val="000000"/>
        </w:rPr>
        <w:t>x</w:t>
      </w:r>
      <w:r w:rsidRPr="0050098A">
        <w:rPr>
          <w:rFonts w:eastAsia="Times New Roman" w:cstheme="minorHAnsi"/>
          <w:color w:val="000000"/>
        </w:rPr>
        <w:t>"))</w:t>
      </w:r>
      <w:r>
        <w:rPr>
          <w:rFonts w:eastAsia="Times New Roman" w:cstheme="minorHAnsi"/>
          <w:color w:val="000000"/>
        </w:rPr>
        <w:br/>
      </w:r>
      <w:r w:rsidRPr="0050098A">
        <w:rPr>
          <w:rFonts w:eastAsia="Times New Roman" w:cstheme="minorHAnsi"/>
          <w:color w:val="000000"/>
        </w:rPr>
        <w:t>!</w:t>
      </w:r>
      <w:r>
        <w:rPr>
          <w:rFonts w:eastAsia="Times New Roman" w:cstheme="minorHAnsi"/>
          <w:color w:val="000000"/>
        </w:rPr>
        <w:t>ENDDEFINE</w:t>
      </w:r>
      <w:r w:rsidRPr="0050098A">
        <w:rPr>
          <w:rFonts w:eastAsia="Times New Roman" w:cstheme="minorHAnsi"/>
          <w:color w:val="000000"/>
        </w:rPr>
        <w:t>.</w:t>
      </w:r>
    </w:p>
    <w:p w14:paraId="299572D8" w14:textId="5DF4DCD8" w:rsidR="0050098A" w:rsidRDefault="0050098A" w:rsidP="0050098A">
      <w:pPr>
        <w:spacing w:before="100" w:beforeAutospacing="1" w:after="100" w:afterAutospacing="1" w:line="240" w:lineRule="auto"/>
        <w:rPr>
          <w:rFonts w:eastAsia="Times New Roman" w:cstheme="minorHAnsi"/>
          <w:color w:val="000000"/>
        </w:rPr>
      </w:pPr>
      <w:r>
        <w:rPr>
          <w:rFonts w:eastAsia="Times New Roman" w:cstheme="minorHAnsi"/>
          <w:color w:val="000000"/>
        </w:rPr>
        <w:t>OUTPUT EXPORT</w:t>
      </w:r>
      <w:r w:rsidRPr="0050098A">
        <w:rPr>
          <w:rFonts w:eastAsia="Times New Roman" w:cstheme="minorHAnsi"/>
          <w:color w:val="000000"/>
        </w:rPr>
        <w:t xml:space="preserve"> /</w:t>
      </w:r>
      <w:r>
        <w:rPr>
          <w:rFonts w:eastAsia="Times New Roman" w:cstheme="minorHAnsi"/>
          <w:color w:val="000000"/>
        </w:rPr>
        <w:t xml:space="preserve">XLSX </w:t>
      </w:r>
      <w:r w:rsidRPr="0050098A">
        <w:rPr>
          <w:rFonts w:eastAsia="Times New Roman" w:cstheme="minorHAnsi"/>
          <w:color w:val="000000"/>
        </w:rPr>
        <w:t xml:space="preserve"> DOCUMENTFILE =!out.</w:t>
      </w:r>
    </w:p>
    <w:p w14:paraId="15C9334C" w14:textId="2E364DC4" w:rsidR="007474CE" w:rsidRPr="00AD47D2" w:rsidRDefault="007474CE" w:rsidP="0050098A">
      <w:p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PROCESS FILES allows you to specify  macros and macro parameters that will be passed to </w:t>
      </w:r>
      <w:r w:rsidR="00B11CFD">
        <w:rPr>
          <w:rFonts w:eastAsia="Times New Roman" w:cstheme="minorHAnsi"/>
          <w:color w:val="000000"/>
        </w:rPr>
        <w:t xml:space="preserve">the </w:t>
      </w:r>
      <w:r>
        <w:rPr>
          <w:rFonts w:eastAsia="Times New Roman" w:cstheme="minorHAnsi"/>
          <w:color w:val="000000"/>
        </w:rPr>
        <w:t>syntax file.</w:t>
      </w:r>
    </w:p>
    <w:p w14:paraId="733551E9" w14:textId="77777777" w:rsidR="00AD47D2" w:rsidRPr="00AD47D2" w:rsidRDefault="00AD47D2" w:rsidP="00AD47D2">
      <w:pPr>
        <w:rPr>
          <w:rFonts w:cstheme="minorHAnsi"/>
        </w:rPr>
      </w:pPr>
    </w:p>
    <w:p w14:paraId="140BD18F" w14:textId="2F338F45" w:rsidR="00A003AC" w:rsidRPr="007F388F" w:rsidRDefault="00A003AC" w:rsidP="00AD47D2">
      <w:r>
        <w:br/>
      </w:r>
    </w:p>
    <w:p w14:paraId="51D9FD40" w14:textId="77777777" w:rsidR="00635B03" w:rsidRPr="0001183D" w:rsidRDefault="00635B03" w:rsidP="0001183D"/>
    <w:p w14:paraId="4842CCD3" w14:textId="77777777" w:rsidR="006210A7" w:rsidRPr="006210A7" w:rsidRDefault="006210A7" w:rsidP="006210A7"/>
    <w:p w14:paraId="3F6473B1" w14:textId="77777777" w:rsidR="006210A7" w:rsidRDefault="006210A7" w:rsidP="00C32E1E"/>
    <w:p w14:paraId="07345549" w14:textId="77777777" w:rsidR="001B50BB" w:rsidRDefault="001B50BB" w:rsidP="00C32E1E"/>
    <w:p w14:paraId="2368E2BD" w14:textId="77777777" w:rsidR="001B50BB" w:rsidRDefault="001B50BB" w:rsidP="00C32E1E"/>
    <w:sectPr w:rsidR="001B50BB" w:rsidSect="006210A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D7B8" w14:textId="77777777" w:rsidR="00FD4A5B" w:rsidRDefault="00FD4A5B" w:rsidP="00FD4A5B">
      <w:pPr>
        <w:spacing w:after="0" w:line="240" w:lineRule="auto"/>
      </w:pPr>
      <w:r>
        <w:separator/>
      </w:r>
    </w:p>
  </w:endnote>
  <w:endnote w:type="continuationSeparator" w:id="0">
    <w:p w14:paraId="64CC8F38" w14:textId="77777777" w:rsidR="00FD4A5B" w:rsidRDefault="00FD4A5B" w:rsidP="00FD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4942" w14:textId="77777777" w:rsidR="00FD4A5B" w:rsidRDefault="00FD4A5B" w:rsidP="00FD4A5B">
      <w:pPr>
        <w:spacing w:after="0" w:line="240" w:lineRule="auto"/>
      </w:pPr>
      <w:r>
        <w:separator/>
      </w:r>
    </w:p>
  </w:footnote>
  <w:footnote w:type="continuationSeparator" w:id="0">
    <w:p w14:paraId="298A94D4" w14:textId="77777777" w:rsidR="00FD4A5B" w:rsidRDefault="00FD4A5B" w:rsidP="00FD4A5B">
      <w:pPr>
        <w:spacing w:after="0" w:line="240" w:lineRule="auto"/>
      </w:pPr>
      <w:r>
        <w:continuationSeparator/>
      </w:r>
    </w:p>
  </w:footnote>
  <w:footnote w:id="1">
    <w:p w14:paraId="21DF0B77" w14:textId="77777777" w:rsidR="007E248A" w:rsidRDefault="007E248A" w:rsidP="007E248A">
      <w:pPr>
        <w:pStyle w:val="FootnoteText"/>
      </w:pPr>
      <w:r>
        <w:rPr>
          <w:rStyle w:val="FootnoteReference"/>
        </w:rPr>
        <w:footnoteRef/>
      </w:r>
      <w:r>
        <w:t xml:space="preserve"> https://www.oecd.org/pisa/data/2018database.</w:t>
      </w:r>
    </w:p>
    <w:p w14:paraId="04C78BE8" w14:textId="77777777" w:rsidR="007E248A" w:rsidRDefault="007E248A" w:rsidP="007E248A">
      <w:pPr>
        <w:pStyle w:val="FootnoteText"/>
      </w:pPr>
      <w:r>
        <w:t>OECD Programme for International Student Assessment</w:t>
      </w:r>
    </w:p>
    <w:p w14:paraId="764EF52E" w14:textId="77777777" w:rsidR="007E248A" w:rsidRDefault="007E248A" w:rsidP="007E248A">
      <w:pPr>
        <w:pStyle w:val="FootnoteText"/>
      </w:pPr>
      <w:r>
        <w:t xml:space="preserve">"From this page you can download the PISA 2018 dataset with the full set of </w:t>
      </w:r>
    </w:p>
    <w:p w14:paraId="4E20E4DD" w14:textId="77777777" w:rsidR="007E248A" w:rsidRDefault="007E248A" w:rsidP="007E248A">
      <w:pPr>
        <w:pStyle w:val="FootnoteText"/>
      </w:pPr>
      <w:r>
        <w:t>responses from individual students, school principals, teachers and parents.</w:t>
      </w:r>
    </w:p>
    <w:p w14:paraId="5EF8D590" w14:textId="77777777" w:rsidR="007E248A" w:rsidRDefault="007E248A" w:rsidP="007E248A">
      <w:pPr>
        <w:pStyle w:val="FootnoteText"/>
      </w:pPr>
      <w:r>
        <w:t xml:space="preserve">You can extract from, download, copy, adapt, print, distribute, share and embed </w:t>
      </w:r>
    </w:p>
    <w:p w14:paraId="0B25E901" w14:textId="5B2BC40D" w:rsidR="007E248A" w:rsidRDefault="009169AC" w:rsidP="007E248A">
      <w:pPr>
        <w:pStyle w:val="FootnoteText"/>
      </w:pPr>
      <w:r>
        <w:t>d</w:t>
      </w:r>
      <w:r w:rsidR="007E248A">
        <w:t>ata for any purpose, even for commercial use."</w:t>
      </w:r>
    </w:p>
    <w:p w14:paraId="1E5B3AF6" w14:textId="48689039" w:rsidR="007E248A" w:rsidRDefault="007E248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B5B"/>
    <w:multiLevelType w:val="multilevel"/>
    <w:tmpl w:val="374E2F3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996"/>
    <w:multiLevelType w:val="multilevel"/>
    <w:tmpl w:val="374E2F3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17DC"/>
    <w:multiLevelType w:val="multilevel"/>
    <w:tmpl w:val="374E2F3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97EEC"/>
    <w:multiLevelType w:val="multilevel"/>
    <w:tmpl w:val="374E2F3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71105"/>
    <w:multiLevelType w:val="multilevel"/>
    <w:tmpl w:val="4EA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C2ECF"/>
    <w:multiLevelType w:val="hybridMultilevel"/>
    <w:tmpl w:val="CC0C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73601"/>
    <w:multiLevelType w:val="hybridMultilevel"/>
    <w:tmpl w:val="FA6EE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26A67"/>
    <w:multiLevelType w:val="multilevel"/>
    <w:tmpl w:val="374E2F34"/>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86B83"/>
    <w:multiLevelType w:val="hybridMultilevel"/>
    <w:tmpl w:val="C038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C0339"/>
    <w:multiLevelType w:val="multilevel"/>
    <w:tmpl w:val="4EA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55056">
    <w:abstractNumId w:val="8"/>
  </w:num>
  <w:num w:numId="2" w16cid:durableId="970482815">
    <w:abstractNumId w:val="5"/>
  </w:num>
  <w:num w:numId="3" w16cid:durableId="630523003">
    <w:abstractNumId w:val="0"/>
  </w:num>
  <w:num w:numId="4" w16cid:durableId="43870534">
    <w:abstractNumId w:val="4"/>
  </w:num>
  <w:num w:numId="5" w16cid:durableId="924147006">
    <w:abstractNumId w:val="9"/>
  </w:num>
  <w:num w:numId="6" w16cid:durableId="839001805">
    <w:abstractNumId w:val="6"/>
  </w:num>
  <w:num w:numId="7" w16cid:durableId="198130873">
    <w:abstractNumId w:val="1"/>
  </w:num>
  <w:num w:numId="8" w16cid:durableId="1301421875">
    <w:abstractNumId w:val="3"/>
  </w:num>
  <w:num w:numId="9" w16cid:durableId="1910379711">
    <w:abstractNumId w:val="2"/>
  </w:num>
  <w:num w:numId="10" w16cid:durableId="1704745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1E"/>
    <w:rsid w:val="0001183D"/>
    <w:rsid w:val="00042A9A"/>
    <w:rsid w:val="0007372F"/>
    <w:rsid w:val="000B0A0F"/>
    <w:rsid w:val="000E0074"/>
    <w:rsid w:val="001101C9"/>
    <w:rsid w:val="00113739"/>
    <w:rsid w:val="00184321"/>
    <w:rsid w:val="001A580B"/>
    <w:rsid w:val="001B50BB"/>
    <w:rsid w:val="001B662E"/>
    <w:rsid w:val="001C1B4A"/>
    <w:rsid w:val="001D5CC2"/>
    <w:rsid w:val="001E76AD"/>
    <w:rsid w:val="001F688D"/>
    <w:rsid w:val="0025315E"/>
    <w:rsid w:val="00270BBF"/>
    <w:rsid w:val="002A6541"/>
    <w:rsid w:val="0032524E"/>
    <w:rsid w:val="0035147D"/>
    <w:rsid w:val="003B4F8E"/>
    <w:rsid w:val="00451FF3"/>
    <w:rsid w:val="004708F3"/>
    <w:rsid w:val="00476532"/>
    <w:rsid w:val="004A0D17"/>
    <w:rsid w:val="004B075A"/>
    <w:rsid w:val="004B2239"/>
    <w:rsid w:val="004F54A5"/>
    <w:rsid w:val="0050098A"/>
    <w:rsid w:val="00515AC6"/>
    <w:rsid w:val="00556389"/>
    <w:rsid w:val="00583762"/>
    <w:rsid w:val="00585559"/>
    <w:rsid w:val="005A355B"/>
    <w:rsid w:val="006210A7"/>
    <w:rsid w:val="00635B03"/>
    <w:rsid w:val="00640A43"/>
    <w:rsid w:val="0066287A"/>
    <w:rsid w:val="006B2CE0"/>
    <w:rsid w:val="00710781"/>
    <w:rsid w:val="007474CE"/>
    <w:rsid w:val="007A54A5"/>
    <w:rsid w:val="007E248A"/>
    <w:rsid w:val="007F388F"/>
    <w:rsid w:val="00802583"/>
    <w:rsid w:val="0081457D"/>
    <w:rsid w:val="00826420"/>
    <w:rsid w:val="008274BC"/>
    <w:rsid w:val="008E541C"/>
    <w:rsid w:val="009169AC"/>
    <w:rsid w:val="00947EB4"/>
    <w:rsid w:val="009A5B85"/>
    <w:rsid w:val="009B5DAF"/>
    <w:rsid w:val="009E2DBB"/>
    <w:rsid w:val="009F3B69"/>
    <w:rsid w:val="00A003AC"/>
    <w:rsid w:val="00A17CE3"/>
    <w:rsid w:val="00A25CD1"/>
    <w:rsid w:val="00AD47D2"/>
    <w:rsid w:val="00B11CFD"/>
    <w:rsid w:val="00B1370D"/>
    <w:rsid w:val="00B3082C"/>
    <w:rsid w:val="00B41493"/>
    <w:rsid w:val="00B657D0"/>
    <w:rsid w:val="00B70800"/>
    <w:rsid w:val="00B709AC"/>
    <w:rsid w:val="00BB0BBF"/>
    <w:rsid w:val="00BC760D"/>
    <w:rsid w:val="00C1719A"/>
    <w:rsid w:val="00C32E1E"/>
    <w:rsid w:val="00C5074E"/>
    <w:rsid w:val="00C607BD"/>
    <w:rsid w:val="00DA5FB4"/>
    <w:rsid w:val="00DB2B6D"/>
    <w:rsid w:val="00DD7788"/>
    <w:rsid w:val="00DF5BA2"/>
    <w:rsid w:val="00E17494"/>
    <w:rsid w:val="00E56637"/>
    <w:rsid w:val="00ED38C7"/>
    <w:rsid w:val="00F24261"/>
    <w:rsid w:val="00F5462E"/>
    <w:rsid w:val="00F74846"/>
    <w:rsid w:val="00F96FE5"/>
    <w:rsid w:val="00FD4A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170B"/>
  <w15:chartTrackingRefBased/>
  <w15:docId w15:val="{06BE4621-78AA-430C-8566-0D5BA358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0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03AC"/>
    <w:pPr>
      <w:ind w:left="720"/>
      <w:contextualSpacing/>
    </w:pPr>
  </w:style>
  <w:style w:type="paragraph" w:customStyle="1" w:styleId="bullet">
    <w:name w:val="bullet"/>
    <w:basedOn w:val="Normal"/>
    <w:rsid w:val="00AD47D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D4A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A5B"/>
    <w:rPr>
      <w:sz w:val="20"/>
      <w:szCs w:val="20"/>
    </w:rPr>
  </w:style>
  <w:style w:type="character" w:styleId="FootnoteReference">
    <w:name w:val="footnote reference"/>
    <w:basedOn w:val="DefaultParagraphFont"/>
    <w:uiPriority w:val="99"/>
    <w:semiHidden/>
    <w:unhideWhenUsed/>
    <w:rsid w:val="00FD4A5B"/>
    <w:rPr>
      <w:vertAlign w:val="superscript"/>
    </w:rPr>
  </w:style>
  <w:style w:type="character" w:customStyle="1" w:styleId="Heading3Char">
    <w:name w:val="Heading 3 Char"/>
    <w:basedOn w:val="DefaultParagraphFont"/>
    <w:link w:val="Heading3"/>
    <w:uiPriority w:val="9"/>
    <w:rsid w:val="0007372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42A9A"/>
    <w:rPr>
      <w:color w:val="808080"/>
    </w:rPr>
  </w:style>
  <w:style w:type="paragraph" w:styleId="NoSpacing">
    <w:name w:val="No Spacing"/>
    <w:uiPriority w:val="1"/>
    <w:qFormat/>
    <w:rsid w:val="00451FF3"/>
    <w:pPr>
      <w:spacing w:after="0" w:line="240" w:lineRule="auto"/>
    </w:pPr>
  </w:style>
  <w:style w:type="paragraph" w:styleId="Title">
    <w:name w:val="Title"/>
    <w:basedOn w:val="Normal"/>
    <w:next w:val="Normal"/>
    <w:link w:val="TitleChar"/>
    <w:uiPriority w:val="10"/>
    <w:qFormat/>
    <w:rsid w:val="00113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373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6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88AD-586B-4959-9834-79904AE2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7916</TotalTime>
  <Pages>8</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JonAdair PeckWaldenberg</dc:creator>
  <cp:keywords/>
  <dc:description/>
  <cp:lastModifiedBy>JonAdair PeckWaldenberg</cp:lastModifiedBy>
  <cp:revision>68</cp:revision>
  <dcterms:created xsi:type="dcterms:W3CDTF">2023-01-21T20:16:00Z</dcterms:created>
  <dcterms:modified xsi:type="dcterms:W3CDTF">2023-02-01T20:04:00Z</dcterms:modified>
</cp:coreProperties>
</file>