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CBF01" w14:textId="77777777" w:rsidR="00D25AC8" w:rsidRPr="00D25AC8" w:rsidRDefault="00D25AC8" w:rsidP="00D25AC8">
      <w:pPr>
        <w:spacing w:before="100" w:beforeAutospacing="1" w:after="100" w:afterAutospacing="1" w:line="240" w:lineRule="auto"/>
        <w:outlineLvl w:val="1"/>
        <w:rPr>
          <w:rFonts w:ascii="Times" w:eastAsia="Times New Roman" w:hAnsi="Times" w:cs="Times New Roman"/>
          <w:b/>
          <w:bCs/>
          <w:color w:val="006699"/>
          <w:kern w:val="0"/>
          <w:sz w:val="26"/>
          <w:szCs w:val="26"/>
          <w:lang w:eastAsia="en-GB"/>
          <w14:ligatures w14:val="none"/>
        </w:rPr>
      </w:pPr>
      <w:r w:rsidRPr="00D25AC8">
        <w:rPr>
          <w:rFonts w:ascii="Times" w:eastAsia="Times New Roman" w:hAnsi="Times" w:cs="Times New Roman"/>
          <w:b/>
          <w:bCs/>
          <w:color w:val="006699"/>
          <w:kern w:val="0"/>
          <w:sz w:val="26"/>
          <w:szCs w:val="26"/>
          <w:lang w:eastAsia="en-GB"/>
          <w14:ligatures w14:val="none"/>
        </w:rPr>
        <w:t>Introduction</w:t>
      </w:r>
    </w:p>
    <w:p w14:paraId="09585246" w14:textId="77777777" w:rsidR="00D25AC8" w:rsidRPr="00D25AC8" w:rsidRDefault="00D25AC8" w:rsidP="00D25AC8">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D25AC8">
        <w:rPr>
          <w:rFonts w:ascii="Times" w:eastAsia="Times New Roman" w:hAnsi="Times" w:cs="Times New Roman"/>
          <w:color w:val="000000"/>
          <w:kern w:val="0"/>
          <w:sz w:val="27"/>
          <w:szCs w:val="27"/>
          <w:lang w:eastAsia="en-GB"/>
          <w14:ligatures w14:val="none"/>
        </w:rPr>
        <w:t>This extension procedure provides permutation t tests of equality of means for one variable and two groups or two variables and one group. The test does not assume a normal distribution for the data, and it can do an unequal variance (Welch) test, which is the default, or an equal-variance test. For general information on permutation tests, see the reference below.</w:t>
      </w:r>
    </w:p>
    <w:p w14:paraId="1C58F0CB" w14:textId="3653EB38" w:rsidR="00D25AC8" w:rsidRPr="00D25AC8" w:rsidRDefault="00D25AC8" w:rsidP="00D25AC8">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D25AC8">
        <w:rPr>
          <w:rFonts w:ascii="Times" w:eastAsia="Times New Roman" w:hAnsi="Times" w:cs="Times New Roman"/>
          <w:color w:val="000000"/>
          <w:kern w:val="0"/>
          <w:sz w:val="27"/>
          <w:szCs w:val="27"/>
          <w:lang w:eastAsia="en-GB"/>
          <w14:ligatures w14:val="none"/>
        </w:rPr>
        <w:t>This procedure does not support case weights. They will be ignored with a warning. Cases with missing data will be excluded listwise. The tested variables must have a scale (continuous) measurement level, and the group definition variable must have a nominal or ordinal level. The dialog box generates syntax for the STATS TTEST</w:t>
      </w:r>
      <w:r>
        <w:rPr>
          <w:rFonts w:ascii="Times" w:eastAsia="Times New Roman" w:hAnsi="Times" w:cs="Times New Roman"/>
          <w:color w:val="000000"/>
          <w:kern w:val="0"/>
          <w:sz w:val="27"/>
          <w:szCs w:val="27"/>
          <w:lang w:eastAsia="en-GB"/>
          <w14:ligatures w14:val="none"/>
        </w:rPr>
        <w:t>PERM</w:t>
      </w:r>
      <w:r w:rsidRPr="00D25AC8">
        <w:rPr>
          <w:rFonts w:ascii="Times" w:eastAsia="Times New Roman" w:hAnsi="Times" w:cs="Times New Roman"/>
          <w:color w:val="000000"/>
          <w:kern w:val="0"/>
          <w:sz w:val="27"/>
          <w:szCs w:val="27"/>
          <w:lang w:eastAsia="en-GB"/>
          <w14:ligatures w14:val="none"/>
        </w:rPr>
        <w:t xml:space="preserve"> extension command.</w:t>
      </w:r>
    </w:p>
    <w:p w14:paraId="1B1A596A" w14:textId="77777777" w:rsidR="00D25AC8" w:rsidRPr="00D25AC8" w:rsidRDefault="00D25AC8" w:rsidP="00D25AC8">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D25AC8">
        <w:rPr>
          <w:rFonts w:ascii="Times" w:eastAsia="Times New Roman" w:hAnsi="Times" w:cs="Times New Roman"/>
          <w:color w:val="000000"/>
          <w:kern w:val="0"/>
          <w:sz w:val="27"/>
          <w:szCs w:val="27"/>
          <w:lang w:eastAsia="en-GB"/>
          <w14:ligatures w14:val="none"/>
        </w:rPr>
        <w:t xml:space="preserve">The output includes the standard, i.e., </w:t>
      </w:r>
      <w:proofErr w:type="spellStart"/>
      <w:r w:rsidRPr="00D25AC8">
        <w:rPr>
          <w:rFonts w:ascii="Times" w:eastAsia="Times New Roman" w:hAnsi="Times" w:cs="Times New Roman"/>
          <w:color w:val="000000"/>
          <w:kern w:val="0"/>
          <w:sz w:val="27"/>
          <w:szCs w:val="27"/>
          <w:lang w:eastAsia="en-GB"/>
          <w14:ligatures w14:val="none"/>
        </w:rPr>
        <w:t>nonpermutation</w:t>
      </w:r>
      <w:proofErr w:type="spellEnd"/>
      <w:r w:rsidRPr="00D25AC8">
        <w:rPr>
          <w:rFonts w:ascii="Times" w:eastAsia="Times New Roman" w:hAnsi="Times" w:cs="Times New Roman"/>
          <w:color w:val="000000"/>
          <w:kern w:val="0"/>
          <w:sz w:val="27"/>
          <w:szCs w:val="27"/>
          <w:lang w:eastAsia="en-GB"/>
          <w14:ligatures w14:val="none"/>
        </w:rPr>
        <w:t xml:space="preserve">, t test information that will match the standard t test procedure in the two-group case. Since the two-group case is also covered in the Regression &gt; Permutation Tests procedure when the variance assumption is set to equal, those results should be close, but since permutation tests have some randomness due to the sampling, the </w:t>
      </w:r>
      <w:proofErr w:type="spellStart"/>
      <w:r w:rsidRPr="00D25AC8">
        <w:rPr>
          <w:rFonts w:ascii="Times" w:eastAsia="Times New Roman" w:hAnsi="Times" w:cs="Times New Roman"/>
          <w:color w:val="000000"/>
          <w:kern w:val="0"/>
          <w:sz w:val="27"/>
          <w:szCs w:val="27"/>
          <w:lang w:eastAsia="en-GB"/>
          <w14:ligatures w14:val="none"/>
        </w:rPr>
        <w:t>reaults</w:t>
      </w:r>
      <w:proofErr w:type="spellEnd"/>
      <w:r w:rsidRPr="00D25AC8">
        <w:rPr>
          <w:rFonts w:ascii="Times" w:eastAsia="Times New Roman" w:hAnsi="Times" w:cs="Times New Roman"/>
          <w:color w:val="000000"/>
          <w:kern w:val="0"/>
          <w:sz w:val="27"/>
          <w:szCs w:val="27"/>
          <w:lang w:eastAsia="en-GB"/>
          <w14:ligatures w14:val="none"/>
        </w:rPr>
        <w:t xml:space="preserve"> are </w:t>
      </w:r>
      <w:proofErr w:type="spellStart"/>
      <w:r w:rsidRPr="00D25AC8">
        <w:rPr>
          <w:rFonts w:ascii="Times" w:eastAsia="Times New Roman" w:hAnsi="Times" w:cs="Times New Roman"/>
          <w:color w:val="000000"/>
          <w:kern w:val="0"/>
          <w:sz w:val="27"/>
          <w:szCs w:val="27"/>
          <w:lang w:eastAsia="en-GB"/>
          <w14:ligatures w14:val="none"/>
        </w:rPr>
        <w:t>unlikel</w:t>
      </w:r>
      <w:proofErr w:type="spellEnd"/>
      <w:r w:rsidRPr="00D25AC8">
        <w:rPr>
          <w:rFonts w:ascii="Times" w:eastAsia="Times New Roman" w:hAnsi="Times" w:cs="Times New Roman"/>
          <w:color w:val="000000"/>
          <w:kern w:val="0"/>
          <w:sz w:val="27"/>
          <w:szCs w:val="27"/>
          <w:lang w:eastAsia="en-GB"/>
          <w14:ligatures w14:val="none"/>
        </w:rPr>
        <w:t xml:space="preserve"> to be exactly equal. In fact, if you run this procedure multiple times, the output will vary slightly from run to run.</w:t>
      </w:r>
    </w:p>
    <w:p w14:paraId="5CE4FDCA" w14:textId="77777777" w:rsidR="00D25AC8" w:rsidRPr="00D25AC8" w:rsidRDefault="00D25AC8" w:rsidP="00D25AC8">
      <w:pPr>
        <w:spacing w:before="100" w:beforeAutospacing="1" w:after="100" w:afterAutospacing="1" w:line="240" w:lineRule="auto"/>
        <w:outlineLvl w:val="1"/>
        <w:rPr>
          <w:rFonts w:ascii="Times" w:eastAsia="Times New Roman" w:hAnsi="Times" w:cs="Times New Roman"/>
          <w:b/>
          <w:bCs/>
          <w:color w:val="006699"/>
          <w:kern w:val="0"/>
          <w:sz w:val="26"/>
          <w:szCs w:val="26"/>
          <w:lang w:eastAsia="en-GB"/>
          <w14:ligatures w14:val="none"/>
        </w:rPr>
      </w:pPr>
      <w:r w:rsidRPr="00D25AC8">
        <w:rPr>
          <w:rFonts w:ascii="Times" w:eastAsia="Times New Roman" w:hAnsi="Times" w:cs="Times New Roman"/>
          <w:b/>
          <w:bCs/>
          <w:color w:val="006699"/>
          <w:kern w:val="0"/>
          <w:sz w:val="26"/>
          <w:szCs w:val="26"/>
          <w:lang w:eastAsia="en-GB"/>
          <w14:ligatures w14:val="none"/>
        </w:rPr>
        <w:t>Main Tab</w:t>
      </w:r>
    </w:p>
    <w:p w14:paraId="57E916C2" w14:textId="77777777" w:rsidR="00D25AC8" w:rsidRPr="00D25AC8" w:rsidRDefault="00D25AC8" w:rsidP="00D25AC8">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D25AC8">
        <w:rPr>
          <w:rFonts w:ascii="Times" w:eastAsia="Times New Roman" w:hAnsi="Times" w:cs="Times New Roman"/>
          <w:b/>
          <w:bCs/>
          <w:color w:val="000000"/>
          <w:kern w:val="0"/>
          <w:sz w:val="27"/>
          <w:szCs w:val="27"/>
          <w:lang w:eastAsia="en-GB"/>
          <w14:ligatures w14:val="none"/>
        </w:rPr>
        <w:t>Permutation Test Type</w:t>
      </w:r>
      <w:r w:rsidRPr="00D25AC8">
        <w:rPr>
          <w:rFonts w:ascii="Times" w:eastAsia="Times New Roman" w:hAnsi="Times" w:cs="Times New Roman"/>
          <w:color w:val="000000"/>
          <w:kern w:val="0"/>
          <w:sz w:val="27"/>
          <w:szCs w:val="27"/>
          <w:lang w:eastAsia="en-GB"/>
          <w14:ligatures w14:val="none"/>
        </w:rPr>
        <w:t> Choose whether to do a two-group or two variable test.</w:t>
      </w:r>
    </w:p>
    <w:p w14:paraId="241AEB4B" w14:textId="77777777" w:rsidR="00D25AC8" w:rsidRPr="00D25AC8" w:rsidRDefault="00D25AC8" w:rsidP="00D25AC8">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D25AC8">
        <w:rPr>
          <w:rFonts w:ascii="Times" w:eastAsia="Times New Roman" w:hAnsi="Times" w:cs="Times New Roman"/>
          <w:b/>
          <w:bCs/>
          <w:color w:val="000000"/>
          <w:kern w:val="0"/>
          <w:sz w:val="27"/>
          <w:szCs w:val="27"/>
          <w:lang w:eastAsia="en-GB"/>
          <w14:ligatures w14:val="none"/>
        </w:rPr>
        <w:t>First Test Variable</w:t>
      </w:r>
      <w:r w:rsidRPr="00D25AC8">
        <w:rPr>
          <w:rFonts w:ascii="Times" w:eastAsia="Times New Roman" w:hAnsi="Times" w:cs="Times New Roman"/>
          <w:color w:val="000000"/>
          <w:kern w:val="0"/>
          <w:sz w:val="27"/>
          <w:szCs w:val="27"/>
          <w:lang w:eastAsia="en-GB"/>
          <w14:ligatures w14:val="none"/>
        </w:rPr>
        <w:t> For either type, select a scale variable.</w:t>
      </w:r>
    </w:p>
    <w:p w14:paraId="37C1556B" w14:textId="77777777" w:rsidR="00D25AC8" w:rsidRPr="00D25AC8" w:rsidRDefault="00D25AC8" w:rsidP="00D25AC8">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D25AC8">
        <w:rPr>
          <w:rFonts w:ascii="Times" w:eastAsia="Times New Roman" w:hAnsi="Times" w:cs="Times New Roman"/>
          <w:b/>
          <w:bCs/>
          <w:color w:val="000000"/>
          <w:kern w:val="0"/>
          <w:sz w:val="27"/>
          <w:szCs w:val="27"/>
          <w:lang w:eastAsia="en-GB"/>
          <w14:ligatures w14:val="none"/>
        </w:rPr>
        <w:t>Second Test Variable</w:t>
      </w:r>
      <w:r w:rsidRPr="00D25AC8">
        <w:rPr>
          <w:rFonts w:ascii="Times" w:eastAsia="Times New Roman" w:hAnsi="Times" w:cs="Times New Roman"/>
          <w:color w:val="000000"/>
          <w:kern w:val="0"/>
          <w:sz w:val="27"/>
          <w:szCs w:val="27"/>
          <w:lang w:eastAsia="en-GB"/>
          <w14:ligatures w14:val="none"/>
        </w:rPr>
        <w:t> For a two-variable test, select another scale variable.</w:t>
      </w:r>
    </w:p>
    <w:p w14:paraId="0EF6B40E" w14:textId="77777777" w:rsidR="00D25AC8" w:rsidRPr="00D25AC8" w:rsidRDefault="00D25AC8" w:rsidP="00D25AC8">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D25AC8">
        <w:rPr>
          <w:rFonts w:ascii="Times" w:eastAsia="Times New Roman" w:hAnsi="Times" w:cs="Times New Roman"/>
          <w:b/>
          <w:bCs/>
          <w:color w:val="000000"/>
          <w:kern w:val="0"/>
          <w:sz w:val="27"/>
          <w:szCs w:val="27"/>
          <w:lang w:eastAsia="en-GB"/>
          <w14:ligatures w14:val="none"/>
        </w:rPr>
        <w:t>Grouping Variable</w:t>
      </w:r>
      <w:r w:rsidRPr="00D25AC8">
        <w:rPr>
          <w:rFonts w:ascii="Times" w:eastAsia="Times New Roman" w:hAnsi="Times" w:cs="Times New Roman"/>
          <w:color w:val="000000"/>
          <w:kern w:val="0"/>
          <w:sz w:val="27"/>
          <w:szCs w:val="27"/>
          <w:lang w:eastAsia="en-GB"/>
          <w14:ligatures w14:val="none"/>
        </w:rPr>
        <w:t> For a two group test, specify a categorical group variable.</w:t>
      </w:r>
    </w:p>
    <w:p w14:paraId="296629D2" w14:textId="77777777" w:rsidR="00D25AC8" w:rsidRPr="00D25AC8" w:rsidRDefault="00D25AC8" w:rsidP="00D25AC8">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D25AC8">
        <w:rPr>
          <w:rFonts w:ascii="Times" w:eastAsia="Times New Roman" w:hAnsi="Times" w:cs="Times New Roman"/>
          <w:b/>
          <w:bCs/>
          <w:color w:val="000000"/>
          <w:kern w:val="0"/>
          <w:sz w:val="27"/>
          <w:szCs w:val="27"/>
          <w:lang w:eastAsia="en-GB"/>
          <w14:ligatures w14:val="none"/>
        </w:rPr>
        <w:t>Group1</w:t>
      </w:r>
      <w:r w:rsidRPr="00D25AC8">
        <w:rPr>
          <w:rFonts w:ascii="Times" w:eastAsia="Times New Roman" w:hAnsi="Times" w:cs="Times New Roman"/>
          <w:color w:val="000000"/>
          <w:kern w:val="0"/>
          <w:sz w:val="27"/>
          <w:szCs w:val="27"/>
          <w:lang w:eastAsia="en-GB"/>
          <w14:ligatures w14:val="none"/>
        </w:rPr>
        <w:t> and </w:t>
      </w:r>
      <w:r w:rsidRPr="00D25AC8">
        <w:rPr>
          <w:rFonts w:ascii="Times" w:eastAsia="Times New Roman" w:hAnsi="Times" w:cs="Times New Roman"/>
          <w:b/>
          <w:bCs/>
          <w:color w:val="000000"/>
          <w:kern w:val="0"/>
          <w:sz w:val="27"/>
          <w:szCs w:val="27"/>
          <w:lang w:eastAsia="en-GB"/>
          <w14:ligatures w14:val="none"/>
        </w:rPr>
        <w:t>Group2</w:t>
      </w:r>
      <w:r w:rsidRPr="00D25AC8">
        <w:rPr>
          <w:rFonts w:ascii="Times" w:eastAsia="Times New Roman" w:hAnsi="Times" w:cs="Times New Roman"/>
          <w:color w:val="000000"/>
          <w:kern w:val="0"/>
          <w:sz w:val="27"/>
          <w:szCs w:val="27"/>
          <w:lang w:eastAsia="en-GB"/>
          <w14:ligatures w14:val="none"/>
        </w:rPr>
        <w:t> Specify the two values that define the groups. If the variable is a string, enclose the values in quotes.</w:t>
      </w:r>
    </w:p>
    <w:p w14:paraId="4F5F21A0" w14:textId="77777777" w:rsidR="00D25AC8" w:rsidRPr="00D25AC8" w:rsidRDefault="00D25AC8" w:rsidP="00D25AC8">
      <w:pPr>
        <w:spacing w:before="100" w:beforeAutospacing="1" w:after="100" w:afterAutospacing="1" w:line="240" w:lineRule="auto"/>
        <w:outlineLvl w:val="1"/>
        <w:rPr>
          <w:rFonts w:ascii="Times" w:eastAsia="Times New Roman" w:hAnsi="Times" w:cs="Times New Roman"/>
          <w:b/>
          <w:bCs/>
          <w:color w:val="006699"/>
          <w:kern w:val="0"/>
          <w:sz w:val="26"/>
          <w:szCs w:val="26"/>
          <w:lang w:eastAsia="en-GB"/>
          <w14:ligatures w14:val="none"/>
        </w:rPr>
      </w:pPr>
      <w:r w:rsidRPr="00D25AC8">
        <w:rPr>
          <w:rFonts w:ascii="Times" w:eastAsia="Times New Roman" w:hAnsi="Times" w:cs="Times New Roman"/>
          <w:b/>
          <w:bCs/>
          <w:color w:val="006699"/>
          <w:kern w:val="0"/>
          <w:sz w:val="26"/>
          <w:szCs w:val="26"/>
          <w:lang w:eastAsia="en-GB"/>
          <w14:ligatures w14:val="none"/>
        </w:rPr>
        <w:t>Options Tab</w:t>
      </w:r>
    </w:p>
    <w:p w14:paraId="0F99C3C8" w14:textId="77777777" w:rsidR="00D25AC8" w:rsidRPr="00D25AC8" w:rsidRDefault="00D25AC8" w:rsidP="00D25AC8">
      <w:pPr>
        <w:spacing w:after="0" w:line="240" w:lineRule="auto"/>
        <w:rPr>
          <w:rFonts w:ascii="Times New Roman" w:eastAsia="Times New Roman" w:hAnsi="Times New Roman" w:cs="Times New Roman"/>
          <w:kern w:val="0"/>
          <w:lang w:eastAsia="en-GB"/>
          <w14:ligatures w14:val="none"/>
        </w:rPr>
      </w:pPr>
      <w:r w:rsidRPr="00D25AC8">
        <w:rPr>
          <w:rFonts w:ascii="Times" w:eastAsia="Times New Roman" w:hAnsi="Times" w:cs="Times New Roman"/>
          <w:b/>
          <w:bCs/>
          <w:color w:val="000000"/>
          <w:kern w:val="0"/>
          <w:sz w:val="27"/>
          <w:szCs w:val="27"/>
          <w:lang w:eastAsia="en-GB"/>
          <w14:ligatures w14:val="none"/>
        </w:rPr>
        <w:t>Variance Assumption</w:t>
      </w:r>
      <w:r w:rsidRPr="00D25AC8">
        <w:rPr>
          <w:rFonts w:ascii="Times" w:eastAsia="Times New Roman" w:hAnsi="Times" w:cs="Times New Roman"/>
          <w:color w:val="000000"/>
          <w:kern w:val="0"/>
          <w:sz w:val="27"/>
          <w:szCs w:val="27"/>
          <w:lang w:eastAsia="en-GB"/>
          <w14:ligatures w14:val="none"/>
        </w:rPr>
        <w:t> Specify whether to do an unequal variance (Welch) test or an equal variance test.</w:t>
      </w:r>
    </w:p>
    <w:p w14:paraId="18F87C2B" w14:textId="77777777" w:rsidR="00D25AC8" w:rsidRPr="00D25AC8" w:rsidRDefault="00D25AC8" w:rsidP="00D25AC8">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D25AC8">
        <w:rPr>
          <w:rFonts w:ascii="Times" w:eastAsia="Times New Roman" w:hAnsi="Times" w:cs="Times New Roman"/>
          <w:b/>
          <w:bCs/>
          <w:color w:val="000000"/>
          <w:kern w:val="0"/>
          <w:sz w:val="27"/>
          <w:szCs w:val="27"/>
          <w:lang w:eastAsia="en-GB"/>
          <w14:ligatures w14:val="none"/>
        </w:rPr>
        <w:t>Alternative Hypothesis</w:t>
      </w:r>
      <w:r w:rsidRPr="00D25AC8">
        <w:rPr>
          <w:rFonts w:ascii="Times" w:eastAsia="Times New Roman" w:hAnsi="Times" w:cs="Times New Roman"/>
          <w:color w:val="000000"/>
          <w:kern w:val="0"/>
          <w:sz w:val="27"/>
          <w:szCs w:val="27"/>
          <w:lang w:eastAsia="en-GB"/>
          <w14:ligatures w14:val="none"/>
        </w:rPr>
        <w:t> Choose whether to a two-sided, one greater than two, or one less than two test. For the two variable case, "greater" means that the first variable mean is greater than the second variable. For the two group case, the group with the smaller mean is considered to be the first.</w:t>
      </w:r>
    </w:p>
    <w:p w14:paraId="0FC02D0E" w14:textId="77777777" w:rsidR="00D25AC8" w:rsidRPr="00D25AC8" w:rsidRDefault="00D25AC8" w:rsidP="00D25AC8">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D25AC8">
        <w:rPr>
          <w:rFonts w:ascii="Times" w:eastAsia="Times New Roman" w:hAnsi="Times" w:cs="Times New Roman"/>
          <w:b/>
          <w:bCs/>
          <w:color w:val="000000"/>
          <w:kern w:val="0"/>
          <w:sz w:val="27"/>
          <w:szCs w:val="27"/>
          <w:lang w:eastAsia="en-GB"/>
          <w14:ligatures w14:val="none"/>
        </w:rPr>
        <w:lastRenderedPageBreak/>
        <w:t>Number of Permutations</w:t>
      </w:r>
      <w:r w:rsidRPr="00D25AC8">
        <w:rPr>
          <w:rFonts w:ascii="Times" w:eastAsia="Times New Roman" w:hAnsi="Times" w:cs="Times New Roman"/>
          <w:color w:val="000000"/>
          <w:kern w:val="0"/>
          <w:sz w:val="27"/>
          <w:szCs w:val="27"/>
          <w:lang w:eastAsia="en-GB"/>
          <w14:ligatures w14:val="none"/>
        </w:rPr>
        <w:t> Choose the number of permutations. Larger numbers mean greater accuracy but more execution time.</w:t>
      </w:r>
    </w:p>
    <w:p w14:paraId="5A8D24BC" w14:textId="77777777" w:rsidR="00D25AC8" w:rsidRPr="00D25AC8" w:rsidRDefault="00D25AC8" w:rsidP="00D25AC8">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D25AC8">
        <w:rPr>
          <w:rFonts w:ascii="Times" w:eastAsia="Times New Roman" w:hAnsi="Times" w:cs="Times New Roman"/>
          <w:b/>
          <w:bCs/>
          <w:color w:val="000000"/>
          <w:kern w:val="0"/>
          <w:sz w:val="27"/>
          <w:szCs w:val="27"/>
          <w:lang w:eastAsia="en-GB"/>
          <w14:ligatures w14:val="none"/>
        </w:rPr>
        <w:t>Q-Q Plot</w:t>
      </w:r>
      <w:r w:rsidRPr="00D25AC8">
        <w:rPr>
          <w:rFonts w:ascii="Times" w:eastAsia="Times New Roman" w:hAnsi="Times" w:cs="Times New Roman"/>
          <w:color w:val="000000"/>
          <w:kern w:val="0"/>
          <w:sz w:val="27"/>
          <w:szCs w:val="27"/>
          <w:lang w:eastAsia="en-GB"/>
          <w14:ligatures w14:val="none"/>
        </w:rPr>
        <w:t> Check this box to include a Q-Q plot of the two variables or two groups. This is helpful beyond the t test in determining whether the two distributions are the same. If they are identical, the points would form a straight line on the diagonal.</w:t>
      </w:r>
    </w:p>
    <w:p w14:paraId="73C73867" w14:textId="77777777" w:rsidR="00D25AC8" w:rsidRPr="00D25AC8" w:rsidRDefault="00D25AC8" w:rsidP="00D25AC8">
      <w:pPr>
        <w:spacing w:before="100" w:beforeAutospacing="1" w:after="100" w:afterAutospacing="1" w:line="240" w:lineRule="auto"/>
        <w:outlineLvl w:val="1"/>
        <w:rPr>
          <w:rFonts w:ascii="Times" w:eastAsia="Times New Roman" w:hAnsi="Times" w:cs="Times New Roman"/>
          <w:b/>
          <w:bCs/>
          <w:color w:val="006699"/>
          <w:kern w:val="0"/>
          <w:sz w:val="26"/>
          <w:szCs w:val="26"/>
          <w:lang w:eastAsia="en-GB"/>
          <w14:ligatures w14:val="none"/>
        </w:rPr>
      </w:pPr>
      <w:r w:rsidRPr="00D25AC8">
        <w:rPr>
          <w:rFonts w:ascii="Times" w:eastAsia="Times New Roman" w:hAnsi="Times" w:cs="Times New Roman"/>
          <w:b/>
          <w:bCs/>
          <w:color w:val="006699"/>
          <w:kern w:val="0"/>
          <w:sz w:val="26"/>
          <w:szCs w:val="26"/>
          <w:lang w:eastAsia="en-GB"/>
          <w14:ligatures w14:val="none"/>
        </w:rPr>
        <w:t>Split Files</w:t>
      </w:r>
    </w:p>
    <w:p w14:paraId="3CCBCE24" w14:textId="77777777" w:rsidR="00D25AC8" w:rsidRPr="00D25AC8" w:rsidRDefault="00D25AC8" w:rsidP="00D25AC8">
      <w:pPr>
        <w:spacing w:after="0" w:line="240" w:lineRule="auto"/>
        <w:rPr>
          <w:rFonts w:ascii="Times New Roman" w:eastAsia="Times New Roman" w:hAnsi="Times New Roman" w:cs="Times New Roman"/>
          <w:kern w:val="0"/>
          <w:lang w:eastAsia="en-GB"/>
          <w14:ligatures w14:val="none"/>
        </w:rPr>
      </w:pPr>
      <w:r w:rsidRPr="00D25AC8">
        <w:rPr>
          <w:rFonts w:ascii="Times" w:eastAsia="Times New Roman" w:hAnsi="Times" w:cs="Times New Roman"/>
          <w:color w:val="000000"/>
          <w:kern w:val="0"/>
          <w:sz w:val="27"/>
          <w:szCs w:val="27"/>
          <w:lang w:eastAsia="en-GB"/>
          <w14:ligatures w14:val="none"/>
        </w:rPr>
        <w:t>This procedure supports split files. Any splits that are too small or, for the two-group test, where only one group appears, are automatically excluded with a warning message. If there are many splits, the Organize Output by Groups setting in the Split Files dialog will produce more readable output.</w:t>
      </w:r>
    </w:p>
    <w:p w14:paraId="71B0052E" w14:textId="77777777" w:rsidR="00D25AC8" w:rsidRPr="00D25AC8" w:rsidRDefault="00D25AC8" w:rsidP="00D25AC8">
      <w:pPr>
        <w:spacing w:before="100" w:beforeAutospacing="1" w:after="100" w:afterAutospacing="1" w:line="240" w:lineRule="auto"/>
        <w:outlineLvl w:val="1"/>
        <w:rPr>
          <w:rFonts w:ascii="Times" w:eastAsia="Times New Roman" w:hAnsi="Times" w:cs="Times New Roman"/>
          <w:b/>
          <w:bCs/>
          <w:color w:val="006699"/>
          <w:kern w:val="0"/>
          <w:sz w:val="26"/>
          <w:szCs w:val="26"/>
          <w:lang w:eastAsia="en-GB"/>
          <w14:ligatures w14:val="none"/>
        </w:rPr>
      </w:pPr>
      <w:r w:rsidRPr="00D25AC8">
        <w:rPr>
          <w:rFonts w:ascii="Times" w:eastAsia="Times New Roman" w:hAnsi="Times" w:cs="Times New Roman"/>
          <w:b/>
          <w:bCs/>
          <w:color w:val="006699"/>
          <w:kern w:val="0"/>
          <w:sz w:val="26"/>
          <w:szCs w:val="26"/>
          <w:lang w:eastAsia="en-GB"/>
          <w14:ligatures w14:val="none"/>
        </w:rPr>
        <w:t>Acknowledgements</w:t>
      </w:r>
    </w:p>
    <w:p w14:paraId="08C3A834" w14:textId="77777777" w:rsidR="00D25AC8" w:rsidRPr="00D25AC8" w:rsidRDefault="00D25AC8" w:rsidP="00D25AC8">
      <w:pPr>
        <w:spacing w:after="0" w:line="240" w:lineRule="auto"/>
        <w:rPr>
          <w:rFonts w:ascii="Times New Roman" w:eastAsia="Times New Roman" w:hAnsi="Times New Roman" w:cs="Times New Roman"/>
          <w:kern w:val="0"/>
          <w:lang w:eastAsia="en-GB"/>
          <w14:ligatures w14:val="none"/>
        </w:rPr>
      </w:pPr>
      <w:r w:rsidRPr="00D25AC8">
        <w:rPr>
          <w:rFonts w:ascii="Times" w:eastAsia="Times New Roman" w:hAnsi="Times" w:cs="Times New Roman"/>
          <w:color w:val="000000"/>
          <w:kern w:val="0"/>
          <w:sz w:val="27"/>
          <w:szCs w:val="27"/>
          <w:lang w:eastAsia="en-GB"/>
          <w14:ligatures w14:val="none"/>
        </w:rPr>
        <w:t xml:space="preserve">This procedure uses the R </w:t>
      </w:r>
      <w:proofErr w:type="spellStart"/>
      <w:r w:rsidRPr="00D25AC8">
        <w:rPr>
          <w:rFonts w:ascii="Times" w:eastAsia="Times New Roman" w:hAnsi="Times" w:cs="Times New Roman"/>
          <w:color w:val="000000"/>
          <w:kern w:val="0"/>
          <w:sz w:val="27"/>
          <w:szCs w:val="27"/>
          <w:lang w:eastAsia="en-GB"/>
          <w14:ligatures w14:val="none"/>
        </w:rPr>
        <w:t>MKinfer</w:t>
      </w:r>
      <w:proofErr w:type="spellEnd"/>
      <w:r w:rsidRPr="00D25AC8">
        <w:rPr>
          <w:rFonts w:ascii="Times" w:eastAsia="Times New Roman" w:hAnsi="Times" w:cs="Times New Roman"/>
          <w:color w:val="000000"/>
          <w:kern w:val="0"/>
          <w:sz w:val="27"/>
          <w:szCs w:val="27"/>
          <w:lang w:eastAsia="en-GB"/>
          <w14:ligatures w14:val="none"/>
        </w:rPr>
        <w:t xml:space="preserve"> package from CRAN.</w:t>
      </w:r>
    </w:p>
    <w:p w14:paraId="55189B58" w14:textId="77777777" w:rsidR="00D25AC8" w:rsidRPr="00D25AC8" w:rsidRDefault="00D25AC8" w:rsidP="00D25AC8">
      <w:pPr>
        <w:spacing w:before="100" w:beforeAutospacing="1" w:after="100" w:afterAutospacing="1" w:line="240" w:lineRule="auto"/>
        <w:outlineLvl w:val="1"/>
        <w:rPr>
          <w:rFonts w:ascii="Times" w:eastAsia="Times New Roman" w:hAnsi="Times" w:cs="Times New Roman"/>
          <w:b/>
          <w:bCs/>
          <w:color w:val="006699"/>
          <w:kern w:val="0"/>
          <w:sz w:val="26"/>
          <w:szCs w:val="26"/>
          <w:lang w:eastAsia="en-GB"/>
          <w14:ligatures w14:val="none"/>
        </w:rPr>
      </w:pPr>
      <w:r w:rsidRPr="00D25AC8">
        <w:rPr>
          <w:rFonts w:ascii="Times" w:eastAsia="Times New Roman" w:hAnsi="Times" w:cs="Times New Roman"/>
          <w:b/>
          <w:bCs/>
          <w:color w:val="006699"/>
          <w:kern w:val="0"/>
          <w:sz w:val="26"/>
          <w:szCs w:val="26"/>
          <w:lang w:eastAsia="en-GB"/>
          <w14:ligatures w14:val="none"/>
        </w:rPr>
        <w:t>References</w:t>
      </w:r>
    </w:p>
    <w:p w14:paraId="2C0C719C" w14:textId="77777777" w:rsidR="00D25AC8" w:rsidRPr="00D25AC8" w:rsidRDefault="00D25AC8" w:rsidP="00D25AC8">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hyperlink r:id="rId4" w:history="1">
        <w:r w:rsidRPr="00D25AC8">
          <w:rPr>
            <w:rFonts w:ascii="Times" w:eastAsia="Times New Roman" w:hAnsi="Times" w:cs="Times New Roman"/>
            <w:color w:val="0000FF"/>
            <w:kern w:val="0"/>
            <w:sz w:val="27"/>
            <w:szCs w:val="27"/>
            <w:u w:val="single"/>
            <w:lang w:eastAsia="en-GB"/>
            <w14:ligatures w14:val="none"/>
          </w:rPr>
          <w:t>Wikipedia Permutation Tests</w:t>
        </w:r>
      </w:hyperlink>
    </w:p>
    <w:p w14:paraId="746F4410" w14:textId="77777777" w:rsidR="00D25AC8" w:rsidRPr="00D25AC8" w:rsidRDefault="00D25AC8" w:rsidP="00D25AC8">
      <w:pPr>
        <w:spacing w:before="100" w:beforeAutospacing="1" w:after="100" w:afterAutospacing="1" w:line="240" w:lineRule="auto"/>
        <w:rPr>
          <w:rFonts w:ascii="Times" w:eastAsia="Times New Roman" w:hAnsi="Times" w:cs="Times New Roman"/>
          <w:color w:val="000000"/>
          <w:kern w:val="0"/>
          <w:sz w:val="19"/>
          <w:szCs w:val="19"/>
          <w:lang w:eastAsia="en-GB"/>
          <w14:ligatures w14:val="none"/>
        </w:rPr>
      </w:pPr>
      <w:r w:rsidRPr="00D25AC8">
        <w:rPr>
          <w:rFonts w:ascii="Times" w:eastAsia="Times New Roman" w:hAnsi="Times" w:cs="Times New Roman"/>
          <w:color w:val="000000"/>
          <w:kern w:val="0"/>
          <w:sz w:val="19"/>
          <w:szCs w:val="19"/>
          <w:lang w:eastAsia="en-GB"/>
          <w14:ligatures w14:val="none"/>
        </w:rPr>
        <w:t>© Copyright Jon K Peck 2026</w:t>
      </w:r>
    </w:p>
    <w:p w14:paraId="70CFE50B" w14:textId="77777777" w:rsidR="00D25AC8" w:rsidRDefault="00D25AC8"/>
    <w:sectPr w:rsidR="00D25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AC8"/>
    <w:rsid w:val="00901428"/>
    <w:rsid w:val="00D25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C2B4715"/>
  <w15:chartTrackingRefBased/>
  <w15:docId w15:val="{D9144B79-B08B-4E46-8E62-54C7ACF22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5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5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AC8"/>
    <w:rPr>
      <w:rFonts w:eastAsiaTheme="majorEastAsia" w:cstheme="majorBidi"/>
      <w:color w:val="272727" w:themeColor="text1" w:themeTint="D8"/>
    </w:rPr>
  </w:style>
  <w:style w:type="paragraph" w:styleId="Title">
    <w:name w:val="Title"/>
    <w:basedOn w:val="Normal"/>
    <w:next w:val="Normal"/>
    <w:link w:val="TitleChar"/>
    <w:uiPriority w:val="10"/>
    <w:qFormat/>
    <w:rsid w:val="00D25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AC8"/>
    <w:pPr>
      <w:spacing w:before="160"/>
      <w:jc w:val="center"/>
    </w:pPr>
    <w:rPr>
      <w:i/>
      <w:iCs/>
      <w:color w:val="404040" w:themeColor="text1" w:themeTint="BF"/>
    </w:rPr>
  </w:style>
  <w:style w:type="character" w:customStyle="1" w:styleId="QuoteChar">
    <w:name w:val="Quote Char"/>
    <w:basedOn w:val="DefaultParagraphFont"/>
    <w:link w:val="Quote"/>
    <w:uiPriority w:val="29"/>
    <w:rsid w:val="00D25AC8"/>
    <w:rPr>
      <w:i/>
      <w:iCs/>
      <w:color w:val="404040" w:themeColor="text1" w:themeTint="BF"/>
    </w:rPr>
  </w:style>
  <w:style w:type="paragraph" w:styleId="ListParagraph">
    <w:name w:val="List Paragraph"/>
    <w:basedOn w:val="Normal"/>
    <w:uiPriority w:val="34"/>
    <w:qFormat/>
    <w:rsid w:val="00D25AC8"/>
    <w:pPr>
      <w:ind w:left="720"/>
      <w:contextualSpacing/>
    </w:pPr>
  </w:style>
  <w:style w:type="character" w:styleId="IntenseEmphasis">
    <w:name w:val="Intense Emphasis"/>
    <w:basedOn w:val="DefaultParagraphFont"/>
    <w:uiPriority w:val="21"/>
    <w:qFormat/>
    <w:rsid w:val="00D25AC8"/>
    <w:rPr>
      <w:i/>
      <w:iCs/>
      <w:color w:val="0F4761" w:themeColor="accent1" w:themeShade="BF"/>
    </w:rPr>
  </w:style>
  <w:style w:type="paragraph" w:styleId="IntenseQuote">
    <w:name w:val="Intense Quote"/>
    <w:basedOn w:val="Normal"/>
    <w:next w:val="Normal"/>
    <w:link w:val="IntenseQuoteChar"/>
    <w:uiPriority w:val="30"/>
    <w:qFormat/>
    <w:rsid w:val="00D25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AC8"/>
    <w:rPr>
      <w:i/>
      <w:iCs/>
      <w:color w:val="0F4761" w:themeColor="accent1" w:themeShade="BF"/>
    </w:rPr>
  </w:style>
  <w:style w:type="character" w:styleId="IntenseReference">
    <w:name w:val="Intense Reference"/>
    <w:basedOn w:val="DefaultParagraphFont"/>
    <w:uiPriority w:val="32"/>
    <w:qFormat/>
    <w:rsid w:val="00D25AC8"/>
    <w:rPr>
      <w:b/>
      <w:bCs/>
      <w:smallCaps/>
      <w:color w:val="0F4761" w:themeColor="accent1" w:themeShade="BF"/>
      <w:spacing w:val="5"/>
    </w:rPr>
  </w:style>
  <w:style w:type="paragraph" w:styleId="NormalWeb">
    <w:name w:val="Normal (Web)"/>
    <w:basedOn w:val="Normal"/>
    <w:uiPriority w:val="99"/>
    <w:semiHidden/>
    <w:unhideWhenUsed/>
    <w:rsid w:val="00D25AC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D25A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n.wikipedia.org/wiki/Permutation_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488</Words>
  <Characters>2494</Characters>
  <Application>Microsoft Office Word</Application>
  <DocSecurity>0</DocSecurity>
  <Lines>49</Lines>
  <Paragraphs>26</Paragraphs>
  <ScaleCrop>false</ScaleCrop>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B P</dc:creator>
  <cp:keywords/>
  <dc:description/>
  <cp:lastModifiedBy>Amrutha B P</cp:lastModifiedBy>
  <cp:revision>1</cp:revision>
  <dcterms:created xsi:type="dcterms:W3CDTF">2026-04-14T10:11:00Z</dcterms:created>
  <dcterms:modified xsi:type="dcterms:W3CDTF">2026-04-14T10:12:00Z</dcterms:modified>
</cp:coreProperties>
</file>