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729CA" w14:textId="1AA2712C" w:rsidR="00F606A8" w:rsidRPr="00F2697C" w:rsidRDefault="00F606A8" w:rsidP="00F606A8">
      <w:pPr>
        <w:jc w:val="center"/>
        <w:rPr>
          <w:rFonts w:ascii="Times New Roman" w:hAnsi="Times New Roman" w:cs="Times New Roman"/>
          <w:b/>
          <w:bCs/>
          <w:sz w:val="36"/>
          <w:szCs w:val="36"/>
        </w:rPr>
      </w:pPr>
      <w:r>
        <w:rPr>
          <w:rFonts w:ascii="Times New Roman" w:hAnsi="Times New Roman" w:cs="Times New Roman"/>
          <w:b/>
          <w:bCs/>
          <w:sz w:val="36"/>
          <w:szCs w:val="36"/>
        </w:rPr>
        <w:t>A</w:t>
      </w:r>
      <w:r w:rsidR="00BF545B" w:rsidRPr="00F2697C">
        <w:rPr>
          <w:rFonts w:ascii="Times New Roman" w:hAnsi="Times New Roman" w:cs="Times New Roman"/>
          <w:b/>
          <w:bCs/>
          <w:sz w:val="36"/>
          <w:szCs w:val="36"/>
        </w:rPr>
        <w:t xml:space="preserve">udit </w:t>
      </w:r>
      <w:r>
        <w:rPr>
          <w:rFonts w:ascii="Times New Roman" w:hAnsi="Times New Roman" w:cs="Times New Roman"/>
          <w:b/>
          <w:bCs/>
          <w:sz w:val="36"/>
          <w:szCs w:val="36"/>
        </w:rPr>
        <w:t>lead selection and yield prediction from historical tax data</w:t>
      </w:r>
    </w:p>
    <w:p w14:paraId="7C16930D" w14:textId="49DCDF6A" w:rsidR="00BF545B" w:rsidRPr="00F2697C" w:rsidRDefault="00BF545B" w:rsidP="00BF545B">
      <w:pPr>
        <w:jc w:val="center"/>
        <w:rPr>
          <w:rFonts w:ascii="Times New Roman" w:hAnsi="Times New Roman" w:cs="Times New Roman"/>
          <w:sz w:val="24"/>
          <w:szCs w:val="24"/>
        </w:rPr>
      </w:pPr>
      <w:bookmarkStart w:id="0" w:name="_Hlk44559334"/>
      <w:r w:rsidRPr="00F2697C">
        <w:rPr>
          <w:rFonts w:ascii="Times New Roman" w:hAnsi="Times New Roman" w:cs="Times New Roman"/>
          <w:sz w:val="24"/>
          <w:szCs w:val="24"/>
        </w:rPr>
        <w:t>Trevor Chan</w:t>
      </w:r>
      <w:r w:rsidRPr="00F2697C">
        <w:rPr>
          <w:rFonts w:ascii="Times New Roman" w:hAnsi="Times New Roman" w:cs="Times New Roman"/>
          <w:sz w:val="24"/>
          <w:szCs w:val="24"/>
          <w:vertAlign w:val="superscript"/>
        </w:rPr>
        <w:t>1,2</w:t>
      </w:r>
      <w:r w:rsidRPr="00F2697C">
        <w:rPr>
          <w:rFonts w:ascii="Times New Roman" w:hAnsi="Times New Roman" w:cs="Times New Roman"/>
          <w:sz w:val="24"/>
          <w:szCs w:val="24"/>
        </w:rPr>
        <w:t>, Cheng-En Tan</w:t>
      </w:r>
      <w:r w:rsidRPr="00F2697C">
        <w:rPr>
          <w:rFonts w:ascii="Times New Roman" w:hAnsi="Times New Roman" w:cs="Times New Roman"/>
          <w:sz w:val="24"/>
          <w:szCs w:val="24"/>
          <w:vertAlign w:val="superscript"/>
        </w:rPr>
        <w:t>1,2</w:t>
      </w:r>
      <w:r w:rsidR="005771D6">
        <w:rPr>
          <w:rFonts w:ascii="Times New Roman" w:hAnsi="Times New Roman" w:cs="Times New Roman"/>
          <w:sz w:val="24"/>
          <w:szCs w:val="24"/>
        </w:rPr>
        <w:t>, Jae Choi</w:t>
      </w:r>
      <w:r w:rsidR="002F6BA8">
        <w:rPr>
          <w:rFonts w:ascii="Times New Roman" w:hAnsi="Times New Roman" w:cs="Times New Roman"/>
          <w:sz w:val="24"/>
          <w:szCs w:val="24"/>
          <w:vertAlign w:val="superscript"/>
        </w:rPr>
        <w:t>3</w:t>
      </w:r>
      <w:r w:rsidR="005771D6">
        <w:rPr>
          <w:rFonts w:ascii="Times New Roman" w:hAnsi="Times New Roman" w:cs="Times New Roman"/>
          <w:sz w:val="24"/>
          <w:szCs w:val="24"/>
        </w:rPr>
        <w:t xml:space="preserve">, </w:t>
      </w:r>
      <w:r w:rsidRPr="00F2697C">
        <w:rPr>
          <w:rFonts w:ascii="Times New Roman" w:hAnsi="Times New Roman" w:cs="Times New Roman"/>
          <w:sz w:val="24"/>
          <w:szCs w:val="24"/>
        </w:rPr>
        <w:t>and Ilias Tagkopoulos</w:t>
      </w:r>
      <w:r w:rsidRPr="00F2697C">
        <w:rPr>
          <w:rFonts w:ascii="Times New Roman" w:hAnsi="Times New Roman" w:cs="Times New Roman"/>
          <w:sz w:val="24"/>
          <w:szCs w:val="24"/>
          <w:vertAlign w:val="superscript"/>
        </w:rPr>
        <w:t>1,2*</w:t>
      </w:r>
    </w:p>
    <w:p w14:paraId="0914482C" w14:textId="77777777" w:rsidR="00BF545B" w:rsidRPr="00F2697C" w:rsidRDefault="00BF545B" w:rsidP="00BF545B">
      <w:pPr>
        <w:jc w:val="center"/>
        <w:rPr>
          <w:rFonts w:ascii="Times New Roman" w:hAnsi="Times New Roman" w:cs="Times New Roman"/>
          <w:sz w:val="24"/>
          <w:szCs w:val="24"/>
        </w:rPr>
      </w:pPr>
      <w:r w:rsidRPr="00F2697C">
        <w:rPr>
          <w:rFonts w:ascii="Times New Roman" w:hAnsi="Times New Roman" w:cs="Times New Roman"/>
          <w:sz w:val="24"/>
          <w:szCs w:val="24"/>
          <w:vertAlign w:val="superscript"/>
        </w:rPr>
        <w:t>1</w:t>
      </w:r>
      <w:r w:rsidRPr="00F2697C">
        <w:rPr>
          <w:rFonts w:ascii="Times New Roman" w:hAnsi="Times New Roman" w:cs="Times New Roman"/>
          <w:sz w:val="24"/>
          <w:szCs w:val="24"/>
        </w:rPr>
        <w:t>Department of Computer Science, University of California, Davis 95616, USA</w:t>
      </w:r>
    </w:p>
    <w:p w14:paraId="6A216991" w14:textId="2D7B16E0" w:rsidR="00BF545B" w:rsidRDefault="00BF545B" w:rsidP="00BF545B">
      <w:pPr>
        <w:jc w:val="center"/>
        <w:rPr>
          <w:rFonts w:ascii="Times New Roman" w:hAnsi="Times New Roman" w:cs="Times New Roman"/>
          <w:sz w:val="24"/>
          <w:szCs w:val="24"/>
        </w:rPr>
      </w:pPr>
      <w:r w:rsidRPr="00F2697C">
        <w:rPr>
          <w:rFonts w:ascii="Times New Roman" w:hAnsi="Times New Roman" w:cs="Times New Roman"/>
          <w:sz w:val="24"/>
          <w:szCs w:val="24"/>
          <w:vertAlign w:val="superscript"/>
        </w:rPr>
        <w:t>2</w:t>
      </w:r>
      <w:r w:rsidRPr="00F2697C">
        <w:rPr>
          <w:rFonts w:ascii="Times New Roman" w:hAnsi="Times New Roman" w:cs="Times New Roman"/>
          <w:sz w:val="24"/>
          <w:szCs w:val="24"/>
        </w:rPr>
        <w:t>Genome Center, University of California, Davis 95616, USA</w:t>
      </w:r>
    </w:p>
    <w:p w14:paraId="71F9FF00" w14:textId="77777777" w:rsidR="005771D6" w:rsidRDefault="005771D6" w:rsidP="00BF545B">
      <w:pPr>
        <w:jc w:val="center"/>
        <w:rPr>
          <w:rFonts w:ascii="Times New Roman" w:hAnsi="Times New Roman" w:cs="Times New Roman"/>
          <w:sz w:val="24"/>
          <w:szCs w:val="24"/>
        </w:rPr>
      </w:pPr>
      <w:r>
        <w:rPr>
          <w:rFonts w:ascii="Times New Roman" w:hAnsi="Times New Roman" w:cs="Times New Roman"/>
          <w:sz w:val="24"/>
          <w:szCs w:val="24"/>
          <w:vertAlign w:val="superscript"/>
        </w:rPr>
        <w:t>3</w:t>
      </w:r>
      <w:r w:rsidRPr="00651E5C">
        <w:rPr>
          <w:rFonts w:ascii="Times New Roman" w:hAnsi="Times New Roman" w:cs="Times New Roman"/>
          <w:sz w:val="24"/>
          <w:szCs w:val="24"/>
        </w:rPr>
        <w:t>California Department of Tax and Fee Administration (CDTFA)</w:t>
      </w:r>
    </w:p>
    <w:p w14:paraId="1EDBD89D" w14:textId="4E56C615" w:rsidR="00BF545B" w:rsidRPr="00794160" w:rsidRDefault="00BF545B" w:rsidP="00BF545B">
      <w:pPr>
        <w:jc w:val="center"/>
        <w:rPr>
          <w:rFonts w:ascii="Times New Roman" w:hAnsi="Times New Roman" w:cs="Times New Roman"/>
          <w:sz w:val="24"/>
          <w:szCs w:val="24"/>
        </w:rPr>
      </w:pPr>
      <w:r w:rsidRPr="00794160">
        <w:rPr>
          <w:rFonts w:ascii="Times New Roman" w:hAnsi="Times New Roman" w:cs="Times New Roman"/>
          <w:sz w:val="24"/>
          <w:szCs w:val="24"/>
        </w:rPr>
        <w:t>*Corresponding author (itagkopoulos@ucdavis.edu)</w:t>
      </w:r>
    </w:p>
    <w:bookmarkEnd w:id="0"/>
    <w:p w14:paraId="7311B8F4" w14:textId="77777777" w:rsidR="00BF545B" w:rsidRPr="00794160" w:rsidRDefault="00BF545B" w:rsidP="00BF545B">
      <w:pPr>
        <w:pStyle w:val="NoSpacing"/>
        <w:rPr>
          <w:rFonts w:ascii="Times New Roman" w:hAnsi="Times New Roman" w:cs="Times New Roman"/>
          <w:sz w:val="24"/>
          <w:szCs w:val="24"/>
        </w:rPr>
      </w:pPr>
    </w:p>
    <w:p w14:paraId="09F15225" w14:textId="77777777" w:rsidR="00BF545B" w:rsidRPr="00794160" w:rsidRDefault="00BF545B" w:rsidP="00E4653F">
      <w:pPr>
        <w:spacing w:line="240" w:lineRule="auto"/>
        <w:jc w:val="both"/>
        <w:rPr>
          <w:rFonts w:ascii="Times New Roman" w:hAnsi="Times New Roman" w:cs="Times New Roman"/>
          <w:b/>
          <w:bCs/>
          <w:sz w:val="28"/>
          <w:szCs w:val="28"/>
        </w:rPr>
      </w:pPr>
      <w:r w:rsidRPr="00794160">
        <w:rPr>
          <w:rFonts w:ascii="Times New Roman" w:hAnsi="Times New Roman" w:cs="Times New Roman"/>
          <w:b/>
          <w:bCs/>
          <w:sz w:val="28"/>
          <w:szCs w:val="28"/>
        </w:rPr>
        <w:t>ABSTRACT</w:t>
      </w:r>
    </w:p>
    <w:p w14:paraId="4E3AE63C" w14:textId="2DCEC201" w:rsidR="00BF545B" w:rsidRPr="00F2697C" w:rsidRDefault="005771D6" w:rsidP="00A559E6">
      <w:pPr>
        <w:spacing w:line="240" w:lineRule="auto"/>
        <w:jc w:val="both"/>
        <w:rPr>
          <w:rFonts w:ascii="Times New Roman" w:hAnsi="Times New Roman" w:cs="Times New Roman"/>
          <w:sz w:val="24"/>
          <w:szCs w:val="24"/>
        </w:rPr>
      </w:pPr>
      <w:r w:rsidRPr="00794160">
        <w:rPr>
          <w:rFonts w:ascii="Times New Roman" w:hAnsi="Times New Roman" w:cs="Times New Roman"/>
          <w:bCs/>
          <w:sz w:val="24"/>
          <w:szCs w:val="24"/>
        </w:rPr>
        <w:t>Tax audits</w:t>
      </w:r>
      <w:r w:rsidR="00E000AB" w:rsidRPr="00794160">
        <w:rPr>
          <w:rFonts w:ascii="Times New Roman" w:hAnsi="Times New Roman" w:cs="Times New Roman"/>
          <w:bCs/>
          <w:sz w:val="24"/>
          <w:szCs w:val="24"/>
        </w:rPr>
        <w:t xml:space="preserve"> are</w:t>
      </w:r>
      <w:r w:rsidRPr="00794160">
        <w:rPr>
          <w:rFonts w:ascii="Times New Roman" w:hAnsi="Times New Roman" w:cs="Times New Roman"/>
          <w:bCs/>
          <w:sz w:val="24"/>
          <w:szCs w:val="24"/>
        </w:rPr>
        <w:t xml:space="preserve"> </w:t>
      </w:r>
      <w:r w:rsidR="00217E61" w:rsidRPr="00794160">
        <w:rPr>
          <w:rFonts w:ascii="Times New Roman" w:hAnsi="Times New Roman" w:cs="Times New Roman"/>
          <w:bCs/>
          <w:sz w:val="24"/>
          <w:szCs w:val="24"/>
        </w:rPr>
        <w:t xml:space="preserve">a crucial process adopted in all tax departments </w:t>
      </w:r>
      <w:r w:rsidRPr="00794160">
        <w:rPr>
          <w:rFonts w:ascii="Times New Roman" w:hAnsi="Times New Roman" w:cs="Times New Roman"/>
          <w:bCs/>
          <w:sz w:val="24"/>
          <w:szCs w:val="24"/>
        </w:rPr>
        <w:t>to ensure tax compliance and fairness. Traditionally, tax audit leads have been selected based on empirical rules and randomization methods</w:t>
      </w:r>
      <w:r w:rsidR="003035D5" w:rsidRPr="00794160">
        <w:rPr>
          <w:rFonts w:ascii="Times New Roman" w:hAnsi="Times New Roman" w:cs="Times New Roman"/>
          <w:bCs/>
          <w:sz w:val="24"/>
          <w:szCs w:val="24"/>
        </w:rPr>
        <w:t>, which are not adaptive, may miss major cases and can introduce bias</w:t>
      </w:r>
      <w:r w:rsidRPr="00794160">
        <w:rPr>
          <w:rFonts w:ascii="Times New Roman" w:hAnsi="Times New Roman" w:cs="Times New Roman"/>
          <w:bCs/>
          <w:sz w:val="24"/>
          <w:szCs w:val="24"/>
        </w:rPr>
        <w:t xml:space="preserve">. </w:t>
      </w:r>
      <w:r w:rsidR="003035D5" w:rsidRPr="00794160">
        <w:rPr>
          <w:rFonts w:ascii="Times New Roman" w:hAnsi="Times New Roman" w:cs="Times New Roman"/>
          <w:bCs/>
          <w:sz w:val="24"/>
          <w:szCs w:val="24"/>
        </w:rPr>
        <w:t>Here, w</w:t>
      </w:r>
      <w:r w:rsidRPr="00794160">
        <w:rPr>
          <w:rFonts w:ascii="Times New Roman" w:hAnsi="Times New Roman" w:cs="Times New Roman"/>
          <w:sz w:val="24"/>
          <w:szCs w:val="24"/>
        </w:rPr>
        <w:t xml:space="preserve">e </w:t>
      </w:r>
      <w:r w:rsidR="003035D5" w:rsidRPr="00794160">
        <w:rPr>
          <w:rFonts w:ascii="Times New Roman" w:hAnsi="Times New Roman" w:cs="Times New Roman"/>
          <w:sz w:val="24"/>
          <w:szCs w:val="24"/>
        </w:rPr>
        <w:t xml:space="preserve">present </w:t>
      </w:r>
      <w:r w:rsidRPr="00794160">
        <w:rPr>
          <w:rFonts w:ascii="Times New Roman" w:hAnsi="Times New Roman" w:cs="Times New Roman"/>
          <w:sz w:val="24"/>
          <w:szCs w:val="24"/>
        </w:rPr>
        <w:t>an audit lead tool</w:t>
      </w:r>
      <w:r w:rsidR="00E9361B" w:rsidRPr="00794160">
        <w:rPr>
          <w:rFonts w:ascii="Times New Roman" w:hAnsi="Times New Roman" w:cs="Times New Roman"/>
          <w:sz w:val="24"/>
          <w:szCs w:val="24"/>
        </w:rPr>
        <w:t xml:space="preserve"> based on artificial neural networks</w:t>
      </w:r>
      <w:r w:rsidRPr="00794160">
        <w:rPr>
          <w:rFonts w:ascii="Times New Roman" w:hAnsi="Times New Roman" w:cs="Times New Roman"/>
          <w:sz w:val="24"/>
          <w:szCs w:val="24"/>
        </w:rPr>
        <w:t xml:space="preserve"> that have been trained on an integrated dataset of 93,413 unique tax records from 8,647 restaurant businesses over 10 years in the Northern California, provided by the California Department of Tax and Fee Administration (CDTFA). The tool achieved a </w:t>
      </w:r>
      <w:r w:rsidR="0018143D" w:rsidRPr="00794160">
        <w:rPr>
          <w:rFonts w:ascii="Times New Roman" w:hAnsi="Times New Roman" w:cs="Times New Roman"/>
          <w:sz w:val="24"/>
          <w:szCs w:val="24"/>
        </w:rPr>
        <w:t>40</w:t>
      </w:r>
      <w:r w:rsidR="00217E61" w:rsidRPr="00794160">
        <w:rPr>
          <w:rFonts w:ascii="Times New Roman" w:hAnsi="Times New Roman" w:cs="Times New Roman"/>
          <w:sz w:val="24"/>
          <w:szCs w:val="24"/>
        </w:rPr>
        <w:t>.</w:t>
      </w:r>
      <w:r w:rsidR="00ED55EA" w:rsidRPr="00794160">
        <w:rPr>
          <w:rFonts w:ascii="Times New Roman" w:hAnsi="Times New Roman" w:cs="Times New Roman"/>
          <w:sz w:val="24"/>
          <w:szCs w:val="24"/>
        </w:rPr>
        <w:t>1</w:t>
      </w:r>
      <w:r w:rsidRPr="00794160">
        <w:rPr>
          <w:rFonts w:ascii="Times New Roman" w:hAnsi="Times New Roman" w:cs="Times New Roman"/>
          <w:sz w:val="24"/>
          <w:szCs w:val="24"/>
        </w:rPr>
        <w:t xml:space="preserve">% precision (F1-score of </w:t>
      </w:r>
      <w:r w:rsidR="0018143D" w:rsidRPr="00794160">
        <w:rPr>
          <w:rFonts w:ascii="Times New Roman" w:hAnsi="Times New Roman" w:cs="Times New Roman"/>
          <w:sz w:val="24"/>
          <w:szCs w:val="24"/>
        </w:rPr>
        <w:t>0.42</w:t>
      </w:r>
      <w:r w:rsidRPr="00794160">
        <w:rPr>
          <w:rFonts w:ascii="Times New Roman" w:hAnsi="Times New Roman" w:cs="Times New Roman"/>
          <w:sz w:val="24"/>
          <w:szCs w:val="24"/>
        </w:rPr>
        <w:t xml:space="preserve">) on </w:t>
      </w:r>
      <w:r w:rsidR="00934530" w:rsidRPr="00794160">
        <w:rPr>
          <w:rFonts w:ascii="Times New Roman" w:hAnsi="Times New Roman" w:cs="Times New Roman"/>
          <w:sz w:val="24"/>
          <w:szCs w:val="24"/>
        </w:rPr>
        <w:t>classifying</w:t>
      </w:r>
      <w:r w:rsidRPr="00794160">
        <w:rPr>
          <w:rFonts w:ascii="Times New Roman" w:hAnsi="Times New Roman" w:cs="Times New Roman"/>
          <w:sz w:val="24"/>
          <w:szCs w:val="24"/>
        </w:rPr>
        <w:t xml:space="preserve"> </w:t>
      </w:r>
      <w:r w:rsidR="00794160" w:rsidRPr="00794160">
        <w:rPr>
          <w:rFonts w:ascii="Times New Roman" w:hAnsi="Times New Roman" w:cs="Times New Roman"/>
          <w:sz w:val="24"/>
          <w:szCs w:val="24"/>
        </w:rPr>
        <w:t>positive</w:t>
      </w:r>
      <w:r w:rsidRPr="00794160">
        <w:rPr>
          <w:rFonts w:ascii="Times New Roman" w:hAnsi="Times New Roman" w:cs="Times New Roman"/>
          <w:sz w:val="24"/>
          <w:szCs w:val="24"/>
        </w:rPr>
        <w:t xml:space="preserve"> audit leads,</w:t>
      </w:r>
      <w:r w:rsidR="00934530" w:rsidRPr="00794160">
        <w:rPr>
          <w:rFonts w:ascii="Times New Roman" w:hAnsi="Times New Roman" w:cs="Times New Roman"/>
          <w:sz w:val="24"/>
          <w:szCs w:val="24"/>
        </w:rPr>
        <w:t xml:space="preserve"> and the corresponding regressor provided estimated audit gains (</w:t>
      </w:r>
      <w:r w:rsidR="00CE0C66" w:rsidRPr="00794160">
        <w:rPr>
          <w:rFonts w:ascii="Times New Roman" w:hAnsi="Times New Roman" w:cs="Times New Roman"/>
          <w:sz w:val="24"/>
          <w:szCs w:val="24"/>
        </w:rPr>
        <w:t>MAE of $</w:t>
      </w:r>
      <w:r w:rsidR="00BB328B" w:rsidRPr="00794160">
        <w:rPr>
          <w:rFonts w:ascii="Times New Roman" w:hAnsi="Times New Roman" w:cs="Times New Roman"/>
          <w:sz w:val="24"/>
          <w:szCs w:val="24"/>
        </w:rPr>
        <w:t>145,865</w:t>
      </w:r>
      <w:r w:rsidR="00934530" w:rsidRPr="00794160">
        <w:rPr>
          <w:rFonts w:ascii="Times New Roman" w:hAnsi="Times New Roman" w:cs="Times New Roman"/>
          <w:sz w:val="24"/>
          <w:szCs w:val="24"/>
        </w:rPr>
        <w:t xml:space="preserve">). Finally, we evaluated the statistical significance of various empirical rules </w:t>
      </w:r>
      <w:r w:rsidR="00E67460" w:rsidRPr="00794160">
        <w:rPr>
          <w:rFonts w:ascii="Times New Roman" w:hAnsi="Times New Roman" w:cs="Times New Roman"/>
          <w:sz w:val="24"/>
          <w:szCs w:val="24"/>
        </w:rPr>
        <w:t>for use in lead selection</w:t>
      </w:r>
      <w:r w:rsidR="00934530" w:rsidRPr="00794160">
        <w:rPr>
          <w:rFonts w:ascii="Times New Roman" w:hAnsi="Times New Roman" w:cs="Times New Roman"/>
          <w:sz w:val="24"/>
          <w:szCs w:val="24"/>
        </w:rPr>
        <w:t xml:space="preserve">, with </w:t>
      </w:r>
      <w:r w:rsidR="00E00081">
        <w:rPr>
          <w:rFonts w:ascii="Times New Roman" w:hAnsi="Times New Roman" w:cs="Times New Roman"/>
          <w:sz w:val="24"/>
          <w:szCs w:val="24"/>
        </w:rPr>
        <w:t>two</w:t>
      </w:r>
      <w:r w:rsidR="00934530" w:rsidRPr="00794160">
        <w:rPr>
          <w:rFonts w:ascii="Times New Roman" w:hAnsi="Times New Roman" w:cs="Times New Roman"/>
          <w:sz w:val="24"/>
          <w:szCs w:val="24"/>
        </w:rPr>
        <w:t xml:space="preserve"> out of </w:t>
      </w:r>
      <w:r w:rsidR="0018143D" w:rsidRPr="00794160">
        <w:rPr>
          <w:rFonts w:ascii="Times New Roman" w:hAnsi="Times New Roman" w:cs="Times New Roman"/>
          <w:sz w:val="24"/>
          <w:szCs w:val="24"/>
        </w:rPr>
        <w:t>five</w:t>
      </w:r>
      <w:r w:rsidR="00934530" w:rsidRPr="00794160">
        <w:rPr>
          <w:rFonts w:ascii="Times New Roman" w:hAnsi="Times New Roman" w:cs="Times New Roman"/>
          <w:sz w:val="24"/>
          <w:szCs w:val="24"/>
        </w:rPr>
        <w:t xml:space="preserve"> being supported by the data. This work demonstrates how data can be leveraged for creating evidence-based models of audit selection and validating empirical hypotheses, resulting in higher audit yields and more fair audit selection processes.</w:t>
      </w:r>
    </w:p>
    <w:p w14:paraId="45571278" w14:textId="77777777" w:rsidR="009A48C7" w:rsidRDefault="009A48C7" w:rsidP="00E4653F">
      <w:pPr>
        <w:spacing w:line="240" w:lineRule="auto"/>
        <w:jc w:val="both"/>
        <w:rPr>
          <w:rFonts w:ascii="Times New Roman" w:hAnsi="Times New Roman" w:cs="Times New Roman"/>
          <w:b/>
          <w:bCs/>
          <w:sz w:val="28"/>
          <w:szCs w:val="28"/>
        </w:rPr>
      </w:pPr>
    </w:p>
    <w:p w14:paraId="449F7452" w14:textId="62B498CE" w:rsidR="00BF545B" w:rsidRPr="005F3213" w:rsidRDefault="005F3213" w:rsidP="00E4653F">
      <w:pPr>
        <w:spacing w:line="240" w:lineRule="auto"/>
        <w:jc w:val="both"/>
        <w:rPr>
          <w:rFonts w:ascii="Times New Roman" w:hAnsi="Times New Roman" w:cs="Times New Roman"/>
          <w:b/>
          <w:bCs/>
          <w:sz w:val="28"/>
          <w:szCs w:val="28"/>
        </w:rPr>
      </w:pPr>
      <w:r w:rsidRPr="005F3213">
        <w:rPr>
          <w:rFonts w:ascii="Times New Roman" w:hAnsi="Times New Roman" w:cs="Times New Roman"/>
          <w:b/>
          <w:bCs/>
          <w:sz w:val="28"/>
          <w:szCs w:val="28"/>
        </w:rPr>
        <w:t>1.</w:t>
      </w:r>
      <w:r>
        <w:rPr>
          <w:rFonts w:ascii="Times New Roman" w:hAnsi="Times New Roman" w:cs="Times New Roman"/>
          <w:b/>
          <w:bCs/>
          <w:sz w:val="28"/>
          <w:szCs w:val="28"/>
        </w:rPr>
        <w:t xml:space="preserve"> </w:t>
      </w:r>
      <w:r w:rsidR="00BF545B" w:rsidRPr="005F3213">
        <w:rPr>
          <w:rFonts w:ascii="Times New Roman" w:hAnsi="Times New Roman" w:cs="Times New Roman"/>
          <w:b/>
          <w:bCs/>
          <w:sz w:val="28"/>
          <w:szCs w:val="28"/>
        </w:rPr>
        <w:t>INTRODUCTION</w:t>
      </w:r>
    </w:p>
    <w:p w14:paraId="343E568A" w14:textId="015186DC" w:rsidR="00BF545B" w:rsidRDefault="00BF545B" w:rsidP="00E4653F">
      <w:pPr>
        <w:spacing w:line="240" w:lineRule="auto"/>
        <w:jc w:val="both"/>
        <w:rPr>
          <w:rFonts w:ascii="Times New Roman" w:hAnsi="Times New Roman" w:cs="Times New Roman"/>
          <w:sz w:val="24"/>
          <w:szCs w:val="24"/>
        </w:rPr>
      </w:pPr>
      <w:r w:rsidRPr="49A9377D">
        <w:rPr>
          <w:rFonts w:ascii="Times New Roman" w:hAnsi="Times New Roman" w:cs="Times New Roman"/>
          <w:sz w:val="24"/>
          <w:szCs w:val="24"/>
        </w:rPr>
        <w:t>Tax audits are an important part of tax collection as the main process to correct errors, increase compliance</w:t>
      </w:r>
      <w:r w:rsidR="00E000AB">
        <w:rPr>
          <w:rFonts w:ascii="Times New Roman" w:hAnsi="Times New Roman" w:cs="Times New Roman"/>
          <w:sz w:val="24"/>
          <w:szCs w:val="24"/>
        </w:rPr>
        <w:t>,</w:t>
      </w:r>
      <w:r w:rsidRPr="49A9377D">
        <w:rPr>
          <w:rFonts w:ascii="Times New Roman" w:hAnsi="Times New Roman" w:cs="Times New Roman"/>
          <w:sz w:val="24"/>
          <w:szCs w:val="24"/>
        </w:rPr>
        <w:t xml:space="preserve"> and ensure a fair taxation system</w:t>
      </w:r>
      <w:r>
        <w:rPr>
          <w:rFonts w:ascii="Times New Roman" w:hAnsi="Times New Roman" w:cs="Times New Roman"/>
          <w:sz w:val="24"/>
          <w:szCs w:val="24"/>
        </w:rPr>
        <w:t xml:space="preserve"> [</w:t>
      </w:r>
      <w:r w:rsidRPr="00AD2F01">
        <w:rPr>
          <w:rFonts w:ascii="Times New Roman" w:hAnsi="Times New Roman" w:cs="Times New Roman"/>
          <w:b/>
          <w:bCs/>
          <w:sz w:val="24"/>
          <w:szCs w:val="24"/>
        </w:rPr>
        <w:t>1</w:t>
      </w:r>
      <w:r>
        <w:rPr>
          <w:rFonts w:ascii="Times New Roman" w:hAnsi="Times New Roman" w:cs="Times New Roman"/>
          <w:sz w:val="24"/>
          <w:szCs w:val="24"/>
        </w:rPr>
        <w:t xml:space="preserve">]. </w:t>
      </w:r>
      <w:r w:rsidRPr="49A9377D">
        <w:rPr>
          <w:rFonts w:ascii="Times New Roman" w:hAnsi="Times New Roman" w:cs="Times New Roman"/>
          <w:sz w:val="24"/>
          <w:szCs w:val="24"/>
        </w:rPr>
        <w:t xml:space="preserve">The process usually starts with candidate business or taxpayer selection through different criteria, then </w:t>
      </w:r>
      <w:r>
        <w:rPr>
          <w:rFonts w:ascii="Times New Roman" w:hAnsi="Times New Roman" w:cs="Times New Roman"/>
          <w:sz w:val="24"/>
          <w:szCs w:val="24"/>
        </w:rPr>
        <w:t>an experienced auditor evaluates the selection criteria to decide which returns to audit</w:t>
      </w:r>
      <w:r w:rsidRPr="49A9377D">
        <w:rPr>
          <w:rFonts w:ascii="Times New Roman" w:hAnsi="Times New Roman" w:cs="Times New Roman"/>
          <w:sz w:val="24"/>
          <w:szCs w:val="24"/>
        </w:rPr>
        <w:t>. A critical part of the process is the criteria and process by which the tax agencies select the audit candidates so that the utility of the audit process is maximized in terms of fairness, time spen</w:t>
      </w:r>
      <w:r>
        <w:rPr>
          <w:rFonts w:ascii="Times New Roman" w:hAnsi="Times New Roman" w:cs="Times New Roman"/>
          <w:sz w:val="24"/>
          <w:szCs w:val="24"/>
        </w:rPr>
        <w:t>t</w:t>
      </w:r>
      <w:r w:rsidRPr="49A9377D">
        <w:rPr>
          <w:rFonts w:ascii="Times New Roman" w:hAnsi="Times New Roman" w:cs="Times New Roman"/>
          <w:sz w:val="24"/>
          <w:szCs w:val="24"/>
        </w:rPr>
        <w:t>, and outcome. Challenges in audit selection include the lack of universally accepted criteria of an optimal audit selection process, the complexity of the tax system and latent variables that make it hard to generalize, and the incompatibility of data that are usually not ready for direct application of machine learning methods. In addition, the audit selection process needs to protect privacy, reduce bureaucracy, ensure fairness</w:t>
      </w:r>
      <w:r w:rsidR="00E000AB">
        <w:rPr>
          <w:rFonts w:ascii="Times New Roman" w:hAnsi="Times New Roman" w:cs="Times New Roman"/>
          <w:sz w:val="24"/>
          <w:szCs w:val="24"/>
        </w:rPr>
        <w:t>,</w:t>
      </w:r>
      <w:r w:rsidRPr="49A9377D">
        <w:rPr>
          <w:rFonts w:ascii="Times New Roman" w:hAnsi="Times New Roman" w:cs="Times New Roman"/>
          <w:sz w:val="24"/>
          <w:szCs w:val="24"/>
        </w:rPr>
        <w:t xml:space="preserve"> and avoid any bias, while maximizing resource utilization and benefits for the taxpayer and state </w:t>
      </w:r>
      <w:r>
        <w:rPr>
          <w:rFonts w:ascii="Times New Roman" w:hAnsi="Times New Roman" w:cs="Times New Roman"/>
          <w:sz w:val="24"/>
          <w:szCs w:val="24"/>
        </w:rPr>
        <w:t>[</w:t>
      </w:r>
      <w:r w:rsidRPr="00AD2F01">
        <w:rPr>
          <w:rFonts w:ascii="Times New Roman" w:hAnsi="Times New Roman" w:cs="Times New Roman"/>
          <w:b/>
          <w:bCs/>
          <w:sz w:val="24"/>
          <w:szCs w:val="24"/>
        </w:rPr>
        <w:t>1</w:t>
      </w:r>
      <w:r>
        <w:rPr>
          <w:rFonts w:ascii="Times New Roman" w:hAnsi="Times New Roman" w:cs="Times New Roman"/>
          <w:sz w:val="24"/>
          <w:szCs w:val="24"/>
        </w:rPr>
        <w:t>]</w:t>
      </w:r>
      <w:r w:rsidRPr="49A9377D">
        <w:rPr>
          <w:rFonts w:ascii="Times New Roman" w:hAnsi="Times New Roman" w:cs="Times New Roman"/>
          <w:sz w:val="24"/>
          <w:szCs w:val="24"/>
        </w:rPr>
        <w:t xml:space="preserve">. </w:t>
      </w:r>
    </w:p>
    <w:p w14:paraId="568AC36C" w14:textId="77777777" w:rsidR="00BF545B" w:rsidRDefault="00BF545B" w:rsidP="00E4653F">
      <w:pPr>
        <w:spacing w:line="240" w:lineRule="auto"/>
        <w:jc w:val="both"/>
        <w:rPr>
          <w:rFonts w:ascii="Times New Roman" w:hAnsi="Times New Roman" w:cs="Times New Roman"/>
          <w:sz w:val="24"/>
          <w:szCs w:val="24"/>
        </w:rPr>
      </w:pPr>
      <w:r w:rsidRPr="49A9377D">
        <w:rPr>
          <w:rFonts w:ascii="Times New Roman" w:hAnsi="Times New Roman" w:cs="Times New Roman"/>
          <w:sz w:val="24"/>
          <w:szCs w:val="24"/>
        </w:rPr>
        <w:t xml:space="preserve">For </w:t>
      </w:r>
      <w:r>
        <w:rPr>
          <w:rFonts w:ascii="Times New Roman" w:hAnsi="Times New Roman" w:cs="Times New Roman"/>
          <w:sz w:val="24"/>
          <w:szCs w:val="24"/>
        </w:rPr>
        <w:t>these</w:t>
      </w:r>
      <w:r w:rsidRPr="49A9377D">
        <w:rPr>
          <w:rFonts w:ascii="Times New Roman" w:hAnsi="Times New Roman" w:cs="Times New Roman"/>
          <w:sz w:val="24"/>
          <w:szCs w:val="24"/>
        </w:rPr>
        <w:t xml:space="preserve"> reasons, </w:t>
      </w:r>
      <w:r>
        <w:rPr>
          <w:rFonts w:ascii="Times New Roman" w:hAnsi="Times New Roman" w:cs="Times New Roman"/>
          <w:sz w:val="24"/>
          <w:szCs w:val="24"/>
        </w:rPr>
        <w:t>agencies such as the IRS use</w:t>
      </w:r>
      <w:r w:rsidRPr="49A9377D">
        <w:rPr>
          <w:rFonts w:ascii="Times New Roman" w:hAnsi="Times New Roman" w:cs="Times New Roman"/>
          <w:sz w:val="24"/>
          <w:szCs w:val="24"/>
        </w:rPr>
        <w:t xml:space="preserve"> computational tools to assist in their audit selection process. Most of those tools use different scoring systems </w:t>
      </w:r>
      <w:r>
        <w:rPr>
          <w:rFonts w:ascii="Times New Roman" w:hAnsi="Times New Roman" w:cs="Times New Roman"/>
          <w:sz w:val="24"/>
          <w:szCs w:val="24"/>
        </w:rPr>
        <w:t>[</w:t>
      </w:r>
      <w:r w:rsidRPr="00AD2F01">
        <w:rPr>
          <w:rFonts w:ascii="Times New Roman" w:hAnsi="Times New Roman" w:cs="Times New Roman"/>
          <w:b/>
          <w:bCs/>
          <w:sz w:val="24"/>
          <w:szCs w:val="24"/>
        </w:rPr>
        <w:t>2</w:t>
      </w:r>
      <w:r>
        <w:rPr>
          <w:rFonts w:ascii="Times New Roman" w:hAnsi="Times New Roman" w:cs="Times New Roman"/>
          <w:sz w:val="24"/>
          <w:szCs w:val="24"/>
        </w:rPr>
        <w:t xml:space="preserve">] </w:t>
      </w:r>
      <w:r w:rsidRPr="49A9377D">
        <w:rPr>
          <w:rFonts w:ascii="Times New Roman" w:hAnsi="Times New Roman" w:cs="Times New Roman"/>
          <w:sz w:val="24"/>
          <w:szCs w:val="24"/>
        </w:rPr>
        <w:t>to identify discrepancies or rank reports based on the expected numbers. For instance, discriminant function (DIF) systems statistically determine the accuracy of a tax return over several hundred variables</w:t>
      </w:r>
      <w:r>
        <w:rPr>
          <w:rFonts w:ascii="Times New Roman" w:hAnsi="Times New Roman" w:cs="Times New Roman"/>
          <w:sz w:val="24"/>
          <w:szCs w:val="24"/>
        </w:rPr>
        <w:t xml:space="preserve"> [</w:t>
      </w:r>
      <w:r w:rsidRPr="00AD2F01">
        <w:rPr>
          <w:rFonts w:ascii="Times New Roman" w:hAnsi="Times New Roman" w:cs="Times New Roman"/>
          <w:b/>
          <w:bCs/>
          <w:sz w:val="24"/>
          <w:szCs w:val="24"/>
        </w:rPr>
        <w:t>3</w:t>
      </w:r>
      <w:r>
        <w:rPr>
          <w:rFonts w:ascii="Times New Roman" w:hAnsi="Times New Roman" w:cs="Times New Roman"/>
          <w:sz w:val="24"/>
          <w:szCs w:val="24"/>
        </w:rPr>
        <w:t>]</w:t>
      </w:r>
      <w:r w:rsidRPr="49A9377D">
        <w:rPr>
          <w:rFonts w:ascii="Times New Roman" w:hAnsi="Times New Roman" w:cs="Times New Roman"/>
          <w:sz w:val="24"/>
          <w:szCs w:val="24"/>
        </w:rPr>
        <w:t xml:space="preserve">, while </w:t>
      </w:r>
      <w:r w:rsidRPr="49A9377D">
        <w:rPr>
          <w:rFonts w:ascii="Times New Roman" w:hAnsi="Times New Roman" w:cs="Times New Roman"/>
          <w:sz w:val="24"/>
          <w:szCs w:val="24"/>
        </w:rPr>
        <w:lastRenderedPageBreak/>
        <w:t xml:space="preserve">systems that use unreported income discriminant function (UIDIF) score a return based on unreported income potential, which is decided by examining expense and income ratios </w:t>
      </w:r>
      <w:r>
        <w:rPr>
          <w:rFonts w:ascii="Times New Roman" w:hAnsi="Times New Roman" w:cs="Times New Roman"/>
          <w:sz w:val="24"/>
          <w:szCs w:val="24"/>
        </w:rPr>
        <w:t>[</w:t>
      </w:r>
      <w:r w:rsidRPr="00AD2F01">
        <w:rPr>
          <w:rFonts w:ascii="Times New Roman" w:hAnsi="Times New Roman" w:cs="Times New Roman"/>
          <w:b/>
          <w:bCs/>
          <w:sz w:val="24"/>
          <w:szCs w:val="24"/>
        </w:rPr>
        <w:t>4</w:t>
      </w:r>
      <w:r>
        <w:rPr>
          <w:rFonts w:ascii="Times New Roman" w:hAnsi="Times New Roman" w:cs="Times New Roman"/>
          <w:sz w:val="24"/>
          <w:szCs w:val="24"/>
        </w:rPr>
        <w:t>]</w:t>
      </w:r>
      <w:r w:rsidRPr="49A9377D">
        <w:rPr>
          <w:rFonts w:ascii="Times New Roman" w:hAnsi="Times New Roman" w:cs="Times New Roman"/>
          <w:sz w:val="24"/>
          <w:szCs w:val="24"/>
        </w:rPr>
        <w:t xml:space="preserve">. Similarly, systems use information returns </w:t>
      </w:r>
      <w:r>
        <w:rPr>
          <w:rFonts w:ascii="Times New Roman" w:hAnsi="Times New Roman" w:cs="Times New Roman"/>
          <w:sz w:val="24"/>
          <w:szCs w:val="24"/>
        </w:rPr>
        <w:t>processing</w:t>
      </w:r>
      <w:r w:rsidRPr="49A9377D">
        <w:rPr>
          <w:rFonts w:ascii="Times New Roman" w:hAnsi="Times New Roman" w:cs="Times New Roman"/>
          <w:sz w:val="24"/>
          <w:szCs w:val="24"/>
        </w:rPr>
        <w:t xml:space="preserve"> (IRP) modules to cross-reference third-party data e.g. taxpayer income, employment, etc. with reported auditee information </w:t>
      </w:r>
      <w:r>
        <w:rPr>
          <w:rFonts w:ascii="Times New Roman" w:hAnsi="Times New Roman" w:cs="Times New Roman"/>
          <w:sz w:val="24"/>
          <w:szCs w:val="24"/>
        </w:rPr>
        <w:t>[</w:t>
      </w:r>
      <w:r w:rsidRPr="00AD2F01">
        <w:rPr>
          <w:rFonts w:ascii="Times New Roman" w:hAnsi="Times New Roman" w:cs="Times New Roman"/>
          <w:b/>
          <w:bCs/>
          <w:sz w:val="24"/>
          <w:szCs w:val="24"/>
        </w:rPr>
        <w:t>5</w:t>
      </w:r>
      <w:r>
        <w:rPr>
          <w:rFonts w:ascii="Times New Roman" w:hAnsi="Times New Roman" w:cs="Times New Roman"/>
          <w:sz w:val="24"/>
          <w:szCs w:val="24"/>
        </w:rPr>
        <w:t>]</w:t>
      </w:r>
      <w:r w:rsidRPr="49A9377D">
        <w:rPr>
          <w:rFonts w:ascii="Times New Roman" w:hAnsi="Times New Roman" w:cs="Times New Roman"/>
          <w:sz w:val="24"/>
          <w:szCs w:val="24"/>
        </w:rPr>
        <w:t>. An auditor would usually take these reports into account, together with contextual and complementary sources of information, such as related activities, investment transactions,</w:t>
      </w:r>
      <w:r>
        <w:rPr>
          <w:rFonts w:ascii="Times New Roman" w:hAnsi="Times New Roman" w:cs="Times New Roman"/>
          <w:sz w:val="24"/>
          <w:szCs w:val="24"/>
        </w:rPr>
        <w:t xml:space="preserve"> and social security information</w:t>
      </w:r>
      <w:r w:rsidRPr="49A9377D">
        <w:rPr>
          <w:rFonts w:ascii="Times New Roman" w:hAnsi="Times New Roman" w:cs="Times New Roman"/>
          <w:sz w:val="24"/>
          <w:szCs w:val="24"/>
        </w:rPr>
        <w:t xml:space="preserve"> to form a recommendation on whether an audit would be warranted. This process creates a structured approach for audit selection, with some predefined criteria and quantifiable evidence. At the same time, auditor intuition is still the determining factor, given that current computational methods are limited in their scope, use simple computational methods that underfit in terms of model complexity, are usually based on empirical rules that have not been statistically validated for their accuracy, and do not learn from historical data and audit outcomes </w:t>
      </w:r>
      <w:r>
        <w:rPr>
          <w:rFonts w:ascii="Times New Roman" w:hAnsi="Times New Roman" w:cs="Times New Roman"/>
          <w:sz w:val="24"/>
          <w:szCs w:val="24"/>
        </w:rPr>
        <w:t>[</w:t>
      </w:r>
      <w:r w:rsidRPr="00AD2F01">
        <w:rPr>
          <w:rFonts w:ascii="Times New Roman" w:hAnsi="Times New Roman" w:cs="Times New Roman"/>
          <w:b/>
          <w:bCs/>
          <w:sz w:val="24"/>
          <w:szCs w:val="24"/>
        </w:rPr>
        <w:t>6</w:t>
      </w:r>
      <w:r>
        <w:rPr>
          <w:rFonts w:ascii="Times New Roman" w:hAnsi="Times New Roman" w:cs="Times New Roman"/>
          <w:sz w:val="24"/>
          <w:szCs w:val="24"/>
        </w:rPr>
        <w:t>]</w:t>
      </w:r>
      <w:r w:rsidRPr="49A9377D">
        <w:rPr>
          <w:rFonts w:ascii="Times New Roman" w:hAnsi="Times New Roman" w:cs="Times New Roman"/>
          <w:sz w:val="24"/>
          <w:szCs w:val="24"/>
        </w:rPr>
        <w:t xml:space="preserve">.  </w:t>
      </w:r>
    </w:p>
    <w:p w14:paraId="2477F787" w14:textId="6891F4A4" w:rsidR="00BF545B" w:rsidRPr="00651E5C" w:rsidRDefault="00BF545B" w:rsidP="00E4653F">
      <w:pPr>
        <w:spacing w:line="240" w:lineRule="auto"/>
        <w:jc w:val="both"/>
        <w:rPr>
          <w:rFonts w:ascii="Times New Roman" w:hAnsi="Times New Roman" w:cs="Times New Roman"/>
          <w:sz w:val="24"/>
          <w:szCs w:val="24"/>
        </w:rPr>
      </w:pPr>
      <w:r w:rsidRPr="49A9377D">
        <w:rPr>
          <w:rFonts w:ascii="Times New Roman" w:hAnsi="Times New Roman" w:cs="Times New Roman"/>
          <w:sz w:val="24"/>
          <w:szCs w:val="24"/>
        </w:rPr>
        <w:t>Several data mining and machine learning methods have been proposed to address these limitations</w:t>
      </w:r>
      <w:r>
        <w:rPr>
          <w:rFonts w:ascii="Times New Roman" w:hAnsi="Times New Roman" w:cs="Times New Roman"/>
          <w:sz w:val="24"/>
          <w:szCs w:val="24"/>
        </w:rPr>
        <w:t>, and a multitude of case studies have been conducted regarding audit selection</w:t>
      </w:r>
      <w:r w:rsidRPr="49A9377D">
        <w:rPr>
          <w:rFonts w:ascii="Times New Roman" w:hAnsi="Times New Roman" w:cs="Times New Roman"/>
          <w:sz w:val="24"/>
          <w:szCs w:val="24"/>
        </w:rPr>
        <w:t>.</w:t>
      </w:r>
      <w:r>
        <w:rPr>
          <w:rFonts w:ascii="Times New Roman" w:hAnsi="Times New Roman" w:cs="Times New Roman"/>
          <w:sz w:val="24"/>
          <w:szCs w:val="24"/>
        </w:rPr>
        <w:t xml:space="preserve"> Greene et al. (1992) showed that genetic algorithms were able to effectively predict audit yields </w:t>
      </w:r>
      <w:r w:rsidR="002A1FD7">
        <w:rPr>
          <w:rFonts w:ascii="Times New Roman" w:hAnsi="Times New Roman" w:cs="Times New Roman"/>
          <w:sz w:val="24"/>
          <w:szCs w:val="24"/>
        </w:rPr>
        <w:t xml:space="preserve">and at the time they were better performing than algorithms based on </w:t>
      </w:r>
      <w:r>
        <w:rPr>
          <w:rFonts w:ascii="Times New Roman" w:hAnsi="Times New Roman" w:cs="Times New Roman"/>
          <w:sz w:val="24"/>
          <w:szCs w:val="24"/>
        </w:rPr>
        <w:t>statistical pattern recognition and symbolic concept acquisition [</w:t>
      </w:r>
      <w:r w:rsidRPr="00AD2F01">
        <w:rPr>
          <w:rFonts w:ascii="Times New Roman" w:hAnsi="Times New Roman" w:cs="Times New Roman"/>
          <w:b/>
          <w:bCs/>
          <w:sz w:val="24"/>
          <w:szCs w:val="24"/>
        </w:rPr>
        <w:t>7</w:t>
      </w:r>
      <w:r>
        <w:rPr>
          <w:rFonts w:ascii="Times New Roman" w:hAnsi="Times New Roman" w:cs="Times New Roman"/>
          <w:sz w:val="24"/>
          <w:szCs w:val="24"/>
        </w:rPr>
        <w:t>]. Fischthal (1988) registered a patent in the United States for a neural network-based fraud detection system, which uses a clustering technique to generate a collection of classes from historical data</w:t>
      </w:r>
      <w:r w:rsidR="002A1FD7">
        <w:rPr>
          <w:rFonts w:ascii="Times New Roman" w:hAnsi="Times New Roman" w:cs="Times New Roman"/>
          <w:sz w:val="24"/>
          <w:szCs w:val="24"/>
        </w:rPr>
        <w:t xml:space="preserve"> [</w:t>
      </w:r>
      <w:r w:rsidR="002A1FD7" w:rsidRPr="00AD2F01">
        <w:rPr>
          <w:rFonts w:ascii="Times New Roman" w:hAnsi="Times New Roman" w:cs="Times New Roman"/>
          <w:b/>
          <w:bCs/>
          <w:sz w:val="24"/>
          <w:szCs w:val="24"/>
        </w:rPr>
        <w:t>8</w:t>
      </w:r>
      <w:r w:rsidR="002A1FD7">
        <w:rPr>
          <w:rFonts w:ascii="Times New Roman" w:hAnsi="Times New Roman" w:cs="Times New Roman"/>
          <w:sz w:val="24"/>
          <w:szCs w:val="24"/>
        </w:rPr>
        <w:t>]</w:t>
      </w:r>
      <w:r>
        <w:rPr>
          <w:rFonts w:ascii="Times New Roman" w:hAnsi="Times New Roman" w:cs="Times New Roman"/>
          <w:sz w:val="24"/>
          <w:szCs w:val="24"/>
        </w:rPr>
        <w:t>. Yu et al. (2003) introduce</w:t>
      </w:r>
      <w:r w:rsidR="002A1FD7">
        <w:rPr>
          <w:rFonts w:ascii="Times New Roman" w:hAnsi="Times New Roman" w:cs="Times New Roman"/>
          <w:sz w:val="24"/>
          <w:szCs w:val="24"/>
        </w:rPr>
        <w:t>d</w:t>
      </w:r>
      <w:r>
        <w:rPr>
          <w:rFonts w:ascii="Times New Roman" w:hAnsi="Times New Roman" w:cs="Times New Roman"/>
          <w:sz w:val="24"/>
          <w:szCs w:val="24"/>
        </w:rPr>
        <w:t xml:space="preserve"> a data mining application to detect fraud in Chinese commercial enterprises [</w:t>
      </w:r>
      <w:r w:rsidRPr="00AD2F01">
        <w:rPr>
          <w:rFonts w:ascii="Times New Roman" w:hAnsi="Times New Roman" w:cs="Times New Roman"/>
          <w:b/>
          <w:bCs/>
          <w:sz w:val="24"/>
          <w:szCs w:val="24"/>
        </w:rPr>
        <w:t>9</w:t>
      </w:r>
      <w:r>
        <w:rPr>
          <w:rFonts w:ascii="Times New Roman" w:hAnsi="Times New Roman" w:cs="Times New Roman"/>
          <w:sz w:val="24"/>
          <w:szCs w:val="24"/>
        </w:rPr>
        <w:t xml:space="preserve">]. </w:t>
      </w:r>
      <w:r w:rsidR="002A1FD7">
        <w:rPr>
          <w:rFonts w:ascii="Times New Roman" w:hAnsi="Times New Roman" w:cs="Times New Roman"/>
          <w:sz w:val="24"/>
          <w:szCs w:val="24"/>
        </w:rPr>
        <w:t xml:space="preserve">In that work, the </w:t>
      </w:r>
      <w:r>
        <w:rPr>
          <w:rFonts w:ascii="Times New Roman" w:hAnsi="Times New Roman" w:cs="Times New Roman"/>
          <w:sz w:val="24"/>
          <w:szCs w:val="24"/>
        </w:rPr>
        <w:t xml:space="preserve">established </w:t>
      </w:r>
      <w:r w:rsidR="002A1FD7">
        <w:rPr>
          <w:rFonts w:ascii="Times New Roman" w:hAnsi="Times New Roman" w:cs="Times New Roman"/>
          <w:sz w:val="24"/>
          <w:szCs w:val="24"/>
        </w:rPr>
        <w:t>workflow considered</w:t>
      </w:r>
      <w:r>
        <w:rPr>
          <w:rFonts w:ascii="Times New Roman" w:hAnsi="Times New Roman" w:cs="Times New Roman"/>
          <w:sz w:val="24"/>
          <w:szCs w:val="24"/>
        </w:rPr>
        <w:t xml:space="preserve"> domain expertise, data mining algorithm, and design architecture, </w:t>
      </w:r>
      <w:r w:rsidR="002A1FD7">
        <w:rPr>
          <w:rFonts w:ascii="Times New Roman" w:hAnsi="Times New Roman" w:cs="Times New Roman"/>
          <w:sz w:val="24"/>
          <w:szCs w:val="24"/>
        </w:rPr>
        <w:t>with</w:t>
      </w:r>
      <w:r>
        <w:rPr>
          <w:rFonts w:ascii="Times New Roman" w:hAnsi="Times New Roman" w:cs="Times New Roman"/>
          <w:sz w:val="24"/>
          <w:szCs w:val="24"/>
        </w:rPr>
        <w:t xml:space="preserve"> a case study that result</w:t>
      </w:r>
      <w:r w:rsidR="002A1FD7">
        <w:rPr>
          <w:rFonts w:ascii="Times New Roman" w:hAnsi="Times New Roman" w:cs="Times New Roman"/>
          <w:sz w:val="24"/>
          <w:szCs w:val="24"/>
        </w:rPr>
        <w:t>ed</w:t>
      </w:r>
      <w:r>
        <w:rPr>
          <w:rFonts w:ascii="Times New Roman" w:hAnsi="Times New Roman" w:cs="Times New Roman"/>
          <w:sz w:val="24"/>
          <w:szCs w:val="24"/>
        </w:rPr>
        <w:t xml:space="preserve"> in an 85-90% accuracy rate for 500 businesses and 100 variables over one year. Micci-Barreca and Ramachandran (2004) conducted an audit selection case study in Texas using an SPSS-based data mining suite [</w:t>
      </w:r>
      <w:r w:rsidRPr="00AD2F01">
        <w:rPr>
          <w:rFonts w:ascii="Times New Roman" w:hAnsi="Times New Roman" w:cs="Times New Roman"/>
          <w:b/>
          <w:bCs/>
          <w:sz w:val="24"/>
          <w:szCs w:val="24"/>
        </w:rPr>
        <w:t>10</w:t>
      </w:r>
      <w:r>
        <w:rPr>
          <w:rFonts w:ascii="Times New Roman" w:hAnsi="Times New Roman" w:cs="Times New Roman"/>
          <w:sz w:val="24"/>
          <w:szCs w:val="24"/>
        </w:rPr>
        <w:t xml:space="preserve">]. Compared against two other Texas-based audit selection strategies in terms of sales tax adjustments, the data mining tool returned higher tax adjustments in selected audits than the other two strategies. </w:t>
      </w:r>
      <w:r w:rsidRPr="009C061E">
        <w:rPr>
          <w:rFonts w:ascii="Times New Roman" w:hAnsi="Times New Roman" w:cs="Times New Roman"/>
          <w:sz w:val="24"/>
          <w:szCs w:val="24"/>
        </w:rPr>
        <w:t xml:space="preserve">Gupta and Nagadevara (2007) performed a case study of the tradeoff between precision and sensitivity of 8 </w:t>
      </w:r>
      <w:r>
        <w:rPr>
          <w:rFonts w:ascii="Times New Roman" w:hAnsi="Times New Roman" w:cs="Times New Roman"/>
          <w:sz w:val="24"/>
          <w:szCs w:val="24"/>
        </w:rPr>
        <w:t xml:space="preserve">developed </w:t>
      </w:r>
      <w:r w:rsidRPr="009C061E">
        <w:rPr>
          <w:rFonts w:ascii="Times New Roman" w:hAnsi="Times New Roman" w:cs="Times New Roman"/>
          <w:sz w:val="24"/>
          <w:szCs w:val="24"/>
        </w:rPr>
        <w:t xml:space="preserve">classification models </w:t>
      </w:r>
      <w:r>
        <w:rPr>
          <w:rFonts w:ascii="Times New Roman" w:hAnsi="Times New Roman" w:cs="Times New Roman"/>
          <w:sz w:val="24"/>
          <w:szCs w:val="24"/>
        </w:rPr>
        <w:t>on audit selection in</w:t>
      </w:r>
      <w:r w:rsidRPr="009C061E">
        <w:rPr>
          <w:rFonts w:ascii="Times New Roman" w:hAnsi="Times New Roman" w:cs="Times New Roman"/>
          <w:sz w:val="24"/>
          <w:szCs w:val="24"/>
        </w:rPr>
        <w:t xml:space="preserve"> the value-added tax</w:t>
      </w:r>
      <w:r>
        <w:rPr>
          <w:rFonts w:ascii="Times New Roman" w:hAnsi="Times New Roman" w:cs="Times New Roman"/>
          <w:sz w:val="24"/>
          <w:szCs w:val="24"/>
        </w:rPr>
        <w:t xml:space="preserve"> (VAT)</w:t>
      </w:r>
      <w:r w:rsidRPr="009C061E">
        <w:rPr>
          <w:rFonts w:ascii="Times New Roman" w:hAnsi="Times New Roman" w:cs="Times New Roman"/>
          <w:sz w:val="24"/>
          <w:szCs w:val="24"/>
        </w:rPr>
        <w:t xml:space="preserve"> system of India </w:t>
      </w:r>
      <w:r>
        <w:rPr>
          <w:rFonts w:ascii="Times New Roman" w:hAnsi="Times New Roman" w:cs="Times New Roman"/>
          <w:sz w:val="24"/>
          <w:szCs w:val="24"/>
        </w:rPr>
        <w:t>[</w:t>
      </w:r>
      <w:r w:rsidRPr="00AD2F01">
        <w:rPr>
          <w:rFonts w:ascii="Times New Roman" w:hAnsi="Times New Roman" w:cs="Times New Roman"/>
          <w:b/>
          <w:bCs/>
          <w:sz w:val="24"/>
          <w:szCs w:val="24"/>
        </w:rPr>
        <w:t>11</w:t>
      </w:r>
      <w:r>
        <w:rPr>
          <w:rFonts w:ascii="Times New Roman" w:hAnsi="Times New Roman" w:cs="Times New Roman"/>
          <w:sz w:val="24"/>
          <w:szCs w:val="24"/>
        </w:rPr>
        <w:t>]. Attempting to maximize precision, they found that all models developed through data mining techniques were better than random selection. Wu et al. (2012) introduce</w:t>
      </w:r>
      <w:r w:rsidR="002A1FD7">
        <w:rPr>
          <w:rFonts w:ascii="Times New Roman" w:hAnsi="Times New Roman" w:cs="Times New Roman"/>
          <w:sz w:val="24"/>
          <w:szCs w:val="24"/>
        </w:rPr>
        <w:t>d</w:t>
      </w:r>
      <w:r>
        <w:rPr>
          <w:rFonts w:ascii="Times New Roman" w:hAnsi="Times New Roman" w:cs="Times New Roman"/>
          <w:sz w:val="24"/>
          <w:szCs w:val="24"/>
        </w:rPr>
        <w:t xml:space="preserve"> a framework that utilizes association rules to minimize losses from VAT evasion in </w:t>
      </w:r>
      <w:r w:rsidRPr="00961691">
        <w:rPr>
          <w:rFonts w:ascii="Times New Roman" w:hAnsi="Times New Roman" w:cs="Times New Roman"/>
          <w:sz w:val="24"/>
          <w:szCs w:val="24"/>
        </w:rPr>
        <w:t xml:space="preserve">Taiwan </w:t>
      </w:r>
      <w:r>
        <w:rPr>
          <w:rFonts w:ascii="Times New Roman" w:hAnsi="Times New Roman" w:cs="Times New Roman"/>
          <w:sz w:val="24"/>
          <w:szCs w:val="24"/>
        </w:rPr>
        <w:t>[</w:t>
      </w:r>
      <w:r w:rsidRPr="00AD2F01">
        <w:rPr>
          <w:rFonts w:ascii="Times New Roman" w:hAnsi="Times New Roman" w:cs="Times New Roman"/>
          <w:b/>
          <w:bCs/>
          <w:sz w:val="24"/>
          <w:szCs w:val="24"/>
        </w:rPr>
        <w:t>12</w:t>
      </w:r>
      <w:r>
        <w:rPr>
          <w:rFonts w:ascii="Times New Roman" w:hAnsi="Times New Roman" w:cs="Times New Roman"/>
          <w:sz w:val="24"/>
          <w:szCs w:val="24"/>
        </w:rPr>
        <w:t xml:space="preserve">]. </w:t>
      </w:r>
      <w:r w:rsidRPr="00961691">
        <w:rPr>
          <w:rFonts w:ascii="Times New Roman" w:hAnsi="Times New Roman" w:cs="Times New Roman"/>
          <w:sz w:val="24"/>
          <w:szCs w:val="24"/>
        </w:rPr>
        <w:t>The results show that the proposed data mining technique enhances the detection of tax evasion, and therefore can be employed to effectively reduce or minimize losses from VAT evasion.</w:t>
      </w:r>
      <w:r>
        <w:rPr>
          <w:rFonts w:ascii="Times New Roman" w:hAnsi="Times New Roman" w:cs="Times New Roman"/>
          <w:sz w:val="24"/>
          <w:szCs w:val="24"/>
        </w:rPr>
        <w:t xml:space="preserve"> Hsu et al. (2014) conducted a pilot study of the efficiency of classification models on real-world data from the Minnesota Department of Revenue [</w:t>
      </w:r>
      <w:r w:rsidRPr="00AD2F01">
        <w:rPr>
          <w:rFonts w:ascii="Times New Roman" w:hAnsi="Times New Roman" w:cs="Times New Roman"/>
          <w:b/>
          <w:bCs/>
          <w:sz w:val="24"/>
          <w:szCs w:val="24"/>
        </w:rPr>
        <w:t>13</w:t>
      </w:r>
      <w:r>
        <w:rPr>
          <w:rFonts w:ascii="Times New Roman" w:hAnsi="Times New Roman" w:cs="Times New Roman"/>
          <w:sz w:val="24"/>
          <w:szCs w:val="24"/>
        </w:rPr>
        <w:t>]. The study experimented with a combination of decision tree, Naïve Bayes, multilayer perceptron, and support vector machine classification techniques on 10,943 samples over the years 2004-2006 and achieved an increase in 63% efficiency. Results were validated by the Minnesota Department of Revenue. Silva et al. (2016) conducted a case study of financial fraud using Bayesian networks on taxpayer data from Sao Paulo, Brazil [</w:t>
      </w:r>
      <w:r w:rsidRPr="00AD2F01">
        <w:rPr>
          <w:rFonts w:ascii="Times New Roman" w:hAnsi="Times New Roman" w:cs="Times New Roman"/>
          <w:b/>
          <w:bCs/>
          <w:sz w:val="24"/>
          <w:szCs w:val="24"/>
        </w:rPr>
        <w:t>14</w:t>
      </w:r>
      <w:r>
        <w:rPr>
          <w:rFonts w:ascii="Times New Roman" w:hAnsi="Times New Roman" w:cs="Times New Roman"/>
          <w:sz w:val="24"/>
          <w:szCs w:val="24"/>
        </w:rPr>
        <w:t>]. The study achieved a performance rate of 41% on a dataset of 25,322 returns over 35 numeric variables. Rahimikia et al. (2017) investigated the effects of a hybrid model - support vector machine, multilayer perceptron, logistic regression with harmony search optimization - to detect corporate tax evasion in the food and textile financial sectors of Iran [</w:t>
      </w:r>
      <w:r w:rsidRPr="00AD2F01">
        <w:rPr>
          <w:rFonts w:ascii="Times New Roman" w:hAnsi="Times New Roman" w:cs="Times New Roman"/>
          <w:b/>
          <w:bCs/>
          <w:sz w:val="24"/>
          <w:szCs w:val="24"/>
        </w:rPr>
        <w:t>15</w:t>
      </w:r>
      <w:r>
        <w:rPr>
          <w:rFonts w:ascii="Times New Roman" w:hAnsi="Times New Roman" w:cs="Times New Roman"/>
          <w:sz w:val="24"/>
          <w:szCs w:val="24"/>
        </w:rPr>
        <w:t xml:space="preserve">]. The models were tested across two different datasets with 2000-3000 business samples each over 21 financial variables and found that multilayer perceptron combined with harmony search optimization outperformed all other methods. Hajek and Henriques (2017) employed feature selection and classification (Bayesian </w:t>
      </w:r>
      <w:r>
        <w:rPr>
          <w:rFonts w:ascii="Times New Roman" w:hAnsi="Times New Roman" w:cs="Times New Roman"/>
          <w:sz w:val="24"/>
          <w:szCs w:val="24"/>
        </w:rPr>
        <w:lastRenderedPageBreak/>
        <w:t>belief networks, ensemble methods) for detection of financial fraud and found that interpretable Naïve Bayes outperformed all methods in terms of misclassification costs for a dataset of 622 businesses [</w:t>
      </w:r>
      <w:r w:rsidRPr="00AD2F01">
        <w:rPr>
          <w:rFonts w:ascii="Times New Roman" w:hAnsi="Times New Roman" w:cs="Times New Roman"/>
          <w:b/>
          <w:bCs/>
          <w:sz w:val="24"/>
          <w:szCs w:val="24"/>
        </w:rPr>
        <w:t>16</w:t>
      </w:r>
      <w:r>
        <w:rPr>
          <w:rFonts w:ascii="Times New Roman" w:hAnsi="Times New Roman" w:cs="Times New Roman"/>
          <w:sz w:val="24"/>
          <w:szCs w:val="24"/>
        </w:rPr>
        <w:t>]. de Roux et al. (2018) proposed a cluster-based unsupervised learning approach for tax fraud detection on Urban Delineation tax in Colombia [</w:t>
      </w:r>
      <w:r w:rsidRPr="00AD2F01">
        <w:rPr>
          <w:rFonts w:ascii="Times New Roman" w:hAnsi="Times New Roman" w:cs="Times New Roman"/>
          <w:b/>
          <w:bCs/>
          <w:sz w:val="24"/>
          <w:szCs w:val="24"/>
        </w:rPr>
        <w:t>17</w:t>
      </w:r>
      <w:r>
        <w:rPr>
          <w:rFonts w:ascii="Times New Roman" w:hAnsi="Times New Roman" w:cs="Times New Roman"/>
          <w:sz w:val="24"/>
          <w:szCs w:val="24"/>
        </w:rPr>
        <w:t xml:space="preserve">]. They evaluated their model on 1,367 tax returns with 3 </w:t>
      </w:r>
      <w:r w:rsidRPr="00794160">
        <w:rPr>
          <w:rFonts w:ascii="Times New Roman" w:hAnsi="Times New Roman" w:cs="Times New Roman"/>
          <w:sz w:val="24"/>
          <w:szCs w:val="24"/>
        </w:rPr>
        <w:t xml:space="preserve">variables and performed both quality review and an expert review of their model results. They found that their model accurately predicts non-underreporting returns. </w:t>
      </w:r>
      <w:r w:rsidR="002A1FD7" w:rsidRPr="00794160">
        <w:rPr>
          <w:rFonts w:ascii="Times New Roman" w:hAnsi="Times New Roman" w:cs="Times New Roman"/>
          <w:sz w:val="24"/>
          <w:szCs w:val="24"/>
        </w:rPr>
        <w:t xml:space="preserve">Most of the prior work, while pioneering, they </w:t>
      </w:r>
      <w:r w:rsidRPr="00794160">
        <w:rPr>
          <w:rFonts w:ascii="Times New Roman" w:hAnsi="Times New Roman" w:cs="Times New Roman"/>
          <w:sz w:val="24"/>
          <w:szCs w:val="24"/>
        </w:rPr>
        <w:t>are limited in that they lack a comprehensive</w:t>
      </w:r>
      <w:r w:rsidR="002A1FD7" w:rsidRPr="00794160">
        <w:rPr>
          <w:rFonts w:ascii="Times New Roman" w:hAnsi="Times New Roman" w:cs="Times New Roman"/>
          <w:sz w:val="24"/>
          <w:szCs w:val="24"/>
        </w:rPr>
        <w:t xml:space="preserve">, </w:t>
      </w:r>
      <w:r w:rsidRPr="00794160">
        <w:rPr>
          <w:rFonts w:ascii="Times New Roman" w:hAnsi="Times New Roman" w:cs="Times New Roman"/>
          <w:sz w:val="24"/>
          <w:szCs w:val="24"/>
        </w:rPr>
        <w:t>cohesive dataset</w:t>
      </w:r>
      <w:r w:rsidR="002A1FD7" w:rsidRPr="00794160">
        <w:rPr>
          <w:rFonts w:ascii="Times New Roman" w:hAnsi="Times New Roman" w:cs="Times New Roman"/>
          <w:sz w:val="24"/>
          <w:szCs w:val="24"/>
        </w:rPr>
        <w:t xml:space="preserve"> with audit results validation</w:t>
      </w:r>
      <w:r w:rsidR="00171A0C" w:rsidRPr="00794160">
        <w:rPr>
          <w:rFonts w:ascii="Times New Roman" w:hAnsi="Times New Roman" w:cs="Times New Roman"/>
          <w:sz w:val="24"/>
          <w:szCs w:val="24"/>
        </w:rPr>
        <w:t>. In addition, empirical hypotheses are not</w:t>
      </w:r>
      <w:r w:rsidR="00E000AB" w:rsidRPr="00794160">
        <w:rPr>
          <w:rFonts w:ascii="Times New Roman" w:hAnsi="Times New Roman" w:cs="Times New Roman"/>
          <w:sz w:val="24"/>
          <w:szCs w:val="24"/>
        </w:rPr>
        <w:t xml:space="preserve"> usually</w:t>
      </w:r>
      <w:r w:rsidR="00171A0C" w:rsidRPr="00794160">
        <w:rPr>
          <w:rFonts w:ascii="Times New Roman" w:hAnsi="Times New Roman" w:cs="Times New Roman"/>
          <w:sz w:val="24"/>
          <w:szCs w:val="24"/>
        </w:rPr>
        <w:t xml:space="preserve"> assessed, and all samples (instances) are treated equally, which limits the emergence of stronger patterns that take place when a higher resolution binning takes place. Another ubiquitous limitation</w:t>
      </w:r>
      <w:r w:rsidRPr="00794160">
        <w:rPr>
          <w:rFonts w:ascii="Times New Roman" w:hAnsi="Times New Roman" w:cs="Times New Roman"/>
          <w:sz w:val="24"/>
          <w:szCs w:val="24"/>
        </w:rPr>
        <w:t xml:space="preserve"> </w:t>
      </w:r>
      <w:r w:rsidR="00171A0C" w:rsidRPr="00794160">
        <w:rPr>
          <w:rFonts w:ascii="Times New Roman" w:hAnsi="Times New Roman" w:cs="Times New Roman"/>
          <w:sz w:val="24"/>
          <w:szCs w:val="24"/>
        </w:rPr>
        <w:t>is the lack of feature selection and explainability of the corresponding models, which makes their adoption in a practical setting both difficult and dangerous</w:t>
      </w:r>
      <w:r w:rsidR="00171A0C">
        <w:rPr>
          <w:rFonts w:ascii="Times New Roman" w:hAnsi="Times New Roman" w:cs="Times New Roman"/>
          <w:sz w:val="24"/>
          <w:szCs w:val="24"/>
        </w:rPr>
        <w:t>, given potential artifacts and unwanted biases that may take place due to overfitting and limited data representation.</w:t>
      </w:r>
    </w:p>
    <w:p w14:paraId="295FC219" w14:textId="5389EDA7" w:rsidR="00BF545B" w:rsidRDefault="00BF545B" w:rsidP="00E4653F">
      <w:pPr>
        <w:spacing w:line="240" w:lineRule="auto"/>
        <w:jc w:val="both"/>
        <w:rPr>
          <w:sz w:val="24"/>
          <w:szCs w:val="24"/>
        </w:rPr>
      </w:pPr>
      <w:r w:rsidRPr="00651E5C">
        <w:rPr>
          <w:rFonts w:ascii="Times New Roman" w:hAnsi="Times New Roman" w:cs="Times New Roman"/>
          <w:sz w:val="24"/>
          <w:szCs w:val="24"/>
        </w:rPr>
        <w:t xml:space="preserve">Here, we address these challenges by constructing a cohesive compendium and then applying machine learning techniques to develop an audit selection predictor for sales tax. In collaboration with </w:t>
      </w:r>
      <w:r w:rsidR="00E000AB">
        <w:rPr>
          <w:rFonts w:ascii="Times New Roman" w:hAnsi="Times New Roman" w:cs="Times New Roman"/>
          <w:sz w:val="24"/>
          <w:szCs w:val="24"/>
        </w:rPr>
        <w:t xml:space="preserve"> the </w:t>
      </w:r>
      <w:r w:rsidRPr="00651E5C">
        <w:rPr>
          <w:rFonts w:ascii="Times New Roman" w:hAnsi="Times New Roman" w:cs="Times New Roman"/>
          <w:sz w:val="24"/>
          <w:szCs w:val="24"/>
        </w:rPr>
        <w:t xml:space="preserve">California Department of Tax and Fee Administration (CDTFA), we integrated 93,413 unique tax records from 8,647 businesses over 10 years into a dataset with </w:t>
      </w:r>
      <w:r w:rsidR="00697F55" w:rsidRPr="00651E5C">
        <w:rPr>
          <w:rFonts w:ascii="Times New Roman" w:hAnsi="Times New Roman" w:cs="Times New Roman"/>
          <w:sz w:val="24"/>
          <w:szCs w:val="24"/>
        </w:rPr>
        <w:t>20</w:t>
      </w:r>
      <w:r w:rsidRPr="00651E5C">
        <w:rPr>
          <w:rFonts w:ascii="Times New Roman" w:hAnsi="Times New Roman" w:cs="Times New Roman"/>
          <w:sz w:val="24"/>
          <w:szCs w:val="24"/>
        </w:rPr>
        <w:t xml:space="preserve"> return-related variables</w:t>
      </w:r>
      <w:r w:rsidR="00697F55" w:rsidRPr="00651E5C">
        <w:rPr>
          <w:rFonts w:ascii="Times New Roman" w:hAnsi="Times New Roman" w:cs="Times New Roman"/>
          <w:sz w:val="24"/>
          <w:szCs w:val="24"/>
        </w:rPr>
        <w:t xml:space="preserve"> and </w:t>
      </w:r>
      <w:r w:rsidR="00C86911" w:rsidRPr="00651E5C">
        <w:rPr>
          <w:rFonts w:ascii="Times New Roman" w:hAnsi="Times New Roman" w:cs="Times New Roman"/>
          <w:sz w:val="24"/>
          <w:szCs w:val="24"/>
        </w:rPr>
        <w:t>5</w:t>
      </w:r>
      <w:r w:rsidR="00697F55" w:rsidRPr="00651E5C">
        <w:rPr>
          <w:rFonts w:ascii="Times New Roman" w:hAnsi="Times New Roman" w:cs="Times New Roman"/>
          <w:sz w:val="24"/>
          <w:szCs w:val="24"/>
        </w:rPr>
        <w:t xml:space="preserve"> registration-related variables</w:t>
      </w:r>
      <w:r w:rsidRPr="00651E5C">
        <w:rPr>
          <w:rFonts w:ascii="Times New Roman" w:hAnsi="Times New Roman" w:cs="Times New Roman"/>
          <w:sz w:val="24"/>
          <w:szCs w:val="24"/>
        </w:rPr>
        <w:t xml:space="preserve">. </w:t>
      </w:r>
      <w:r w:rsidR="00E9361B">
        <w:rPr>
          <w:rFonts w:ascii="Times New Roman" w:hAnsi="Times New Roman" w:cs="Times New Roman"/>
          <w:sz w:val="24"/>
          <w:szCs w:val="24"/>
        </w:rPr>
        <w:t>After categorizing data based on business type, location, and other features, we</w:t>
      </w:r>
      <w:r w:rsidRPr="00651E5C">
        <w:rPr>
          <w:rFonts w:ascii="Times New Roman" w:hAnsi="Times New Roman" w:cs="Times New Roman"/>
          <w:sz w:val="24"/>
          <w:szCs w:val="24"/>
        </w:rPr>
        <w:t xml:space="preserve"> evaluated</w:t>
      </w:r>
      <w:r w:rsidR="00E9361B">
        <w:rPr>
          <w:rFonts w:ascii="Times New Roman" w:hAnsi="Times New Roman" w:cs="Times New Roman"/>
          <w:sz w:val="24"/>
          <w:szCs w:val="24"/>
        </w:rPr>
        <w:t xml:space="preserve"> </w:t>
      </w:r>
      <w:r w:rsidRPr="00651E5C">
        <w:rPr>
          <w:rFonts w:ascii="Times New Roman" w:hAnsi="Times New Roman" w:cs="Times New Roman"/>
          <w:sz w:val="24"/>
          <w:szCs w:val="24"/>
        </w:rPr>
        <w:t>the statistical significance of several hypotheses</w:t>
      </w:r>
      <w:r w:rsidR="00E67460">
        <w:rPr>
          <w:rFonts w:ascii="Times New Roman" w:hAnsi="Times New Roman" w:cs="Times New Roman"/>
          <w:sz w:val="24"/>
          <w:szCs w:val="24"/>
        </w:rPr>
        <w:t>.</w:t>
      </w:r>
      <w:r w:rsidRPr="00651E5C">
        <w:rPr>
          <w:rFonts w:ascii="Times New Roman" w:hAnsi="Times New Roman" w:cs="Times New Roman"/>
          <w:sz w:val="24"/>
          <w:szCs w:val="24"/>
        </w:rPr>
        <w:t xml:space="preserve"> We </w:t>
      </w:r>
      <w:r w:rsidR="00E9361B">
        <w:rPr>
          <w:rFonts w:ascii="Times New Roman" w:hAnsi="Times New Roman" w:cs="Times New Roman"/>
          <w:sz w:val="24"/>
          <w:szCs w:val="24"/>
        </w:rPr>
        <w:t xml:space="preserve">then </w:t>
      </w:r>
      <w:r w:rsidRPr="00651E5C">
        <w:rPr>
          <w:rFonts w:ascii="Times New Roman" w:hAnsi="Times New Roman" w:cs="Times New Roman"/>
          <w:sz w:val="24"/>
          <w:szCs w:val="24"/>
        </w:rPr>
        <w:t>used feature</w:t>
      </w:r>
      <w:r w:rsidRPr="49A9377D">
        <w:rPr>
          <w:rFonts w:ascii="Times New Roman" w:hAnsi="Times New Roman" w:cs="Times New Roman"/>
          <w:sz w:val="24"/>
          <w:szCs w:val="24"/>
        </w:rPr>
        <w:t xml:space="preserve"> selection together with </w:t>
      </w:r>
      <w:r w:rsidR="00E9361B">
        <w:rPr>
          <w:rFonts w:ascii="Times New Roman" w:hAnsi="Times New Roman" w:cs="Times New Roman"/>
          <w:sz w:val="24"/>
          <w:szCs w:val="24"/>
        </w:rPr>
        <w:t xml:space="preserve">artificial neural networks </w:t>
      </w:r>
      <w:r w:rsidRPr="49A9377D">
        <w:rPr>
          <w:rFonts w:ascii="Times New Roman" w:hAnsi="Times New Roman" w:cs="Times New Roman"/>
          <w:sz w:val="24"/>
          <w:szCs w:val="24"/>
        </w:rPr>
        <w:t xml:space="preserve">to </w:t>
      </w:r>
      <w:r w:rsidRPr="00CE0C66">
        <w:rPr>
          <w:rFonts w:ascii="Times New Roman" w:hAnsi="Times New Roman" w:cs="Times New Roman"/>
          <w:sz w:val="24"/>
          <w:szCs w:val="24"/>
        </w:rPr>
        <w:t xml:space="preserve">create an audit selection predictor that achieves substantially better performance than </w:t>
      </w:r>
      <w:r w:rsidR="00E9361B" w:rsidRPr="00CE0C66">
        <w:rPr>
          <w:rFonts w:ascii="Times New Roman" w:hAnsi="Times New Roman" w:cs="Times New Roman"/>
          <w:sz w:val="24"/>
          <w:szCs w:val="24"/>
        </w:rPr>
        <w:t xml:space="preserve">the </w:t>
      </w:r>
      <w:r w:rsidRPr="00CE0C66">
        <w:rPr>
          <w:rFonts w:ascii="Times New Roman" w:hAnsi="Times New Roman" w:cs="Times New Roman"/>
          <w:sz w:val="24"/>
          <w:szCs w:val="24"/>
        </w:rPr>
        <w:t>baseline</w:t>
      </w:r>
      <w:r w:rsidR="00E9361B" w:rsidRPr="00CE0C66">
        <w:rPr>
          <w:rFonts w:ascii="Times New Roman" w:hAnsi="Times New Roman" w:cs="Times New Roman"/>
          <w:sz w:val="24"/>
          <w:szCs w:val="24"/>
        </w:rPr>
        <w:t xml:space="preserve"> (</w:t>
      </w:r>
      <w:r w:rsidR="00E9361B" w:rsidRPr="00217E61">
        <w:rPr>
          <w:rFonts w:ascii="Times New Roman" w:hAnsi="Times New Roman" w:cs="Times New Roman"/>
          <w:b/>
          <w:bCs/>
          <w:sz w:val="24"/>
          <w:szCs w:val="24"/>
        </w:rPr>
        <w:t>Figure 1</w:t>
      </w:r>
      <w:r w:rsidR="00E9361B" w:rsidRPr="00CE0C66">
        <w:rPr>
          <w:rFonts w:ascii="Times New Roman" w:hAnsi="Times New Roman" w:cs="Times New Roman"/>
          <w:sz w:val="24"/>
          <w:szCs w:val="24"/>
        </w:rPr>
        <w:t>).</w:t>
      </w:r>
    </w:p>
    <w:p w14:paraId="59A5FA91" w14:textId="77777777" w:rsidR="00BF545B" w:rsidRPr="00AE24E5" w:rsidRDefault="00BF545B" w:rsidP="00E4653F">
      <w:pPr>
        <w:spacing w:line="240" w:lineRule="auto"/>
        <w:jc w:val="both"/>
        <w:rPr>
          <w:sz w:val="24"/>
          <w:szCs w:val="24"/>
        </w:rPr>
      </w:pPr>
    </w:p>
    <w:p w14:paraId="4F8A8370" w14:textId="528C9CFF" w:rsidR="00BF545B" w:rsidRPr="00F2697C" w:rsidRDefault="005F3213" w:rsidP="00E4653F">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BF545B" w:rsidRPr="00F2697C">
        <w:rPr>
          <w:rFonts w:ascii="Times New Roman" w:hAnsi="Times New Roman" w:cs="Times New Roman"/>
          <w:b/>
          <w:bCs/>
          <w:sz w:val="28"/>
          <w:szCs w:val="28"/>
        </w:rPr>
        <w:t>METHODS</w:t>
      </w:r>
    </w:p>
    <w:p w14:paraId="4DD6284F" w14:textId="78248721" w:rsidR="00BF545B" w:rsidRPr="00217E61" w:rsidRDefault="00BF545B" w:rsidP="00E4653F">
      <w:pPr>
        <w:pStyle w:val="NoSpacing"/>
        <w:jc w:val="both"/>
        <w:rPr>
          <w:rFonts w:ascii="Times New Roman" w:hAnsi="Times New Roman" w:cs="Times New Roman"/>
          <w:sz w:val="24"/>
          <w:szCs w:val="24"/>
          <w:u w:val="single"/>
        </w:rPr>
      </w:pPr>
      <w:r w:rsidRPr="00F2697C">
        <w:rPr>
          <w:rFonts w:ascii="Times New Roman" w:hAnsi="Times New Roman" w:cs="Times New Roman"/>
          <w:sz w:val="24"/>
          <w:szCs w:val="24"/>
          <w:u w:val="single"/>
        </w:rPr>
        <w:t xml:space="preserve">2.1 Data </w:t>
      </w:r>
      <w:r w:rsidR="00E4653F">
        <w:rPr>
          <w:rFonts w:ascii="Times New Roman" w:hAnsi="Times New Roman" w:cs="Times New Roman"/>
          <w:sz w:val="24"/>
          <w:szCs w:val="24"/>
          <w:u w:val="single"/>
        </w:rPr>
        <w:t>Processing</w:t>
      </w:r>
    </w:p>
    <w:p w14:paraId="6A3F2D6B" w14:textId="4F0FF2F5" w:rsidR="00E4653F" w:rsidRPr="0018143D" w:rsidRDefault="00464042" w:rsidP="00E4653F">
      <w:pPr>
        <w:pStyle w:val="NoSpacing"/>
        <w:jc w:val="both"/>
        <w:rPr>
          <w:rFonts w:ascii="Times New Roman" w:hAnsi="Times New Roman" w:cs="Times New Roman"/>
          <w:sz w:val="24"/>
          <w:szCs w:val="24"/>
        </w:rPr>
      </w:pPr>
      <w:r w:rsidRPr="004C42B7">
        <w:rPr>
          <w:rFonts w:ascii="Times New Roman" w:hAnsi="Times New Roman" w:cs="Times New Roman"/>
          <w:sz w:val="24"/>
          <w:szCs w:val="24"/>
        </w:rPr>
        <w:t xml:space="preserve">The initial </w:t>
      </w:r>
      <w:r w:rsidRPr="0018143D">
        <w:rPr>
          <w:rFonts w:ascii="Times New Roman" w:hAnsi="Times New Roman" w:cs="Times New Roman"/>
          <w:sz w:val="24"/>
          <w:szCs w:val="24"/>
        </w:rPr>
        <w:t xml:space="preserve">dataset had 108,162 unique tax records from 10,067 businesses over 57 years. Data </w:t>
      </w:r>
      <w:r w:rsidR="00E000AB">
        <w:rPr>
          <w:rFonts w:ascii="Times New Roman" w:hAnsi="Times New Roman" w:cs="Times New Roman"/>
          <w:sz w:val="24"/>
          <w:szCs w:val="24"/>
        </w:rPr>
        <w:t>were</w:t>
      </w:r>
      <w:r w:rsidR="00E000AB" w:rsidRPr="0018143D">
        <w:rPr>
          <w:rFonts w:ascii="Times New Roman" w:hAnsi="Times New Roman" w:cs="Times New Roman"/>
          <w:sz w:val="24"/>
          <w:szCs w:val="24"/>
        </w:rPr>
        <w:t xml:space="preserve"> </w:t>
      </w:r>
      <w:r w:rsidRPr="0018143D">
        <w:rPr>
          <w:rFonts w:ascii="Times New Roman" w:hAnsi="Times New Roman" w:cs="Times New Roman"/>
          <w:sz w:val="24"/>
          <w:szCs w:val="24"/>
        </w:rPr>
        <w:t xml:space="preserve">organized into a matrix where each row corresponded to an anonymized business and each column corresponded to one of the </w:t>
      </w:r>
      <w:r w:rsidR="009C79DB" w:rsidRPr="0018143D">
        <w:rPr>
          <w:rFonts w:ascii="Times New Roman" w:hAnsi="Times New Roman" w:cs="Times New Roman"/>
          <w:sz w:val="24"/>
          <w:szCs w:val="24"/>
        </w:rPr>
        <w:t>42</w:t>
      </w:r>
      <w:r w:rsidRPr="0018143D">
        <w:rPr>
          <w:rFonts w:ascii="Times New Roman" w:hAnsi="Times New Roman" w:cs="Times New Roman"/>
          <w:sz w:val="24"/>
          <w:szCs w:val="24"/>
        </w:rPr>
        <w:t xml:space="preserve"> features (see </w:t>
      </w:r>
      <w:r w:rsidRPr="000D45B3">
        <w:rPr>
          <w:rFonts w:ascii="Times New Roman" w:hAnsi="Times New Roman" w:cs="Times New Roman"/>
          <w:b/>
          <w:bCs/>
          <w:sz w:val="24"/>
          <w:szCs w:val="24"/>
        </w:rPr>
        <w:t>Supplementary Material, Table S1</w:t>
      </w:r>
      <w:r w:rsidRPr="0018143D">
        <w:rPr>
          <w:rFonts w:ascii="Times New Roman" w:hAnsi="Times New Roman" w:cs="Times New Roman"/>
          <w:sz w:val="24"/>
          <w:szCs w:val="24"/>
        </w:rPr>
        <w:t xml:space="preserve">). The data consisted of three data types – categorical, numeric, and datetime. Categorical data </w:t>
      </w:r>
      <w:r w:rsidR="00E000AB">
        <w:rPr>
          <w:rFonts w:ascii="Times New Roman" w:hAnsi="Times New Roman" w:cs="Times New Roman"/>
          <w:sz w:val="24"/>
          <w:szCs w:val="24"/>
        </w:rPr>
        <w:t xml:space="preserve">were </w:t>
      </w:r>
      <w:r w:rsidRPr="0018143D">
        <w:rPr>
          <w:rFonts w:ascii="Times New Roman" w:hAnsi="Times New Roman" w:cs="Times New Roman"/>
          <w:sz w:val="24"/>
          <w:szCs w:val="24"/>
        </w:rPr>
        <w:t xml:space="preserve">converted to numerical data via one-hot encoding. This was done to capture information on which businesses submitted late returns. Certain features were not used in </w:t>
      </w:r>
      <w:r w:rsidR="00E000AB">
        <w:rPr>
          <w:rFonts w:ascii="Times New Roman" w:hAnsi="Times New Roman" w:cs="Times New Roman"/>
          <w:sz w:val="24"/>
          <w:szCs w:val="24"/>
        </w:rPr>
        <w:t xml:space="preserve">the </w:t>
      </w:r>
      <w:r w:rsidRPr="0018143D">
        <w:rPr>
          <w:rFonts w:ascii="Times New Roman" w:hAnsi="Times New Roman" w:cs="Times New Roman"/>
          <w:sz w:val="24"/>
          <w:szCs w:val="24"/>
        </w:rPr>
        <w:t>analysis,</w:t>
      </w:r>
      <w:r w:rsidR="009C79DB" w:rsidRPr="0018143D">
        <w:rPr>
          <w:rFonts w:ascii="Times New Roman" w:hAnsi="Times New Roman" w:cs="Times New Roman"/>
          <w:sz w:val="24"/>
          <w:szCs w:val="24"/>
        </w:rPr>
        <w:t xml:space="preserve"> listed in </w:t>
      </w:r>
      <w:r w:rsidR="009C79DB" w:rsidRPr="000D45B3">
        <w:rPr>
          <w:rFonts w:ascii="Times New Roman" w:hAnsi="Times New Roman" w:cs="Times New Roman"/>
          <w:b/>
          <w:bCs/>
          <w:sz w:val="24"/>
          <w:szCs w:val="24"/>
        </w:rPr>
        <w:t>Table S</w:t>
      </w:r>
      <w:r w:rsidR="00732433" w:rsidRPr="000D45B3">
        <w:rPr>
          <w:rFonts w:ascii="Times New Roman" w:hAnsi="Times New Roman" w:cs="Times New Roman"/>
          <w:b/>
          <w:bCs/>
          <w:sz w:val="24"/>
          <w:szCs w:val="24"/>
        </w:rPr>
        <w:t>2</w:t>
      </w:r>
      <w:r w:rsidR="00732433" w:rsidRPr="0018143D">
        <w:rPr>
          <w:rFonts w:ascii="Times New Roman" w:hAnsi="Times New Roman" w:cs="Times New Roman"/>
          <w:sz w:val="24"/>
          <w:szCs w:val="24"/>
        </w:rPr>
        <w:t xml:space="preserve"> </w:t>
      </w:r>
      <w:r w:rsidR="009C79DB" w:rsidRPr="0018143D">
        <w:rPr>
          <w:rFonts w:ascii="Times New Roman" w:hAnsi="Times New Roman" w:cs="Times New Roman"/>
          <w:sz w:val="24"/>
          <w:szCs w:val="24"/>
        </w:rPr>
        <w:t>and more info</w:t>
      </w:r>
      <w:r w:rsidRPr="0018143D">
        <w:rPr>
          <w:rFonts w:ascii="Times New Roman" w:hAnsi="Times New Roman" w:cs="Times New Roman"/>
          <w:sz w:val="24"/>
          <w:szCs w:val="24"/>
        </w:rPr>
        <w:t xml:space="preserve">rmation on their removal is given in </w:t>
      </w:r>
      <w:r w:rsidR="009C79DB" w:rsidRPr="000D45B3">
        <w:rPr>
          <w:rFonts w:ascii="Times New Roman" w:hAnsi="Times New Roman" w:cs="Times New Roman"/>
          <w:b/>
          <w:bCs/>
          <w:sz w:val="24"/>
          <w:szCs w:val="24"/>
        </w:rPr>
        <w:t xml:space="preserve">Section </w:t>
      </w:r>
      <w:r w:rsidR="00732433" w:rsidRPr="000D45B3">
        <w:rPr>
          <w:rFonts w:ascii="Times New Roman" w:hAnsi="Times New Roman" w:cs="Times New Roman"/>
          <w:b/>
          <w:bCs/>
          <w:sz w:val="24"/>
          <w:szCs w:val="24"/>
        </w:rPr>
        <w:t>1.2</w:t>
      </w:r>
      <w:r w:rsidRPr="0018143D">
        <w:rPr>
          <w:rFonts w:ascii="Times New Roman" w:hAnsi="Times New Roman" w:cs="Times New Roman"/>
          <w:sz w:val="24"/>
          <w:szCs w:val="24"/>
        </w:rPr>
        <w:t xml:space="preserve"> of Supplementary Materials. Regarding encoding, categorical data was encoded with a one-hot encoding scheme. Because the categorical features DasZipID and DasCityID were both anonymized, we were unable to extract additional information, such as latitude or longitude or census data. We note that city</w:t>
      </w:r>
      <w:r w:rsidR="002A04FE">
        <w:rPr>
          <w:rFonts w:ascii="Times New Roman" w:hAnsi="Times New Roman" w:cs="Times New Roman"/>
          <w:sz w:val="24"/>
          <w:szCs w:val="24"/>
        </w:rPr>
        <w:t xml:space="preserve"> </w:t>
      </w:r>
      <w:r w:rsidRPr="0018143D">
        <w:rPr>
          <w:rFonts w:ascii="Times New Roman" w:hAnsi="Times New Roman" w:cs="Times New Roman"/>
          <w:sz w:val="24"/>
          <w:szCs w:val="24"/>
        </w:rPr>
        <w:t>ID and zip code</w:t>
      </w:r>
      <w:r w:rsidR="002A04FE">
        <w:rPr>
          <w:rFonts w:ascii="Times New Roman" w:hAnsi="Times New Roman" w:cs="Times New Roman"/>
          <w:sz w:val="24"/>
          <w:szCs w:val="24"/>
        </w:rPr>
        <w:t xml:space="preserve"> ID</w:t>
      </w:r>
      <w:r w:rsidRPr="0018143D">
        <w:rPr>
          <w:rFonts w:ascii="Times New Roman" w:hAnsi="Times New Roman" w:cs="Times New Roman"/>
          <w:sz w:val="24"/>
          <w:szCs w:val="24"/>
        </w:rPr>
        <w:t xml:space="preserve"> features were also not used during analysis, as they increase the dimensionality of the dataset and contributed to overfitting (</w:t>
      </w:r>
      <w:r w:rsidRPr="000D45B3">
        <w:rPr>
          <w:rFonts w:ascii="Times New Roman" w:hAnsi="Times New Roman" w:cs="Times New Roman"/>
          <w:b/>
          <w:bCs/>
          <w:sz w:val="24"/>
          <w:szCs w:val="24"/>
        </w:rPr>
        <w:t xml:space="preserve">Figure </w:t>
      </w:r>
      <w:r w:rsidR="0033612B" w:rsidRPr="000D45B3">
        <w:rPr>
          <w:rFonts w:ascii="Times New Roman" w:hAnsi="Times New Roman" w:cs="Times New Roman"/>
          <w:b/>
          <w:bCs/>
          <w:sz w:val="24"/>
          <w:szCs w:val="24"/>
        </w:rPr>
        <w:t>S1</w:t>
      </w:r>
      <w:r w:rsidR="00636216" w:rsidRPr="000D45B3">
        <w:rPr>
          <w:rFonts w:ascii="Times New Roman" w:hAnsi="Times New Roman" w:cs="Times New Roman"/>
          <w:b/>
          <w:bCs/>
          <w:sz w:val="24"/>
          <w:szCs w:val="24"/>
        </w:rPr>
        <w:t>9</w:t>
      </w:r>
      <w:r w:rsidRPr="0018143D">
        <w:rPr>
          <w:rFonts w:ascii="Times New Roman" w:hAnsi="Times New Roman" w:cs="Times New Roman"/>
          <w:sz w:val="24"/>
          <w:szCs w:val="24"/>
        </w:rPr>
        <w:t>)</w:t>
      </w:r>
      <w:r w:rsidR="002A04FE">
        <w:rPr>
          <w:rFonts w:ascii="Times New Roman" w:hAnsi="Times New Roman" w:cs="Times New Roman"/>
          <w:sz w:val="24"/>
          <w:szCs w:val="24"/>
        </w:rPr>
        <w:t>.</w:t>
      </w:r>
      <w:r w:rsidRPr="0018143D">
        <w:rPr>
          <w:rFonts w:ascii="Times New Roman" w:hAnsi="Times New Roman" w:cs="Times New Roman"/>
          <w:sz w:val="24"/>
          <w:szCs w:val="24"/>
        </w:rPr>
        <w:t xml:space="preserve"> Post one-hot encoding</w:t>
      </w:r>
      <w:r w:rsidR="00651E5C" w:rsidRPr="0018143D">
        <w:rPr>
          <w:rFonts w:ascii="Times New Roman" w:hAnsi="Times New Roman" w:cs="Times New Roman"/>
          <w:sz w:val="24"/>
          <w:szCs w:val="24"/>
        </w:rPr>
        <w:t xml:space="preserve"> the dataset contained 37 features</w:t>
      </w:r>
      <w:r w:rsidR="00174914" w:rsidRPr="0018143D">
        <w:rPr>
          <w:rFonts w:ascii="Times New Roman" w:hAnsi="Times New Roman" w:cs="Times New Roman"/>
          <w:sz w:val="24"/>
          <w:szCs w:val="24"/>
        </w:rPr>
        <w:t xml:space="preserve">. </w:t>
      </w:r>
      <w:r w:rsidR="004E3B82" w:rsidRPr="0018143D">
        <w:rPr>
          <w:rFonts w:ascii="Times New Roman" w:hAnsi="Times New Roman" w:cs="Times New Roman"/>
          <w:sz w:val="24"/>
          <w:szCs w:val="24"/>
        </w:rPr>
        <w:t xml:space="preserve">While this entire dataset was used for classification, only </w:t>
      </w:r>
      <w:r w:rsidR="00794160">
        <w:rPr>
          <w:rFonts w:ascii="Times New Roman" w:hAnsi="Times New Roman" w:cs="Times New Roman"/>
          <w:sz w:val="24"/>
          <w:szCs w:val="24"/>
        </w:rPr>
        <w:t>positive</w:t>
      </w:r>
      <w:r w:rsidR="004E3B82" w:rsidRPr="0018143D">
        <w:rPr>
          <w:rFonts w:ascii="Times New Roman" w:hAnsi="Times New Roman" w:cs="Times New Roman"/>
          <w:sz w:val="24"/>
          <w:szCs w:val="24"/>
        </w:rPr>
        <w:t xml:space="preserve"> audit records were used for regression</w:t>
      </w:r>
      <w:r w:rsidR="00174914" w:rsidRPr="0018143D">
        <w:rPr>
          <w:rFonts w:ascii="Times New Roman" w:hAnsi="Times New Roman" w:cs="Times New Roman"/>
          <w:sz w:val="24"/>
          <w:szCs w:val="24"/>
        </w:rPr>
        <w:t xml:space="preserve">. For the audit lead prediction, </w:t>
      </w:r>
      <w:r w:rsidR="00651E5C" w:rsidRPr="0018143D">
        <w:rPr>
          <w:rFonts w:ascii="Times New Roman" w:hAnsi="Times New Roman" w:cs="Times New Roman"/>
          <w:sz w:val="24"/>
          <w:szCs w:val="24"/>
        </w:rPr>
        <w:t>post-</w:t>
      </w:r>
      <w:r w:rsidRPr="0018143D">
        <w:rPr>
          <w:rFonts w:ascii="Times New Roman" w:hAnsi="Times New Roman" w:cs="Times New Roman"/>
          <w:sz w:val="24"/>
          <w:szCs w:val="24"/>
        </w:rPr>
        <w:t>filtration (removal of features with 0 standard deviation) the dataset contained 3</w:t>
      </w:r>
      <w:r w:rsidR="00651E5C" w:rsidRPr="0018143D">
        <w:rPr>
          <w:rFonts w:ascii="Times New Roman" w:hAnsi="Times New Roman" w:cs="Times New Roman"/>
          <w:sz w:val="24"/>
          <w:szCs w:val="24"/>
        </w:rPr>
        <w:t>0</w:t>
      </w:r>
      <w:r w:rsidRPr="0018143D">
        <w:rPr>
          <w:rFonts w:ascii="Times New Roman" w:hAnsi="Times New Roman" w:cs="Times New Roman"/>
          <w:sz w:val="24"/>
          <w:szCs w:val="24"/>
        </w:rPr>
        <w:t xml:space="preserve"> features</w:t>
      </w:r>
      <w:r w:rsidR="00174914" w:rsidRPr="0018143D">
        <w:rPr>
          <w:rFonts w:ascii="Times New Roman" w:hAnsi="Times New Roman" w:cs="Times New Roman"/>
          <w:sz w:val="24"/>
          <w:szCs w:val="24"/>
        </w:rPr>
        <w:t>, while for audit yield prediction post-filtration yielded 2</w:t>
      </w:r>
      <w:r w:rsidR="004E3B82" w:rsidRPr="0018143D">
        <w:rPr>
          <w:rFonts w:ascii="Times New Roman" w:hAnsi="Times New Roman" w:cs="Times New Roman"/>
          <w:sz w:val="24"/>
          <w:szCs w:val="24"/>
        </w:rPr>
        <w:t>6</w:t>
      </w:r>
      <w:r w:rsidR="00174914" w:rsidRPr="0018143D">
        <w:rPr>
          <w:rFonts w:ascii="Times New Roman" w:hAnsi="Times New Roman" w:cs="Times New Roman"/>
          <w:sz w:val="24"/>
          <w:szCs w:val="24"/>
        </w:rPr>
        <w:t xml:space="preserve"> features.</w:t>
      </w:r>
    </w:p>
    <w:p w14:paraId="65275732" w14:textId="77777777" w:rsidR="00E4653F" w:rsidRPr="0018143D" w:rsidRDefault="00E4653F" w:rsidP="00E4653F">
      <w:pPr>
        <w:pStyle w:val="NoSpacing"/>
        <w:jc w:val="both"/>
        <w:rPr>
          <w:rFonts w:ascii="Times New Roman" w:hAnsi="Times New Roman" w:cs="Times New Roman"/>
          <w:sz w:val="24"/>
          <w:szCs w:val="24"/>
        </w:rPr>
      </w:pPr>
    </w:p>
    <w:p w14:paraId="7FAEAF17" w14:textId="3FD8E3EB" w:rsidR="00BF545B" w:rsidRDefault="00BF545B" w:rsidP="00E4653F">
      <w:pPr>
        <w:pStyle w:val="NoSpacing"/>
        <w:jc w:val="both"/>
        <w:rPr>
          <w:rFonts w:ascii="Times New Roman" w:hAnsi="Times New Roman" w:cs="Times New Roman"/>
          <w:bCs/>
          <w:sz w:val="24"/>
          <w:szCs w:val="24"/>
        </w:rPr>
      </w:pPr>
      <w:r w:rsidRPr="0018143D">
        <w:rPr>
          <w:rFonts w:ascii="Times New Roman" w:hAnsi="Times New Roman" w:cs="Times New Roman"/>
          <w:sz w:val="24"/>
          <w:szCs w:val="24"/>
        </w:rPr>
        <w:t xml:space="preserve">Certain refinement criteria were chosen for the categorical features in our preliminary analysis. </w:t>
      </w:r>
      <w:r w:rsidR="00E4653F" w:rsidRPr="0018143D">
        <w:rPr>
          <w:rFonts w:ascii="Times New Roman" w:hAnsi="Times New Roman" w:cs="Times New Roman"/>
          <w:sz w:val="24"/>
          <w:szCs w:val="24"/>
        </w:rPr>
        <w:t xml:space="preserve">We extracted </w:t>
      </w:r>
      <w:r w:rsidRPr="0018143D">
        <w:rPr>
          <w:rFonts w:ascii="Times New Roman" w:hAnsi="Times New Roman" w:cs="Times New Roman"/>
          <w:sz w:val="24"/>
          <w:szCs w:val="24"/>
        </w:rPr>
        <w:t>only single-location businesses that had</w:t>
      </w:r>
      <w:r w:rsidR="00B366AB" w:rsidRPr="0018143D">
        <w:rPr>
          <w:rFonts w:ascii="Times New Roman" w:hAnsi="Times New Roman" w:cs="Times New Roman"/>
          <w:sz w:val="24"/>
          <w:szCs w:val="24"/>
        </w:rPr>
        <w:t xml:space="preserve"> recorded</w:t>
      </w:r>
      <w:r w:rsidRPr="0018143D">
        <w:rPr>
          <w:rFonts w:ascii="Times New Roman" w:hAnsi="Times New Roman" w:cs="Times New Roman"/>
          <w:sz w:val="24"/>
          <w:szCs w:val="24"/>
        </w:rPr>
        <w:t xml:space="preserve"> filed returns</w:t>
      </w:r>
      <w:r w:rsidR="00E4653F" w:rsidRPr="0018143D">
        <w:rPr>
          <w:rFonts w:ascii="Times New Roman" w:hAnsi="Times New Roman" w:cs="Times New Roman"/>
          <w:sz w:val="24"/>
          <w:szCs w:val="24"/>
        </w:rPr>
        <w:t xml:space="preserve">. Only </w:t>
      </w:r>
      <w:r w:rsidRPr="0018143D">
        <w:rPr>
          <w:rFonts w:ascii="Times New Roman" w:hAnsi="Times New Roman" w:cs="Times New Roman"/>
          <w:sz w:val="24"/>
          <w:szCs w:val="24"/>
        </w:rPr>
        <w:t xml:space="preserve">businesses classified as individual (IND), corporation (CORP), partnership (PART), and limited liability </w:t>
      </w:r>
      <w:r w:rsidRPr="0018143D">
        <w:rPr>
          <w:rFonts w:ascii="Times New Roman" w:hAnsi="Times New Roman" w:cs="Times New Roman"/>
          <w:sz w:val="24"/>
          <w:szCs w:val="24"/>
        </w:rPr>
        <w:lastRenderedPageBreak/>
        <w:t>corporation (LLC)</w:t>
      </w:r>
      <w:r w:rsidR="00E4653F" w:rsidRPr="0018143D">
        <w:rPr>
          <w:rFonts w:ascii="Times New Roman" w:hAnsi="Times New Roman" w:cs="Times New Roman"/>
          <w:sz w:val="24"/>
          <w:szCs w:val="24"/>
        </w:rPr>
        <w:t xml:space="preserve"> were extracted</w:t>
      </w:r>
      <w:r w:rsidRPr="0018143D">
        <w:rPr>
          <w:rFonts w:ascii="Times New Roman" w:hAnsi="Times New Roman" w:cs="Times New Roman"/>
          <w:sz w:val="24"/>
          <w:szCs w:val="24"/>
        </w:rPr>
        <w:t xml:space="preserve">, </w:t>
      </w:r>
      <w:r w:rsidR="00E4653F" w:rsidRPr="0018143D">
        <w:rPr>
          <w:rFonts w:ascii="Times New Roman" w:hAnsi="Times New Roman" w:cs="Times New Roman"/>
          <w:sz w:val="24"/>
          <w:szCs w:val="24"/>
        </w:rPr>
        <w:t>which make up</w:t>
      </w:r>
      <w:r w:rsidRPr="0018143D">
        <w:rPr>
          <w:rFonts w:ascii="Times New Roman" w:hAnsi="Times New Roman" w:cs="Times New Roman"/>
          <w:sz w:val="24"/>
          <w:szCs w:val="24"/>
        </w:rPr>
        <w:t xml:space="preserve"> 75% of the dataset</w:t>
      </w:r>
      <w:r w:rsidR="00A22315" w:rsidRPr="0018143D">
        <w:rPr>
          <w:rFonts w:ascii="Times New Roman" w:hAnsi="Times New Roman" w:cs="Times New Roman"/>
          <w:sz w:val="24"/>
          <w:szCs w:val="24"/>
        </w:rPr>
        <w:t xml:space="preserve"> (Figures S</w:t>
      </w:r>
      <w:r w:rsidR="00ED29B0">
        <w:rPr>
          <w:rFonts w:ascii="Times New Roman" w:hAnsi="Times New Roman" w:cs="Times New Roman"/>
          <w:sz w:val="24"/>
          <w:szCs w:val="24"/>
        </w:rPr>
        <w:t>4</w:t>
      </w:r>
      <w:r w:rsidR="004D7843">
        <w:rPr>
          <w:rFonts w:ascii="Times New Roman" w:hAnsi="Times New Roman" w:cs="Times New Roman"/>
          <w:sz w:val="24"/>
          <w:szCs w:val="24"/>
        </w:rPr>
        <w:t>-</w:t>
      </w:r>
      <w:r w:rsidR="00A22315" w:rsidRPr="0018143D">
        <w:rPr>
          <w:rFonts w:ascii="Times New Roman" w:hAnsi="Times New Roman" w:cs="Times New Roman"/>
          <w:sz w:val="24"/>
          <w:szCs w:val="24"/>
        </w:rPr>
        <w:t>S</w:t>
      </w:r>
      <w:r w:rsidR="00ED29B0">
        <w:rPr>
          <w:rFonts w:ascii="Times New Roman" w:hAnsi="Times New Roman" w:cs="Times New Roman"/>
          <w:sz w:val="24"/>
          <w:szCs w:val="24"/>
        </w:rPr>
        <w:t>7</w:t>
      </w:r>
      <w:r w:rsidR="00A22315" w:rsidRPr="0018143D">
        <w:rPr>
          <w:rFonts w:ascii="Times New Roman" w:hAnsi="Times New Roman" w:cs="Times New Roman"/>
          <w:sz w:val="24"/>
          <w:szCs w:val="24"/>
        </w:rPr>
        <w:t>).</w:t>
      </w:r>
      <w:r w:rsidRPr="0018143D">
        <w:rPr>
          <w:rFonts w:ascii="Times New Roman" w:hAnsi="Times New Roman" w:cs="Times New Roman"/>
          <w:sz w:val="24"/>
          <w:szCs w:val="24"/>
        </w:rPr>
        <w:t xml:space="preserve"> </w:t>
      </w:r>
      <w:r w:rsidR="00E4653F" w:rsidRPr="0018143D">
        <w:rPr>
          <w:rFonts w:ascii="Times New Roman" w:hAnsi="Times New Roman" w:cs="Times New Roman"/>
          <w:sz w:val="24"/>
          <w:szCs w:val="24"/>
        </w:rPr>
        <w:t xml:space="preserve">After these refinement criteria were applied, the dataset was reduced to a </w:t>
      </w:r>
      <w:r w:rsidRPr="0018143D">
        <w:rPr>
          <w:rFonts w:ascii="Times New Roman" w:hAnsi="Times New Roman" w:cs="Times New Roman"/>
          <w:sz w:val="24"/>
          <w:szCs w:val="24"/>
        </w:rPr>
        <w:t xml:space="preserve">total of 93,413 </w:t>
      </w:r>
      <w:r w:rsidR="00E4653F" w:rsidRPr="0018143D">
        <w:rPr>
          <w:rFonts w:ascii="Times New Roman" w:hAnsi="Times New Roman" w:cs="Times New Roman"/>
          <w:sz w:val="24"/>
          <w:szCs w:val="24"/>
        </w:rPr>
        <w:t>unique tax records from 8,647 businesses over 10 with 20 return-related variables and 5 registration-related variables</w:t>
      </w:r>
      <w:r w:rsidRPr="0018143D">
        <w:rPr>
          <w:rFonts w:ascii="Times New Roman" w:hAnsi="Times New Roman" w:cs="Times New Roman"/>
          <w:sz w:val="24"/>
          <w:szCs w:val="24"/>
        </w:rPr>
        <w:t xml:space="preserve">. Of these </w:t>
      </w:r>
      <w:r w:rsidR="00E4653F" w:rsidRPr="0018143D">
        <w:rPr>
          <w:rFonts w:ascii="Times New Roman" w:hAnsi="Times New Roman" w:cs="Times New Roman"/>
          <w:sz w:val="24"/>
          <w:szCs w:val="24"/>
        </w:rPr>
        <w:t>businesses</w:t>
      </w:r>
      <w:r w:rsidRPr="0018143D">
        <w:rPr>
          <w:rFonts w:ascii="Times New Roman" w:hAnsi="Times New Roman" w:cs="Times New Roman"/>
          <w:sz w:val="24"/>
          <w:szCs w:val="24"/>
        </w:rPr>
        <w:t xml:space="preserve">, only entries with </w:t>
      </w:r>
      <w:r w:rsidR="00D36736">
        <w:rPr>
          <w:rFonts w:ascii="Times New Roman" w:hAnsi="Times New Roman" w:cs="Times New Roman"/>
          <w:sz w:val="24"/>
          <w:szCs w:val="24"/>
        </w:rPr>
        <w:t xml:space="preserve">nonnegative </w:t>
      </w:r>
      <w:r w:rsidRPr="0018143D">
        <w:rPr>
          <w:rFonts w:ascii="Times New Roman" w:hAnsi="Times New Roman" w:cs="Times New Roman"/>
          <w:sz w:val="24"/>
          <w:szCs w:val="24"/>
        </w:rPr>
        <w:t>audit information were considered</w:t>
      </w:r>
      <w:r w:rsidR="00E4653F" w:rsidRPr="0018143D">
        <w:rPr>
          <w:rFonts w:ascii="Times New Roman" w:hAnsi="Times New Roman" w:cs="Times New Roman"/>
          <w:sz w:val="24"/>
          <w:szCs w:val="24"/>
        </w:rPr>
        <w:t xml:space="preserve"> (510 businesses, with 6,3</w:t>
      </w:r>
      <w:r w:rsidR="00151E0D">
        <w:rPr>
          <w:rFonts w:ascii="Times New Roman" w:hAnsi="Times New Roman" w:cs="Times New Roman"/>
          <w:sz w:val="24"/>
          <w:szCs w:val="24"/>
        </w:rPr>
        <w:t>01</w:t>
      </w:r>
      <w:r w:rsidR="00E4653F" w:rsidRPr="0018143D">
        <w:rPr>
          <w:rFonts w:ascii="Times New Roman" w:hAnsi="Times New Roman" w:cs="Times New Roman"/>
          <w:sz w:val="24"/>
          <w:szCs w:val="24"/>
        </w:rPr>
        <w:t xml:space="preserve"> tax records). We applied the analysis on this dataset, and the results are presented in </w:t>
      </w:r>
      <w:r w:rsidR="00E4653F" w:rsidRPr="000D45B3">
        <w:rPr>
          <w:rFonts w:ascii="Times New Roman" w:hAnsi="Times New Roman" w:cs="Times New Roman"/>
          <w:b/>
          <w:bCs/>
          <w:sz w:val="24"/>
          <w:szCs w:val="24"/>
        </w:rPr>
        <w:t xml:space="preserve">Supplementary Materials, Section </w:t>
      </w:r>
      <w:r w:rsidR="00CC6B2A" w:rsidRPr="000D45B3">
        <w:rPr>
          <w:rFonts w:ascii="Times New Roman" w:hAnsi="Times New Roman" w:cs="Times New Roman"/>
          <w:b/>
          <w:bCs/>
          <w:sz w:val="24"/>
          <w:szCs w:val="24"/>
        </w:rPr>
        <w:t>2</w:t>
      </w:r>
      <w:r w:rsidR="00D24678" w:rsidRPr="000D45B3">
        <w:rPr>
          <w:rFonts w:ascii="Times New Roman" w:hAnsi="Times New Roman" w:cs="Times New Roman"/>
          <w:b/>
          <w:bCs/>
          <w:sz w:val="24"/>
          <w:szCs w:val="24"/>
        </w:rPr>
        <w:t>.3.2</w:t>
      </w:r>
      <w:r w:rsidR="00E4653F" w:rsidRPr="000D45B3">
        <w:rPr>
          <w:rFonts w:ascii="Times New Roman" w:hAnsi="Times New Roman" w:cs="Times New Roman"/>
          <w:b/>
          <w:bCs/>
          <w:sz w:val="24"/>
          <w:szCs w:val="24"/>
        </w:rPr>
        <w:t>, Figures S</w:t>
      </w:r>
      <w:r w:rsidR="00636216" w:rsidRPr="000D45B3">
        <w:rPr>
          <w:rFonts w:ascii="Times New Roman" w:hAnsi="Times New Roman" w:cs="Times New Roman"/>
          <w:b/>
          <w:bCs/>
          <w:sz w:val="24"/>
          <w:szCs w:val="24"/>
        </w:rPr>
        <w:t>20</w:t>
      </w:r>
      <w:r w:rsidR="007735DE" w:rsidRPr="000D45B3">
        <w:rPr>
          <w:rFonts w:ascii="Times New Roman" w:hAnsi="Times New Roman" w:cs="Times New Roman"/>
          <w:b/>
          <w:bCs/>
          <w:sz w:val="24"/>
          <w:szCs w:val="24"/>
        </w:rPr>
        <w:t xml:space="preserve"> and S</w:t>
      </w:r>
      <w:r w:rsidR="0033612B" w:rsidRPr="000D45B3">
        <w:rPr>
          <w:rFonts w:ascii="Times New Roman" w:hAnsi="Times New Roman" w:cs="Times New Roman"/>
          <w:b/>
          <w:bCs/>
          <w:sz w:val="24"/>
          <w:szCs w:val="24"/>
        </w:rPr>
        <w:t>2</w:t>
      </w:r>
      <w:r w:rsidR="00636216" w:rsidRPr="000D45B3">
        <w:rPr>
          <w:rFonts w:ascii="Times New Roman" w:hAnsi="Times New Roman" w:cs="Times New Roman"/>
          <w:b/>
          <w:bCs/>
          <w:sz w:val="24"/>
          <w:szCs w:val="24"/>
        </w:rPr>
        <w:t>1</w:t>
      </w:r>
      <w:r w:rsidR="00E4653F" w:rsidRPr="0018143D">
        <w:rPr>
          <w:rFonts w:ascii="Times New Roman" w:hAnsi="Times New Roman" w:cs="Times New Roman"/>
          <w:sz w:val="24"/>
          <w:szCs w:val="24"/>
        </w:rPr>
        <w:t>. To increase the performance and specificity of our predictive methods, we further filtered out businesses that are not with</w:t>
      </w:r>
      <w:r w:rsidR="00AE346D" w:rsidRPr="0018143D">
        <w:rPr>
          <w:rFonts w:ascii="Times New Roman" w:hAnsi="Times New Roman" w:cs="Times New Roman"/>
          <w:sz w:val="24"/>
          <w:szCs w:val="24"/>
        </w:rPr>
        <w:t>in</w:t>
      </w:r>
      <w:r w:rsidR="00E4653F" w:rsidRPr="0018143D">
        <w:rPr>
          <w:rFonts w:ascii="Times New Roman" w:hAnsi="Times New Roman" w:cs="Times New Roman"/>
          <w:sz w:val="24"/>
          <w:szCs w:val="24"/>
        </w:rPr>
        <w:t xml:space="preserve"> the 95% confidence interval for the various variables (see </w:t>
      </w:r>
      <w:r w:rsidR="00E4653F" w:rsidRPr="000D45B3">
        <w:rPr>
          <w:rFonts w:ascii="Times New Roman" w:hAnsi="Times New Roman" w:cs="Times New Roman"/>
          <w:b/>
          <w:bCs/>
          <w:sz w:val="24"/>
          <w:szCs w:val="24"/>
        </w:rPr>
        <w:t>Supplementary Material, Figure</w:t>
      </w:r>
      <w:r w:rsidR="00AE346D" w:rsidRPr="000D45B3">
        <w:rPr>
          <w:rFonts w:ascii="Times New Roman" w:hAnsi="Times New Roman" w:cs="Times New Roman"/>
          <w:b/>
          <w:bCs/>
          <w:sz w:val="24"/>
          <w:szCs w:val="24"/>
        </w:rPr>
        <w:t>s</w:t>
      </w:r>
      <w:r w:rsidR="00E4653F" w:rsidRPr="000D45B3">
        <w:rPr>
          <w:rFonts w:ascii="Times New Roman" w:hAnsi="Times New Roman" w:cs="Times New Roman"/>
          <w:b/>
          <w:bCs/>
          <w:sz w:val="24"/>
          <w:szCs w:val="24"/>
        </w:rPr>
        <w:t xml:space="preserve"> </w:t>
      </w:r>
      <w:r w:rsidR="00ED29B0" w:rsidRPr="000D45B3">
        <w:rPr>
          <w:rFonts w:ascii="Times New Roman" w:hAnsi="Times New Roman" w:cs="Times New Roman"/>
          <w:b/>
          <w:bCs/>
          <w:sz w:val="24"/>
          <w:szCs w:val="24"/>
        </w:rPr>
        <w:t xml:space="preserve">S8 </w:t>
      </w:r>
      <w:r w:rsidR="00E4653F" w:rsidRPr="000D45B3">
        <w:rPr>
          <w:rFonts w:ascii="Times New Roman" w:hAnsi="Times New Roman" w:cs="Times New Roman"/>
          <w:b/>
          <w:bCs/>
          <w:sz w:val="24"/>
          <w:szCs w:val="24"/>
        </w:rPr>
        <w:t>and S</w:t>
      </w:r>
      <w:r w:rsidR="00ED29B0" w:rsidRPr="000D45B3">
        <w:rPr>
          <w:rFonts w:ascii="Times New Roman" w:hAnsi="Times New Roman" w:cs="Times New Roman"/>
          <w:b/>
          <w:bCs/>
          <w:sz w:val="24"/>
          <w:szCs w:val="24"/>
        </w:rPr>
        <w:t>9</w:t>
      </w:r>
      <w:r w:rsidR="00E4653F" w:rsidRPr="0018143D">
        <w:rPr>
          <w:rFonts w:ascii="Times New Roman" w:hAnsi="Times New Roman" w:cs="Times New Roman"/>
          <w:sz w:val="24"/>
          <w:szCs w:val="24"/>
        </w:rPr>
        <w:t xml:space="preserve">). The final dataset that is used in </w:t>
      </w:r>
      <w:r w:rsidR="00174914" w:rsidRPr="0018143D">
        <w:rPr>
          <w:rFonts w:ascii="Times New Roman" w:hAnsi="Times New Roman" w:cs="Times New Roman"/>
          <w:sz w:val="24"/>
          <w:szCs w:val="24"/>
        </w:rPr>
        <w:t>our classification</w:t>
      </w:r>
      <w:r w:rsidR="00E4653F" w:rsidRPr="0018143D">
        <w:rPr>
          <w:rFonts w:ascii="Times New Roman" w:hAnsi="Times New Roman" w:cs="Times New Roman"/>
          <w:sz w:val="24"/>
          <w:szCs w:val="24"/>
        </w:rPr>
        <w:t xml:space="preserve"> analysis presented here has 2,6</w:t>
      </w:r>
      <w:r w:rsidR="00151E0D">
        <w:rPr>
          <w:rFonts w:ascii="Times New Roman" w:hAnsi="Times New Roman" w:cs="Times New Roman"/>
          <w:sz w:val="24"/>
          <w:szCs w:val="24"/>
        </w:rPr>
        <w:t>14</w:t>
      </w:r>
      <w:r w:rsidR="00E4653F" w:rsidRPr="0018143D">
        <w:rPr>
          <w:rFonts w:ascii="Times New Roman" w:hAnsi="Times New Roman" w:cs="Times New Roman"/>
          <w:sz w:val="24"/>
          <w:szCs w:val="24"/>
        </w:rPr>
        <w:t xml:space="preserve"> tax records from 210 unique businesses, all of the</w:t>
      </w:r>
      <w:r w:rsidR="00AE346D" w:rsidRPr="0018143D">
        <w:rPr>
          <w:rFonts w:ascii="Times New Roman" w:hAnsi="Times New Roman" w:cs="Times New Roman"/>
          <w:sz w:val="24"/>
          <w:szCs w:val="24"/>
        </w:rPr>
        <w:t>m</w:t>
      </w:r>
      <w:r w:rsidR="00E4653F" w:rsidRPr="0018143D">
        <w:rPr>
          <w:rFonts w:ascii="Times New Roman" w:hAnsi="Times New Roman" w:cs="Times New Roman"/>
          <w:sz w:val="24"/>
          <w:szCs w:val="24"/>
        </w:rPr>
        <w:t xml:space="preserve"> audited over the past 10 years, with 30 features total (</w:t>
      </w:r>
      <w:r w:rsidR="00E4653F" w:rsidRPr="000D45B3">
        <w:rPr>
          <w:rFonts w:ascii="Times New Roman" w:hAnsi="Times New Roman" w:cs="Times New Roman"/>
          <w:b/>
          <w:bCs/>
          <w:sz w:val="24"/>
          <w:szCs w:val="24"/>
        </w:rPr>
        <w:t xml:space="preserve">Table </w:t>
      </w:r>
      <w:r w:rsidR="00C976D5" w:rsidRPr="000D45B3">
        <w:rPr>
          <w:rFonts w:ascii="Times New Roman" w:hAnsi="Times New Roman" w:cs="Times New Roman"/>
          <w:b/>
          <w:bCs/>
          <w:sz w:val="24"/>
          <w:szCs w:val="24"/>
        </w:rPr>
        <w:t>S1</w:t>
      </w:r>
      <w:r w:rsidR="00574877">
        <w:rPr>
          <w:rFonts w:ascii="Times New Roman" w:hAnsi="Times New Roman" w:cs="Times New Roman"/>
          <w:b/>
          <w:bCs/>
          <w:sz w:val="24"/>
          <w:szCs w:val="24"/>
        </w:rPr>
        <w:t>1</w:t>
      </w:r>
      <w:r w:rsidR="00E4653F" w:rsidRPr="0018143D">
        <w:rPr>
          <w:rFonts w:ascii="Times New Roman" w:hAnsi="Times New Roman" w:cs="Times New Roman"/>
          <w:sz w:val="24"/>
          <w:szCs w:val="24"/>
        </w:rPr>
        <w:t>).</w:t>
      </w:r>
      <w:r w:rsidR="00174914" w:rsidRPr="0018143D">
        <w:rPr>
          <w:rFonts w:ascii="Times New Roman" w:hAnsi="Times New Roman" w:cs="Times New Roman"/>
          <w:sz w:val="24"/>
          <w:szCs w:val="24"/>
        </w:rPr>
        <w:t xml:space="preserve"> The final dataset used in our regression analysis contains 998 tax records from 76 unique businesses, audited over the past 10 years, with 26 features total (</w:t>
      </w:r>
      <w:r w:rsidR="00174914" w:rsidRPr="000D45B3">
        <w:rPr>
          <w:rFonts w:ascii="Times New Roman" w:hAnsi="Times New Roman" w:cs="Times New Roman"/>
          <w:b/>
          <w:bCs/>
          <w:sz w:val="24"/>
          <w:szCs w:val="24"/>
        </w:rPr>
        <w:t xml:space="preserve">Table </w:t>
      </w:r>
      <w:r w:rsidR="00C976D5" w:rsidRPr="000D45B3">
        <w:rPr>
          <w:rFonts w:ascii="Times New Roman" w:hAnsi="Times New Roman" w:cs="Times New Roman"/>
          <w:b/>
          <w:bCs/>
          <w:sz w:val="24"/>
          <w:szCs w:val="24"/>
        </w:rPr>
        <w:t>S1</w:t>
      </w:r>
      <w:r w:rsidR="00574877">
        <w:rPr>
          <w:rFonts w:ascii="Times New Roman" w:hAnsi="Times New Roman" w:cs="Times New Roman"/>
          <w:b/>
          <w:bCs/>
          <w:sz w:val="24"/>
          <w:szCs w:val="24"/>
        </w:rPr>
        <w:t>1</w:t>
      </w:r>
      <w:r w:rsidR="00174914" w:rsidRPr="0018143D">
        <w:rPr>
          <w:rFonts w:ascii="Times New Roman" w:hAnsi="Times New Roman" w:cs="Times New Roman"/>
          <w:sz w:val="24"/>
          <w:szCs w:val="24"/>
        </w:rPr>
        <w:t>).</w:t>
      </w:r>
      <w:r w:rsidR="00E4653F" w:rsidRPr="0018143D">
        <w:rPr>
          <w:rFonts w:ascii="Times New Roman" w:hAnsi="Times New Roman" w:cs="Times New Roman"/>
          <w:bCs/>
          <w:sz w:val="24"/>
          <w:szCs w:val="24"/>
        </w:rPr>
        <w:t xml:space="preserve"> Finally, quantile, min-max, z-score </w:t>
      </w:r>
      <w:r w:rsidR="00AD2F01" w:rsidRPr="0018143D">
        <w:rPr>
          <w:rFonts w:ascii="Times New Roman" w:hAnsi="Times New Roman" w:cs="Times New Roman"/>
          <w:bCs/>
          <w:sz w:val="24"/>
          <w:szCs w:val="24"/>
        </w:rPr>
        <w:t xml:space="preserve">normalization methods were </w:t>
      </w:r>
      <w:r w:rsidR="00E4653F" w:rsidRPr="0018143D">
        <w:rPr>
          <w:rFonts w:ascii="Times New Roman" w:hAnsi="Times New Roman" w:cs="Times New Roman"/>
          <w:bCs/>
          <w:sz w:val="24"/>
          <w:szCs w:val="24"/>
        </w:rPr>
        <w:t xml:space="preserve">applied and evaluated during the analysis, with </w:t>
      </w:r>
      <w:r w:rsidR="00AD2F01" w:rsidRPr="0018143D">
        <w:rPr>
          <w:rFonts w:ascii="Times New Roman" w:hAnsi="Times New Roman" w:cs="Times New Roman"/>
          <w:bCs/>
          <w:sz w:val="24"/>
          <w:szCs w:val="24"/>
        </w:rPr>
        <w:t>min</w:t>
      </w:r>
      <w:r w:rsidR="00E000AB">
        <w:rPr>
          <w:rFonts w:ascii="Times New Roman" w:hAnsi="Times New Roman" w:cs="Times New Roman"/>
          <w:bCs/>
          <w:sz w:val="24"/>
          <w:szCs w:val="24"/>
        </w:rPr>
        <w:t>-</w:t>
      </w:r>
      <w:r w:rsidR="00AD2F01" w:rsidRPr="0018143D">
        <w:rPr>
          <w:rFonts w:ascii="Times New Roman" w:hAnsi="Times New Roman" w:cs="Times New Roman"/>
          <w:bCs/>
          <w:sz w:val="24"/>
          <w:szCs w:val="24"/>
        </w:rPr>
        <w:t xml:space="preserve">max normalization </w:t>
      </w:r>
      <w:r w:rsidR="00E4653F" w:rsidRPr="0018143D">
        <w:rPr>
          <w:rFonts w:ascii="Times New Roman" w:hAnsi="Times New Roman" w:cs="Times New Roman"/>
          <w:bCs/>
          <w:sz w:val="24"/>
          <w:szCs w:val="24"/>
        </w:rPr>
        <w:t xml:space="preserve">performing the best and selected for </w:t>
      </w:r>
      <w:r w:rsidR="00E000AB">
        <w:rPr>
          <w:rFonts w:ascii="Times New Roman" w:hAnsi="Times New Roman" w:cs="Times New Roman"/>
          <w:bCs/>
          <w:sz w:val="24"/>
          <w:szCs w:val="24"/>
        </w:rPr>
        <w:t xml:space="preserve">the </w:t>
      </w:r>
      <w:r w:rsidR="00E4653F" w:rsidRPr="0018143D">
        <w:rPr>
          <w:rFonts w:ascii="Times New Roman" w:hAnsi="Times New Roman" w:cs="Times New Roman"/>
          <w:bCs/>
          <w:sz w:val="24"/>
          <w:szCs w:val="24"/>
        </w:rPr>
        <w:t>analysis presented here (</w:t>
      </w:r>
      <w:r w:rsidR="006E1784" w:rsidRPr="000D45B3">
        <w:rPr>
          <w:rFonts w:ascii="Times New Roman" w:hAnsi="Times New Roman" w:cs="Times New Roman"/>
          <w:b/>
          <w:sz w:val="24"/>
          <w:szCs w:val="24"/>
        </w:rPr>
        <w:t xml:space="preserve">Table </w:t>
      </w:r>
      <w:r w:rsidR="00C976D5" w:rsidRPr="000D45B3">
        <w:rPr>
          <w:rFonts w:ascii="Times New Roman" w:hAnsi="Times New Roman" w:cs="Times New Roman"/>
          <w:b/>
          <w:sz w:val="24"/>
          <w:szCs w:val="24"/>
        </w:rPr>
        <w:t>S1</w:t>
      </w:r>
      <w:r w:rsidR="00574877">
        <w:rPr>
          <w:rFonts w:ascii="Times New Roman" w:hAnsi="Times New Roman" w:cs="Times New Roman"/>
          <w:b/>
          <w:sz w:val="24"/>
          <w:szCs w:val="24"/>
        </w:rPr>
        <w:t>2</w:t>
      </w:r>
      <w:r w:rsidR="006E1784" w:rsidRPr="000D45B3">
        <w:rPr>
          <w:rFonts w:ascii="Times New Roman" w:hAnsi="Times New Roman" w:cs="Times New Roman"/>
          <w:b/>
          <w:sz w:val="24"/>
          <w:szCs w:val="24"/>
        </w:rPr>
        <w:t xml:space="preserve">, </w:t>
      </w:r>
      <w:r w:rsidR="00E4653F" w:rsidRPr="000D45B3">
        <w:rPr>
          <w:rFonts w:ascii="Times New Roman" w:hAnsi="Times New Roman" w:cs="Times New Roman"/>
          <w:b/>
          <w:sz w:val="24"/>
          <w:szCs w:val="24"/>
        </w:rPr>
        <w:t>Figure S</w:t>
      </w:r>
      <w:r w:rsidR="0033612B" w:rsidRPr="000D45B3">
        <w:rPr>
          <w:rFonts w:ascii="Times New Roman" w:hAnsi="Times New Roman" w:cs="Times New Roman"/>
          <w:b/>
          <w:sz w:val="24"/>
          <w:szCs w:val="24"/>
        </w:rPr>
        <w:t>2</w:t>
      </w:r>
      <w:r w:rsidR="00636216" w:rsidRPr="000D45B3">
        <w:rPr>
          <w:rFonts w:ascii="Times New Roman" w:hAnsi="Times New Roman" w:cs="Times New Roman"/>
          <w:b/>
          <w:sz w:val="24"/>
          <w:szCs w:val="24"/>
        </w:rPr>
        <w:t>2</w:t>
      </w:r>
      <w:r w:rsidR="00E4653F" w:rsidRPr="0018143D">
        <w:rPr>
          <w:rFonts w:ascii="Times New Roman" w:hAnsi="Times New Roman" w:cs="Times New Roman"/>
          <w:bCs/>
          <w:sz w:val="24"/>
          <w:szCs w:val="24"/>
        </w:rPr>
        <w:t>).</w:t>
      </w:r>
      <w:r w:rsidR="00AD2F01" w:rsidRPr="0018143D">
        <w:rPr>
          <w:rFonts w:ascii="Times New Roman" w:hAnsi="Times New Roman" w:cs="Times New Roman"/>
          <w:bCs/>
          <w:sz w:val="24"/>
          <w:szCs w:val="24"/>
        </w:rPr>
        <w:t xml:space="preserve"> </w:t>
      </w:r>
    </w:p>
    <w:p w14:paraId="5A2C1A91" w14:textId="69042276" w:rsidR="00FC7ABA" w:rsidRDefault="00FC7ABA" w:rsidP="00E4653F">
      <w:pPr>
        <w:pStyle w:val="NoSpacing"/>
        <w:jc w:val="both"/>
        <w:rPr>
          <w:rFonts w:ascii="Times New Roman" w:hAnsi="Times New Roman" w:cs="Times New Roman"/>
          <w:bCs/>
          <w:sz w:val="24"/>
          <w:szCs w:val="24"/>
        </w:rPr>
      </w:pPr>
    </w:p>
    <w:p w14:paraId="5EAAF763" w14:textId="5A35D617" w:rsidR="00FC7ABA" w:rsidRPr="00CE0C66" w:rsidRDefault="00FC7ABA" w:rsidP="00E4653F">
      <w:pPr>
        <w:pStyle w:val="NoSpacing"/>
        <w:jc w:val="both"/>
        <w:rPr>
          <w:rFonts w:ascii="Times New Roman" w:hAnsi="Times New Roman" w:cs="Times New Roman"/>
          <w:bCs/>
          <w:sz w:val="24"/>
          <w:szCs w:val="24"/>
          <w:u w:val="single"/>
        </w:rPr>
      </w:pPr>
      <w:r w:rsidRPr="00CE0C66">
        <w:rPr>
          <w:rFonts w:ascii="Times New Roman" w:hAnsi="Times New Roman" w:cs="Times New Roman"/>
          <w:bCs/>
          <w:sz w:val="24"/>
          <w:szCs w:val="24"/>
          <w:u w:val="single"/>
        </w:rPr>
        <w:t>2.2. Data Visualization</w:t>
      </w:r>
    </w:p>
    <w:p w14:paraId="5E6312CF" w14:textId="6F0C568D" w:rsidR="00FC7ABA" w:rsidRPr="00CE0C66" w:rsidRDefault="00FC7ABA" w:rsidP="00E4653F">
      <w:pPr>
        <w:pStyle w:val="NoSpacing"/>
        <w:jc w:val="both"/>
        <w:rPr>
          <w:rFonts w:ascii="Times New Roman" w:hAnsi="Times New Roman" w:cs="Times New Roman"/>
          <w:bCs/>
          <w:sz w:val="24"/>
          <w:szCs w:val="24"/>
        </w:rPr>
      </w:pPr>
      <w:r w:rsidRPr="00CE0C66">
        <w:rPr>
          <w:rFonts w:ascii="Times New Roman" w:hAnsi="Times New Roman" w:cs="Times New Roman"/>
          <w:bCs/>
          <w:sz w:val="24"/>
          <w:szCs w:val="24"/>
        </w:rPr>
        <w:t xml:space="preserve">Principal component analysis (PCA), as well as t-Distributed Stochastic Neighbor Embedding (t-SNE) were both employed to visualize </w:t>
      </w:r>
      <w:r w:rsidRPr="000D45B3">
        <w:rPr>
          <w:rFonts w:ascii="Times New Roman" w:hAnsi="Times New Roman" w:cs="Times New Roman"/>
          <w:bCs/>
          <w:sz w:val="24"/>
          <w:szCs w:val="24"/>
        </w:rPr>
        <w:t xml:space="preserve">data. </w:t>
      </w:r>
      <w:r w:rsidR="00EC6E02" w:rsidRPr="000D45B3">
        <w:rPr>
          <w:rFonts w:ascii="Times New Roman" w:hAnsi="Times New Roman" w:cs="Times New Roman"/>
          <w:bCs/>
          <w:sz w:val="24"/>
          <w:szCs w:val="24"/>
        </w:rPr>
        <w:t>As several features were sparse, these features (</w:t>
      </w:r>
      <w:r w:rsidR="00EC6E02" w:rsidRPr="000D45B3">
        <w:rPr>
          <w:rFonts w:ascii="Times New Roman" w:hAnsi="Times New Roman" w:cs="Times New Roman"/>
          <w:b/>
          <w:sz w:val="24"/>
          <w:szCs w:val="24"/>
        </w:rPr>
        <w:t xml:space="preserve">Table </w:t>
      </w:r>
      <w:r w:rsidR="00790139" w:rsidRPr="000D45B3">
        <w:rPr>
          <w:rFonts w:ascii="Times New Roman" w:hAnsi="Times New Roman" w:cs="Times New Roman"/>
          <w:b/>
          <w:sz w:val="24"/>
          <w:szCs w:val="24"/>
        </w:rPr>
        <w:t>S3</w:t>
      </w:r>
      <w:r w:rsidR="00EC6E02" w:rsidRPr="000D45B3">
        <w:rPr>
          <w:rFonts w:ascii="Times New Roman" w:hAnsi="Times New Roman" w:cs="Times New Roman"/>
          <w:bCs/>
          <w:sz w:val="24"/>
          <w:szCs w:val="24"/>
        </w:rPr>
        <w:t>) were removed for better visualization</w:t>
      </w:r>
      <w:r w:rsidR="00EB02E7" w:rsidRPr="000D45B3">
        <w:rPr>
          <w:rFonts w:ascii="Times New Roman" w:hAnsi="Times New Roman" w:cs="Times New Roman"/>
          <w:bCs/>
          <w:sz w:val="24"/>
          <w:szCs w:val="24"/>
        </w:rPr>
        <w:t>. Additionally, data visualization with all tax record data was poor (</w:t>
      </w:r>
      <w:r w:rsidR="00EB02E7" w:rsidRPr="000D45B3">
        <w:rPr>
          <w:rFonts w:ascii="Times New Roman" w:hAnsi="Times New Roman" w:cs="Times New Roman"/>
          <w:b/>
          <w:sz w:val="24"/>
          <w:szCs w:val="24"/>
        </w:rPr>
        <w:t>Figure S</w:t>
      </w:r>
      <w:r w:rsidR="009A5FF1" w:rsidRPr="000D45B3">
        <w:rPr>
          <w:rFonts w:ascii="Times New Roman" w:hAnsi="Times New Roman" w:cs="Times New Roman"/>
          <w:b/>
          <w:sz w:val="24"/>
          <w:szCs w:val="24"/>
        </w:rPr>
        <w:t>13</w:t>
      </w:r>
      <w:r w:rsidR="009A5FF1" w:rsidRPr="000D45B3">
        <w:rPr>
          <w:rFonts w:ascii="Times New Roman" w:hAnsi="Times New Roman" w:cs="Times New Roman"/>
          <w:bCs/>
          <w:sz w:val="24"/>
          <w:szCs w:val="24"/>
        </w:rPr>
        <w:t>), so d</w:t>
      </w:r>
      <w:r w:rsidRPr="000D45B3">
        <w:rPr>
          <w:rFonts w:ascii="Times New Roman" w:hAnsi="Times New Roman" w:cs="Times New Roman"/>
          <w:bCs/>
          <w:sz w:val="24"/>
          <w:szCs w:val="24"/>
        </w:rPr>
        <w:t xml:space="preserve">ata was first </w:t>
      </w:r>
      <w:r w:rsidR="00EB02E7" w:rsidRPr="000D45B3">
        <w:rPr>
          <w:rFonts w:ascii="Times New Roman" w:hAnsi="Times New Roman" w:cs="Times New Roman"/>
          <w:bCs/>
          <w:sz w:val="24"/>
          <w:szCs w:val="24"/>
        </w:rPr>
        <w:t xml:space="preserve">merged </w:t>
      </w:r>
      <w:r w:rsidR="00EB02E7">
        <w:rPr>
          <w:rFonts w:ascii="Times New Roman" w:hAnsi="Times New Roman" w:cs="Times New Roman"/>
          <w:bCs/>
          <w:sz w:val="24"/>
          <w:szCs w:val="24"/>
        </w:rPr>
        <w:t xml:space="preserve">by business – numerical features were summed across the returns per </w:t>
      </w:r>
      <w:r w:rsidR="00982A2F">
        <w:rPr>
          <w:rFonts w:ascii="Times New Roman" w:hAnsi="Times New Roman" w:cs="Times New Roman"/>
          <w:bCs/>
          <w:sz w:val="24"/>
          <w:szCs w:val="24"/>
        </w:rPr>
        <w:t>audit period</w:t>
      </w:r>
      <w:r w:rsidR="00EB02E7">
        <w:rPr>
          <w:rFonts w:ascii="Times New Roman" w:hAnsi="Times New Roman" w:cs="Times New Roman"/>
          <w:bCs/>
          <w:sz w:val="24"/>
          <w:szCs w:val="24"/>
        </w:rPr>
        <w:t xml:space="preserve"> and normalized by the number of returns per </w:t>
      </w:r>
      <w:r w:rsidR="00982A2F">
        <w:rPr>
          <w:rFonts w:ascii="Times New Roman" w:hAnsi="Times New Roman" w:cs="Times New Roman"/>
          <w:bCs/>
          <w:sz w:val="24"/>
          <w:szCs w:val="24"/>
        </w:rPr>
        <w:t xml:space="preserve">audit period. Data </w:t>
      </w:r>
      <w:r w:rsidR="00E000AB">
        <w:rPr>
          <w:rFonts w:ascii="Times New Roman" w:hAnsi="Times New Roman" w:cs="Times New Roman"/>
          <w:bCs/>
          <w:sz w:val="24"/>
          <w:szCs w:val="24"/>
        </w:rPr>
        <w:t xml:space="preserve">were </w:t>
      </w:r>
      <w:r w:rsidR="00982A2F">
        <w:rPr>
          <w:rFonts w:ascii="Times New Roman" w:hAnsi="Times New Roman" w:cs="Times New Roman"/>
          <w:bCs/>
          <w:sz w:val="24"/>
          <w:szCs w:val="24"/>
        </w:rPr>
        <w:t xml:space="preserve">then </w:t>
      </w:r>
      <w:r w:rsidR="00790139">
        <w:rPr>
          <w:rFonts w:ascii="Times New Roman" w:hAnsi="Times New Roman" w:cs="Times New Roman"/>
          <w:bCs/>
          <w:sz w:val="24"/>
          <w:szCs w:val="24"/>
        </w:rPr>
        <w:t>hierarchically clustered</w:t>
      </w:r>
      <w:r w:rsidRPr="00CE0C66">
        <w:rPr>
          <w:rFonts w:ascii="Times New Roman" w:hAnsi="Times New Roman" w:cs="Times New Roman"/>
          <w:bCs/>
          <w:sz w:val="24"/>
          <w:szCs w:val="24"/>
        </w:rPr>
        <w:t xml:space="preserve"> for both PCA and t-SNE (</w:t>
      </w:r>
      <w:r w:rsidRPr="000D45B3">
        <w:rPr>
          <w:rFonts w:ascii="Times New Roman" w:hAnsi="Times New Roman" w:cs="Times New Roman"/>
          <w:b/>
          <w:sz w:val="24"/>
          <w:szCs w:val="24"/>
        </w:rPr>
        <w:t xml:space="preserve">Figure 2 </w:t>
      </w:r>
      <w:r w:rsidRPr="000D45B3">
        <w:rPr>
          <w:rFonts w:ascii="Times New Roman" w:hAnsi="Times New Roman" w:cs="Times New Roman"/>
          <w:bCs/>
          <w:sz w:val="24"/>
          <w:szCs w:val="24"/>
        </w:rPr>
        <w:t>and</w:t>
      </w:r>
      <w:r w:rsidRPr="000D45B3">
        <w:rPr>
          <w:rFonts w:ascii="Times New Roman" w:hAnsi="Times New Roman" w:cs="Times New Roman"/>
          <w:b/>
          <w:sz w:val="24"/>
          <w:szCs w:val="24"/>
        </w:rPr>
        <w:t xml:space="preserve"> Figure </w:t>
      </w:r>
      <w:r w:rsidR="0033612B" w:rsidRPr="000D45B3">
        <w:rPr>
          <w:rFonts w:ascii="Times New Roman" w:hAnsi="Times New Roman" w:cs="Times New Roman"/>
          <w:b/>
          <w:sz w:val="24"/>
          <w:szCs w:val="24"/>
        </w:rPr>
        <w:t>S1</w:t>
      </w:r>
      <w:r w:rsidR="00636216">
        <w:rPr>
          <w:rFonts w:ascii="Times New Roman" w:hAnsi="Times New Roman" w:cs="Times New Roman"/>
          <w:b/>
          <w:sz w:val="24"/>
          <w:szCs w:val="24"/>
        </w:rPr>
        <w:t>6</w:t>
      </w:r>
      <w:r w:rsidRPr="00CE0C66">
        <w:rPr>
          <w:rFonts w:ascii="Times New Roman" w:hAnsi="Times New Roman" w:cs="Times New Roman"/>
          <w:bCs/>
          <w:sz w:val="24"/>
          <w:szCs w:val="24"/>
        </w:rPr>
        <w:t>), with the</w:t>
      </w:r>
      <w:r w:rsidR="003A4CA5">
        <w:rPr>
          <w:rFonts w:ascii="Times New Roman" w:hAnsi="Times New Roman" w:cs="Times New Roman"/>
          <w:bCs/>
          <w:sz w:val="24"/>
          <w:szCs w:val="24"/>
        </w:rPr>
        <w:t xml:space="preserve"> </w:t>
      </w:r>
      <w:r w:rsidR="00982A2F">
        <w:rPr>
          <w:rFonts w:ascii="Times New Roman" w:hAnsi="Times New Roman" w:cs="Times New Roman"/>
          <w:bCs/>
          <w:sz w:val="24"/>
          <w:szCs w:val="24"/>
        </w:rPr>
        <w:t xml:space="preserve">elbow and </w:t>
      </w:r>
      <w:r w:rsidR="009D3448">
        <w:rPr>
          <w:rFonts w:ascii="Times New Roman" w:hAnsi="Times New Roman" w:cs="Times New Roman"/>
          <w:bCs/>
          <w:sz w:val="24"/>
          <w:szCs w:val="24"/>
        </w:rPr>
        <w:t>gap statistic</w:t>
      </w:r>
      <w:r w:rsidR="009D3448" w:rsidRPr="00CE0C66">
        <w:rPr>
          <w:rFonts w:ascii="Times New Roman" w:hAnsi="Times New Roman" w:cs="Times New Roman"/>
          <w:bCs/>
          <w:sz w:val="24"/>
          <w:szCs w:val="24"/>
        </w:rPr>
        <w:t xml:space="preserve"> </w:t>
      </w:r>
      <w:r w:rsidRPr="00CE0C66">
        <w:rPr>
          <w:rFonts w:ascii="Times New Roman" w:hAnsi="Times New Roman" w:cs="Times New Roman"/>
          <w:bCs/>
          <w:sz w:val="24"/>
          <w:szCs w:val="24"/>
        </w:rPr>
        <w:t>method</w:t>
      </w:r>
      <w:r w:rsidR="00982A2F">
        <w:rPr>
          <w:rFonts w:ascii="Times New Roman" w:hAnsi="Times New Roman" w:cs="Times New Roman"/>
          <w:bCs/>
          <w:sz w:val="24"/>
          <w:szCs w:val="24"/>
        </w:rPr>
        <w:t>s</w:t>
      </w:r>
      <w:r w:rsidRPr="00CE0C66">
        <w:rPr>
          <w:rFonts w:ascii="Times New Roman" w:hAnsi="Times New Roman" w:cs="Times New Roman"/>
          <w:bCs/>
          <w:sz w:val="24"/>
          <w:szCs w:val="24"/>
        </w:rPr>
        <w:t xml:space="preserve"> </w:t>
      </w:r>
      <w:r w:rsidR="009D3448">
        <w:rPr>
          <w:rFonts w:ascii="Times New Roman" w:hAnsi="Times New Roman" w:cs="Times New Roman"/>
          <w:bCs/>
          <w:sz w:val="24"/>
          <w:szCs w:val="24"/>
        </w:rPr>
        <w:t>[</w:t>
      </w:r>
      <w:r w:rsidR="009D3448" w:rsidRPr="000D45B3">
        <w:rPr>
          <w:rFonts w:ascii="Times New Roman" w:hAnsi="Times New Roman" w:cs="Times New Roman"/>
          <w:b/>
          <w:sz w:val="24"/>
          <w:szCs w:val="24"/>
        </w:rPr>
        <w:t>18</w:t>
      </w:r>
      <w:r w:rsidR="009D3448">
        <w:rPr>
          <w:rFonts w:ascii="Times New Roman" w:hAnsi="Times New Roman" w:cs="Times New Roman"/>
          <w:bCs/>
          <w:sz w:val="24"/>
          <w:szCs w:val="24"/>
        </w:rPr>
        <w:t xml:space="preserve">] </w:t>
      </w:r>
      <w:r w:rsidRPr="00CE0C66">
        <w:rPr>
          <w:rFonts w:ascii="Times New Roman" w:hAnsi="Times New Roman" w:cs="Times New Roman"/>
          <w:bCs/>
          <w:sz w:val="24"/>
          <w:szCs w:val="24"/>
        </w:rPr>
        <w:t>used to identify the</w:t>
      </w:r>
      <w:r w:rsidR="00982A2F">
        <w:rPr>
          <w:rFonts w:ascii="Times New Roman" w:hAnsi="Times New Roman" w:cs="Times New Roman"/>
          <w:bCs/>
          <w:sz w:val="24"/>
          <w:szCs w:val="24"/>
        </w:rPr>
        <w:t xml:space="preserve"> optimal</w:t>
      </w:r>
      <w:r w:rsidRPr="00CE0C66">
        <w:rPr>
          <w:rFonts w:ascii="Times New Roman" w:hAnsi="Times New Roman" w:cs="Times New Roman"/>
          <w:bCs/>
          <w:sz w:val="24"/>
          <w:szCs w:val="24"/>
        </w:rPr>
        <w:t xml:space="preserve"> number of clusters (</w:t>
      </w:r>
      <w:r w:rsidRPr="000D45B3">
        <w:rPr>
          <w:rFonts w:ascii="Times New Roman" w:hAnsi="Times New Roman" w:cs="Times New Roman"/>
          <w:b/>
          <w:sz w:val="24"/>
          <w:szCs w:val="24"/>
        </w:rPr>
        <w:t>Figure S1</w:t>
      </w:r>
      <w:r w:rsidR="00636216">
        <w:rPr>
          <w:rFonts w:ascii="Times New Roman" w:hAnsi="Times New Roman" w:cs="Times New Roman"/>
          <w:b/>
          <w:sz w:val="24"/>
          <w:szCs w:val="24"/>
        </w:rPr>
        <w:t>5</w:t>
      </w:r>
      <w:r w:rsidRPr="00CE0C66">
        <w:rPr>
          <w:rFonts w:ascii="Times New Roman" w:hAnsi="Times New Roman" w:cs="Times New Roman"/>
          <w:bCs/>
          <w:sz w:val="24"/>
          <w:szCs w:val="24"/>
        </w:rPr>
        <w:t>).</w:t>
      </w:r>
    </w:p>
    <w:p w14:paraId="19E8B534" w14:textId="3D968E70" w:rsidR="00BF545B" w:rsidRPr="0018143D" w:rsidRDefault="00BF545B" w:rsidP="00E4653F">
      <w:pPr>
        <w:pStyle w:val="NoSpacing"/>
        <w:jc w:val="both"/>
        <w:rPr>
          <w:rFonts w:ascii="Times New Roman" w:hAnsi="Times New Roman" w:cs="Times New Roman"/>
          <w:bCs/>
          <w:sz w:val="24"/>
          <w:szCs w:val="24"/>
          <w:u w:val="single"/>
        </w:rPr>
      </w:pPr>
    </w:p>
    <w:p w14:paraId="2244E2DB" w14:textId="2C60E969" w:rsidR="007B12F7" w:rsidRPr="0018143D" w:rsidRDefault="00BF545B" w:rsidP="00E4653F">
      <w:pPr>
        <w:pStyle w:val="NoSpacing"/>
        <w:jc w:val="both"/>
        <w:rPr>
          <w:rFonts w:ascii="Times New Roman" w:hAnsi="Times New Roman" w:cs="Times New Roman"/>
          <w:sz w:val="24"/>
          <w:szCs w:val="24"/>
          <w:u w:val="single"/>
        </w:rPr>
      </w:pPr>
      <w:r w:rsidRPr="0018143D">
        <w:rPr>
          <w:rFonts w:ascii="Times New Roman" w:hAnsi="Times New Roman" w:cs="Times New Roman"/>
          <w:sz w:val="24"/>
          <w:szCs w:val="24"/>
          <w:u w:val="single"/>
        </w:rPr>
        <w:t>2.</w:t>
      </w:r>
      <w:r w:rsidR="00371776">
        <w:rPr>
          <w:rFonts w:ascii="Times New Roman" w:hAnsi="Times New Roman" w:cs="Times New Roman"/>
          <w:sz w:val="24"/>
          <w:szCs w:val="24"/>
          <w:u w:val="single"/>
        </w:rPr>
        <w:t>3</w:t>
      </w:r>
      <w:r w:rsidRPr="0018143D">
        <w:rPr>
          <w:rFonts w:ascii="Times New Roman" w:hAnsi="Times New Roman" w:cs="Times New Roman"/>
          <w:sz w:val="24"/>
          <w:szCs w:val="24"/>
          <w:u w:val="single"/>
        </w:rPr>
        <w:t xml:space="preserve"> </w:t>
      </w:r>
      <w:r w:rsidR="007B12F7" w:rsidRPr="0018143D">
        <w:rPr>
          <w:rFonts w:ascii="Times New Roman" w:hAnsi="Times New Roman" w:cs="Times New Roman"/>
          <w:sz w:val="24"/>
          <w:szCs w:val="24"/>
          <w:u w:val="single"/>
        </w:rPr>
        <w:t xml:space="preserve">Binning and </w:t>
      </w:r>
      <w:r w:rsidRPr="0018143D">
        <w:rPr>
          <w:rFonts w:ascii="Times New Roman" w:hAnsi="Times New Roman" w:cs="Times New Roman"/>
          <w:sz w:val="24"/>
          <w:szCs w:val="24"/>
          <w:u w:val="single"/>
        </w:rPr>
        <w:t>Hypothesis Testing</w:t>
      </w:r>
    </w:p>
    <w:p w14:paraId="2951DFB0" w14:textId="21896900" w:rsidR="007B12F7" w:rsidRPr="0018143D" w:rsidRDefault="007B12F7" w:rsidP="007B12F7">
      <w:pPr>
        <w:pStyle w:val="NoSpacing"/>
        <w:jc w:val="both"/>
        <w:rPr>
          <w:rFonts w:ascii="Times New Roman" w:hAnsi="Times New Roman" w:cs="Times New Roman"/>
          <w:sz w:val="24"/>
          <w:szCs w:val="24"/>
        </w:rPr>
      </w:pPr>
      <w:r w:rsidRPr="0018143D">
        <w:rPr>
          <w:rFonts w:ascii="Times New Roman" w:hAnsi="Times New Roman" w:cs="Times New Roman"/>
          <w:sz w:val="24"/>
          <w:szCs w:val="24"/>
        </w:rPr>
        <w:t>The validity of empirical rules from auditors and other hypotheses was tested as follows. First</w:t>
      </w:r>
      <w:r w:rsidR="00E000AB">
        <w:rPr>
          <w:rFonts w:ascii="Times New Roman" w:hAnsi="Times New Roman" w:cs="Times New Roman"/>
          <w:sz w:val="24"/>
          <w:szCs w:val="24"/>
        </w:rPr>
        <w:t>,</w:t>
      </w:r>
      <w:r w:rsidRPr="0018143D">
        <w:rPr>
          <w:rFonts w:ascii="Times New Roman" w:hAnsi="Times New Roman" w:cs="Times New Roman"/>
          <w:sz w:val="24"/>
          <w:szCs w:val="24"/>
        </w:rPr>
        <w:t xml:space="preserve"> each business was placed on one of the </w:t>
      </w:r>
      <w:r w:rsidR="003F075D">
        <w:rPr>
          <w:rFonts w:ascii="Times New Roman" w:hAnsi="Times New Roman" w:cs="Times New Roman"/>
          <w:sz w:val="24"/>
          <w:szCs w:val="24"/>
        </w:rPr>
        <w:t>250</w:t>
      </w:r>
      <w:r w:rsidRPr="0018143D">
        <w:rPr>
          <w:rFonts w:ascii="Times New Roman" w:hAnsi="Times New Roman" w:cs="Times New Roman"/>
          <w:sz w:val="24"/>
          <w:szCs w:val="24"/>
        </w:rPr>
        <w:t xml:space="preserve"> bins that were created based on the 1</w:t>
      </w:r>
      <w:r w:rsidR="006E18F0" w:rsidRPr="0018143D">
        <w:rPr>
          <w:rFonts w:ascii="Times New Roman" w:hAnsi="Times New Roman" w:cs="Times New Roman"/>
          <w:sz w:val="24"/>
          <w:szCs w:val="24"/>
        </w:rPr>
        <w:t>0</w:t>
      </w:r>
      <w:r w:rsidRPr="0018143D">
        <w:rPr>
          <w:rFonts w:ascii="Times New Roman" w:hAnsi="Times New Roman" w:cs="Times New Roman"/>
          <w:sz w:val="24"/>
          <w:szCs w:val="24"/>
        </w:rPr>
        <w:t xml:space="preserve"> unique North American Industry Classification System (NAICS) codes and the </w:t>
      </w:r>
      <w:r w:rsidR="003F075D">
        <w:rPr>
          <w:rFonts w:ascii="Times New Roman" w:hAnsi="Times New Roman" w:cs="Times New Roman"/>
          <w:sz w:val="24"/>
          <w:szCs w:val="24"/>
        </w:rPr>
        <w:t>25</w:t>
      </w:r>
      <w:r w:rsidRPr="0018143D">
        <w:rPr>
          <w:rFonts w:ascii="Times New Roman" w:hAnsi="Times New Roman" w:cs="Times New Roman"/>
          <w:sz w:val="24"/>
          <w:szCs w:val="24"/>
        </w:rPr>
        <w:t xml:space="preserve"> unique City IDs in the dataset (</w:t>
      </w:r>
      <w:r w:rsidRPr="000D45B3">
        <w:rPr>
          <w:rFonts w:ascii="Times New Roman" w:hAnsi="Times New Roman" w:cs="Times New Roman"/>
          <w:b/>
          <w:bCs/>
          <w:sz w:val="24"/>
          <w:szCs w:val="24"/>
        </w:rPr>
        <w:t xml:space="preserve">Supplementary Materials, </w:t>
      </w:r>
      <w:r w:rsidR="00224CEA" w:rsidRPr="000D45B3">
        <w:rPr>
          <w:rFonts w:ascii="Times New Roman" w:hAnsi="Times New Roman" w:cs="Times New Roman"/>
          <w:b/>
          <w:bCs/>
          <w:sz w:val="24"/>
          <w:szCs w:val="24"/>
        </w:rPr>
        <w:t>Figure S1</w:t>
      </w:r>
      <w:r w:rsidRPr="0018143D">
        <w:rPr>
          <w:rFonts w:ascii="Times New Roman" w:hAnsi="Times New Roman" w:cs="Times New Roman"/>
          <w:sz w:val="24"/>
          <w:szCs w:val="24"/>
        </w:rPr>
        <w:t>). The</w:t>
      </w:r>
      <w:r w:rsidR="005D7B59" w:rsidRPr="0018143D">
        <w:rPr>
          <w:rFonts w:ascii="Times New Roman" w:hAnsi="Times New Roman" w:cs="Times New Roman"/>
          <w:sz w:val="24"/>
          <w:szCs w:val="24"/>
        </w:rPr>
        <w:t>n, various hypotheses related to gross sales, taxable sales to gross sales ratio, business classification, and late penalties were tested for different thresholds in the distribution (</w:t>
      </w:r>
      <w:r w:rsidR="00482690" w:rsidRPr="000D45B3">
        <w:rPr>
          <w:rFonts w:ascii="Times New Roman" w:hAnsi="Times New Roman" w:cs="Times New Roman"/>
          <w:b/>
          <w:bCs/>
          <w:sz w:val="24"/>
          <w:szCs w:val="24"/>
        </w:rPr>
        <w:t xml:space="preserve">Tables 1 </w:t>
      </w:r>
      <w:r w:rsidR="00482690" w:rsidRPr="000D45B3">
        <w:rPr>
          <w:rFonts w:ascii="Times New Roman" w:hAnsi="Times New Roman" w:cs="Times New Roman"/>
          <w:sz w:val="24"/>
          <w:szCs w:val="24"/>
        </w:rPr>
        <w:t>and</w:t>
      </w:r>
      <w:r w:rsidR="00482690" w:rsidRPr="000D45B3">
        <w:rPr>
          <w:rFonts w:ascii="Times New Roman" w:hAnsi="Times New Roman" w:cs="Times New Roman"/>
          <w:b/>
          <w:bCs/>
          <w:sz w:val="24"/>
          <w:szCs w:val="24"/>
        </w:rPr>
        <w:t xml:space="preserve"> 2</w:t>
      </w:r>
      <w:r w:rsidR="00224CEA" w:rsidRPr="0018143D">
        <w:rPr>
          <w:rFonts w:ascii="Times New Roman" w:hAnsi="Times New Roman" w:cs="Times New Roman"/>
          <w:sz w:val="24"/>
          <w:szCs w:val="24"/>
        </w:rPr>
        <w:t>)</w:t>
      </w:r>
      <w:r w:rsidR="005D7B59" w:rsidRPr="0018143D">
        <w:rPr>
          <w:rFonts w:ascii="Times New Roman" w:hAnsi="Times New Roman" w:cs="Times New Roman"/>
          <w:sz w:val="24"/>
          <w:szCs w:val="24"/>
        </w:rPr>
        <w:t>. Statistical validation was performed by calculating FDR-adjusted p-values [</w:t>
      </w:r>
      <w:r w:rsidR="009D3448" w:rsidRPr="0018143D">
        <w:rPr>
          <w:rFonts w:ascii="Times New Roman" w:hAnsi="Times New Roman" w:cs="Times New Roman"/>
          <w:b/>
          <w:bCs/>
          <w:sz w:val="24"/>
          <w:szCs w:val="24"/>
        </w:rPr>
        <w:t>1</w:t>
      </w:r>
      <w:r w:rsidR="009D3448">
        <w:rPr>
          <w:rFonts w:ascii="Times New Roman" w:hAnsi="Times New Roman" w:cs="Times New Roman"/>
          <w:b/>
          <w:bCs/>
          <w:sz w:val="24"/>
          <w:szCs w:val="24"/>
        </w:rPr>
        <w:t>9</w:t>
      </w:r>
      <w:r w:rsidR="005D7B59" w:rsidRPr="0018143D">
        <w:rPr>
          <w:rFonts w:ascii="Times New Roman" w:hAnsi="Times New Roman" w:cs="Times New Roman"/>
          <w:sz w:val="24"/>
          <w:szCs w:val="24"/>
        </w:rPr>
        <w:t>], and the non-parametric Wilcoxon rank-sum test.</w:t>
      </w:r>
      <w:r w:rsidRPr="0018143D">
        <w:rPr>
          <w:rFonts w:ascii="Times New Roman" w:hAnsi="Times New Roman" w:cs="Times New Roman"/>
          <w:sz w:val="24"/>
          <w:szCs w:val="24"/>
        </w:rPr>
        <w:t xml:space="preserve"> </w:t>
      </w:r>
    </w:p>
    <w:p w14:paraId="09452877" w14:textId="77777777" w:rsidR="00BF545B" w:rsidRPr="0018143D" w:rsidRDefault="00BF545B" w:rsidP="00E4653F">
      <w:pPr>
        <w:pStyle w:val="NoSpacing"/>
        <w:jc w:val="both"/>
        <w:rPr>
          <w:rFonts w:ascii="Times New Roman" w:hAnsi="Times New Roman" w:cs="Times New Roman"/>
          <w:b/>
          <w:bCs/>
          <w:sz w:val="24"/>
          <w:szCs w:val="24"/>
        </w:rPr>
      </w:pPr>
    </w:p>
    <w:p w14:paraId="2C1B57BA" w14:textId="1CE734B1" w:rsidR="00BF545B" w:rsidRPr="00217E61" w:rsidRDefault="00BF545B" w:rsidP="00E4653F">
      <w:pPr>
        <w:pStyle w:val="NoSpacing"/>
        <w:jc w:val="both"/>
        <w:rPr>
          <w:rFonts w:ascii="Times New Roman" w:hAnsi="Times New Roman" w:cs="Times New Roman"/>
          <w:sz w:val="24"/>
          <w:szCs w:val="24"/>
          <w:u w:val="single"/>
        </w:rPr>
      </w:pPr>
      <w:r w:rsidRPr="0018143D">
        <w:rPr>
          <w:rFonts w:ascii="Times New Roman" w:hAnsi="Times New Roman" w:cs="Times New Roman"/>
          <w:sz w:val="24"/>
          <w:szCs w:val="24"/>
          <w:u w:val="single"/>
        </w:rPr>
        <w:t>2.</w:t>
      </w:r>
      <w:r w:rsidR="00371776">
        <w:rPr>
          <w:rFonts w:ascii="Times New Roman" w:hAnsi="Times New Roman" w:cs="Times New Roman"/>
          <w:sz w:val="24"/>
          <w:szCs w:val="24"/>
          <w:u w:val="single"/>
        </w:rPr>
        <w:t>4</w:t>
      </w:r>
      <w:r w:rsidRPr="0018143D">
        <w:rPr>
          <w:rFonts w:ascii="Times New Roman" w:hAnsi="Times New Roman" w:cs="Times New Roman"/>
          <w:sz w:val="24"/>
          <w:szCs w:val="24"/>
          <w:u w:val="single"/>
        </w:rPr>
        <w:t xml:space="preserve"> </w:t>
      </w:r>
      <w:r w:rsidR="005D7B59" w:rsidRPr="0018143D">
        <w:rPr>
          <w:rFonts w:ascii="Times New Roman" w:hAnsi="Times New Roman" w:cs="Times New Roman"/>
          <w:sz w:val="24"/>
          <w:szCs w:val="24"/>
          <w:u w:val="single"/>
        </w:rPr>
        <w:t>Audit Lead Predictor</w:t>
      </w:r>
    </w:p>
    <w:p w14:paraId="75E7DE24" w14:textId="6CEFBC61" w:rsidR="00BF545B" w:rsidRPr="0018143D" w:rsidRDefault="00590A18" w:rsidP="00E4653F">
      <w:pPr>
        <w:pStyle w:val="NoSpacing"/>
        <w:jc w:val="both"/>
        <w:rPr>
          <w:rFonts w:ascii="Times New Roman" w:hAnsi="Times New Roman" w:cs="Times New Roman"/>
          <w:sz w:val="24"/>
          <w:szCs w:val="24"/>
        </w:rPr>
      </w:pPr>
      <w:r w:rsidRPr="0018143D">
        <w:rPr>
          <w:rFonts w:ascii="Times New Roman" w:hAnsi="Times New Roman" w:cs="Times New Roman"/>
          <w:sz w:val="24"/>
          <w:szCs w:val="24"/>
        </w:rPr>
        <w:t xml:space="preserve">To identify </w:t>
      </w:r>
      <w:r w:rsidR="00794160">
        <w:rPr>
          <w:rFonts w:ascii="Times New Roman" w:hAnsi="Times New Roman" w:cs="Times New Roman"/>
          <w:sz w:val="24"/>
          <w:szCs w:val="24"/>
        </w:rPr>
        <w:t>positive</w:t>
      </w:r>
      <w:r w:rsidRPr="0018143D">
        <w:rPr>
          <w:rFonts w:ascii="Times New Roman" w:hAnsi="Times New Roman" w:cs="Times New Roman"/>
          <w:sz w:val="24"/>
          <w:szCs w:val="24"/>
        </w:rPr>
        <w:t xml:space="preserve"> audit leads, we trained a feed-forward Artificial </w:t>
      </w:r>
      <w:r w:rsidRPr="00794160">
        <w:rPr>
          <w:rFonts w:ascii="Times New Roman" w:hAnsi="Times New Roman" w:cs="Times New Roman"/>
          <w:sz w:val="24"/>
          <w:szCs w:val="24"/>
        </w:rPr>
        <w:t xml:space="preserve">Neural Network (ANN) on the 2,613 tax records of our dataset. Random search was used to select its hyperparameters, and a stratified </w:t>
      </w:r>
      <w:r w:rsidR="00DE0448" w:rsidRPr="00794160">
        <w:rPr>
          <w:rFonts w:ascii="Times New Roman" w:hAnsi="Times New Roman" w:cs="Times New Roman"/>
          <w:sz w:val="24"/>
          <w:szCs w:val="24"/>
        </w:rPr>
        <w:t>ten</w:t>
      </w:r>
      <w:r w:rsidRPr="00794160">
        <w:rPr>
          <w:rFonts w:ascii="Times New Roman" w:hAnsi="Times New Roman" w:cs="Times New Roman"/>
          <w:sz w:val="24"/>
          <w:szCs w:val="24"/>
        </w:rPr>
        <w:t xml:space="preserve">-fold cross-validation was employed for training. </w:t>
      </w:r>
      <w:r w:rsidR="00BF545B" w:rsidRPr="00794160">
        <w:rPr>
          <w:rFonts w:ascii="Times New Roman" w:hAnsi="Times New Roman" w:cs="Times New Roman"/>
          <w:sz w:val="24"/>
          <w:szCs w:val="24"/>
        </w:rPr>
        <w:t xml:space="preserve">As multiple returns in the dataset are mapped to a given business, returns were grouped before being split into training and testing sets to avoid overlap of returns in both the training and testing sets/folds. </w:t>
      </w:r>
      <w:r w:rsidRPr="00794160">
        <w:rPr>
          <w:rFonts w:ascii="Times New Roman" w:hAnsi="Times New Roman" w:cs="Times New Roman"/>
          <w:sz w:val="24"/>
          <w:szCs w:val="24"/>
        </w:rPr>
        <w:t xml:space="preserve">In terms of labels, </w:t>
      </w:r>
      <w:r w:rsidR="005D7B59" w:rsidRPr="00794160">
        <w:rPr>
          <w:rFonts w:ascii="Times New Roman" w:hAnsi="Times New Roman" w:cs="Times New Roman"/>
          <w:sz w:val="24"/>
          <w:szCs w:val="24"/>
        </w:rPr>
        <w:t>a</w:t>
      </w:r>
      <w:r w:rsidR="00BF545B" w:rsidRPr="00794160">
        <w:rPr>
          <w:rFonts w:ascii="Times New Roman" w:hAnsi="Times New Roman" w:cs="Times New Roman"/>
          <w:sz w:val="24"/>
          <w:szCs w:val="24"/>
        </w:rPr>
        <w:t xml:space="preserve">udits with </w:t>
      </w:r>
      <w:r w:rsidR="003E07CC" w:rsidRPr="00794160">
        <w:rPr>
          <w:rFonts w:ascii="Times New Roman" w:hAnsi="Times New Roman" w:cs="Times New Roman"/>
          <w:sz w:val="24"/>
          <w:szCs w:val="24"/>
        </w:rPr>
        <w:t xml:space="preserve">a </w:t>
      </w:r>
      <w:r w:rsidR="00BF545B" w:rsidRPr="00794160">
        <w:rPr>
          <w:rFonts w:ascii="Times New Roman" w:hAnsi="Times New Roman" w:cs="Times New Roman"/>
          <w:sz w:val="24"/>
          <w:szCs w:val="24"/>
        </w:rPr>
        <w:t xml:space="preserve">yield </w:t>
      </w:r>
      <w:r w:rsidR="00E67460" w:rsidRPr="00794160">
        <w:rPr>
          <w:rFonts w:ascii="Times New Roman" w:hAnsi="Times New Roman" w:cs="Times New Roman"/>
          <w:sz w:val="24"/>
          <w:szCs w:val="24"/>
        </w:rPr>
        <w:t xml:space="preserve">above </w:t>
      </w:r>
      <w:r w:rsidR="003E07CC" w:rsidRPr="00794160">
        <w:rPr>
          <w:rFonts w:ascii="Times New Roman" w:hAnsi="Times New Roman" w:cs="Times New Roman"/>
          <w:sz w:val="24"/>
          <w:szCs w:val="24"/>
        </w:rPr>
        <w:t xml:space="preserve">the specified </w:t>
      </w:r>
      <w:r w:rsidR="00E67460" w:rsidRPr="00794160">
        <w:rPr>
          <w:rFonts w:ascii="Times New Roman" w:hAnsi="Times New Roman" w:cs="Times New Roman"/>
          <w:sz w:val="24"/>
          <w:szCs w:val="24"/>
        </w:rPr>
        <w:t xml:space="preserve">dollar threshold </w:t>
      </w:r>
      <w:r w:rsidR="00BF545B" w:rsidRPr="00794160">
        <w:rPr>
          <w:rFonts w:ascii="Times New Roman" w:hAnsi="Times New Roman" w:cs="Times New Roman"/>
          <w:sz w:val="24"/>
          <w:szCs w:val="24"/>
        </w:rPr>
        <w:t xml:space="preserve">were classified as </w:t>
      </w:r>
      <w:r w:rsidR="00794160" w:rsidRPr="00794160">
        <w:rPr>
          <w:rFonts w:ascii="Times New Roman" w:hAnsi="Times New Roman" w:cs="Times New Roman"/>
          <w:sz w:val="24"/>
          <w:szCs w:val="24"/>
        </w:rPr>
        <w:t>positive</w:t>
      </w:r>
      <w:r w:rsidRPr="00794160">
        <w:rPr>
          <w:rFonts w:ascii="Times New Roman" w:hAnsi="Times New Roman" w:cs="Times New Roman"/>
          <w:sz w:val="24"/>
          <w:szCs w:val="24"/>
        </w:rPr>
        <w:t xml:space="preserve">, while those with </w:t>
      </w:r>
      <w:r w:rsidR="00BF545B" w:rsidRPr="00794160">
        <w:rPr>
          <w:rFonts w:ascii="Times New Roman" w:hAnsi="Times New Roman" w:cs="Times New Roman"/>
          <w:sz w:val="24"/>
          <w:szCs w:val="24"/>
        </w:rPr>
        <w:t xml:space="preserve">less than </w:t>
      </w:r>
      <w:r w:rsidR="00E67460" w:rsidRPr="00794160">
        <w:rPr>
          <w:rFonts w:ascii="Times New Roman" w:hAnsi="Times New Roman" w:cs="Times New Roman"/>
          <w:sz w:val="24"/>
          <w:szCs w:val="24"/>
        </w:rPr>
        <w:t>th</w:t>
      </w:r>
      <w:r w:rsidR="003E07CC" w:rsidRPr="00794160">
        <w:rPr>
          <w:rFonts w:ascii="Times New Roman" w:hAnsi="Times New Roman" w:cs="Times New Roman"/>
          <w:sz w:val="24"/>
          <w:szCs w:val="24"/>
        </w:rPr>
        <w:t>e</w:t>
      </w:r>
      <w:r w:rsidR="00E67460" w:rsidRPr="00794160">
        <w:rPr>
          <w:rFonts w:ascii="Times New Roman" w:hAnsi="Times New Roman" w:cs="Times New Roman"/>
          <w:sz w:val="24"/>
          <w:szCs w:val="24"/>
        </w:rPr>
        <w:t xml:space="preserve"> </w:t>
      </w:r>
      <w:r w:rsidR="00794160" w:rsidRPr="00794160">
        <w:rPr>
          <w:rFonts w:ascii="Times New Roman" w:hAnsi="Times New Roman" w:cs="Times New Roman"/>
          <w:sz w:val="24"/>
          <w:szCs w:val="24"/>
        </w:rPr>
        <w:t xml:space="preserve">threshold </w:t>
      </w:r>
      <w:r w:rsidR="00BF545B" w:rsidRPr="00794160">
        <w:rPr>
          <w:rFonts w:ascii="Times New Roman" w:hAnsi="Times New Roman" w:cs="Times New Roman"/>
          <w:sz w:val="24"/>
          <w:szCs w:val="24"/>
        </w:rPr>
        <w:t xml:space="preserve">were classified as </w:t>
      </w:r>
      <w:r w:rsidR="00794160" w:rsidRPr="00794160">
        <w:rPr>
          <w:rFonts w:ascii="Times New Roman" w:hAnsi="Times New Roman" w:cs="Times New Roman"/>
          <w:sz w:val="24"/>
          <w:szCs w:val="24"/>
        </w:rPr>
        <w:t>negative</w:t>
      </w:r>
      <w:r w:rsidRPr="00794160">
        <w:rPr>
          <w:rFonts w:ascii="Times New Roman" w:hAnsi="Times New Roman" w:cs="Times New Roman"/>
          <w:sz w:val="24"/>
          <w:szCs w:val="24"/>
        </w:rPr>
        <w:t>, as per CDTFA instructions on the cost of conducting an audit</w:t>
      </w:r>
      <w:r w:rsidR="00BF545B" w:rsidRPr="00794160">
        <w:rPr>
          <w:rFonts w:ascii="Times New Roman" w:hAnsi="Times New Roman" w:cs="Times New Roman"/>
          <w:sz w:val="24"/>
          <w:szCs w:val="24"/>
        </w:rPr>
        <w:t>.</w:t>
      </w:r>
      <w:r w:rsidRPr="00794160">
        <w:rPr>
          <w:rFonts w:ascii="Times New Roman" w:hAnsi="Times New Roman" w:cs="Times New Roman"/>
          <w:sz w:val="24"/>
          <w:szCs w:val="24"/>
        </w:rPr>
        <w:t xml:space="preserve"> </w:t>
      </w:r>
      <w:r w:rsidR="0096341F" w:rsidRPr="00794160">
        <w:rPr>
          <w:rFonts w:ascii="Times New Roman" w:hAnsi="Times New Roman" w:cs="Times New Roman"/>
          <w:sz w:val="24"/>
          <w:szCs w:val="24"/>
        </w:rPr>
        <w:t>The final architecture had 30 input nodes, 2 hidden layers with 19 and 8 nodes respectively, and 1 output node.</w:t>
      </w:r>
      <w:r w:rsidR="00AD2F01" w:rsidRPr="00794160">
        <w:rPr>
          <w:rFonts w:ascii="Times New Roman" w:hAnsi="Times New Roman" w:cs="Times New Roman"/>
          <w:sz w:val="24"/>
          <w:szCs w:val="24"/>
        </w:rPr>
        <w:t xml:space="preserve"> </w:t>
      </w:r>
      <w:r w:rsidR="00BF545B" w:rsidRPr="00794160">
        <w:rPr>
          <w:rFonts w:ascii="Times New Roman" w:hAnsi="Times New Roman" w:cs="Times New Roman"/>
          <w:sz w:val="24"/>
          <w:szCs w:val="24"/>
        </w:rPr>
        <w:t xml:space="preserve">The sigmoid function was used as </w:t>
      </w:r>
      <w:r w:rsidR="003E07CC" w:rsidRPr="00794160">
        <w:rPr>
          <w:rFonts w:ascii="Times New Roman" w:hAnsi="Times New Roman" w:cs="Times New Roman"/>
          <w:sz w:val="24"/>
          <w:szCs w:val="24"/>
        </w:rPr>
        <w:t xml:space="preserve">an </w:t>
      </w:r>
      <w:r w:rsidR="00BF545B" w:rsidRPr="00794160">
        <w:rPr>
          <w:rFonts w:ascii="Times New Roman" w:hAnsi="Times New Roman" w:cs="Times New Roman"/>
          <w:sz w:val="24"/>
          <w:szCs w:val="24"/>
        </w:rPr>
        <w:t>activation function for the nodes in each layer. The data was split 90%-10% between training/testing and validation sets. There was a high-class imbalance, with</w:t>
      </w:r>
      <w:r w:rsidR="00794160" w:rsidRPr="00794160">
        <w:rPr>
          <w:rFonts w:ascii="Times New Roman" w:hAnsi="Times New Roman" w:cs="Times New Roman"/>
          <w:sz w:val="24"/>
          <w:szCs w:val="24"/>
        </w:rPr>
        <w:t xml:space="preserve"> only</w:t>
      </w:r>
      <w:r w:rsidR="00BF545B" w:rsidRPr="00794160">
        <w:rPr>
          <w:rFonts w:ascii="Times New Roman" w:hAnsi="Times New Roman" w:cs="Times New Roman"/>
          <w:sz w:val="24"/>
          <w:szCs w:val="24"/>
        </w:rPr>
        <w:t xml:space="preserve"> 23% </w:t>
      </w:r>
      <w:r w:rsidR="00794160" w:rsidRPr="00794160">
        <w:rPr>
          <w:rFonts w:ascii="Times New Roman" w:hAnsi="Times New Roman" w:cs="Times New Roman"/>
          <w:sz w:val="24"/>
          <w:szCs w:val="24"/>
        </w:rPr>
        <w:t>of labels being positive</w:t>
      </w:r>
      <w:r w:rsidR="0096341F" w:rsidRPr="00794160">
        <w:rPr>
          <w:rFonts w:ascii="Times New Roman" w:hAnsi="Times New Roman" w:cs="Times New Roman"/>
          <w:sz w:val="24"/>
          <w:szCs w:val="24"/>
        </w:rPr>
        <w:t>, hence over-sampling</w:t>
      </w:r>
      <w:r w:rsidR="0096341F" w:rsidRPr="0018143D">
        <w:rPr>
          <w:rFonts w:ascii="Times New Roman" w:hAnsi="Times New Roman" w:cs="Times New Roman"/>
          <w:sz w:val="24"/>
          <w:szCs w:val="24"/>
        </w:rPr>
        <w:t xml:space="preserve"> of </w:t>
      </w:r>
      <w:r w:rsidR="0096341F" w:rsidRPr="0018143D">
        <w:rPr>
          <w:rFonts w:ascii="Times New Roman" w:hAnsi="Times New Roman" w:cs="Times New Roman"/>
          <w:sz w:val="24"/>
          <w:szCs w:val="24"/>
        </w:rPr>
        <w:lastRenderedPageBreak/>
        <w:t xml:space="preserve">minority and under-sampling of the majority class was performed </w:t>
      </w:r>
      <w:r w:rsidR="00BF545B" w:rsidRPr="0018143D">
        <w:rPr>
          <w:rFonts w:ascii="Times New Roman" w:hAnsi="Times New Roman" w:cs="Times New Roman"/>
          <w:sz w:val="24"/>
          <w:szCs w:val="24"/>
        </w:rPr>
        <w:t>[</w:t>
      </w:r>
      <w:r w:rsidR="009D3448">
        <w:rPr>
          <w:rFonts w:ascii="Times New Roman" w:hAnsi="Times New Roman" w:cs="Times New Roman"/>
          <w:b/>
          <w:bCs/>
          <w:sz w:val="24"/>
          <w:szCs w:val="24"/>
        </w:rPr>
        <w:t>2</w:t>
      </w:r>
      <w:r w:rsidR="00F56706">
        <w:rPr>
          <w:rFonts w:ascii="Times New Roman" w:hAnsi="Times New Roman" w:cs="Times New Roman"/>
          <w:b/>
          <w:bCs/>
          <w:sz w:val="24"/>
          <w:szCs w:val="24"/>
        </w:rPr>
        <w:t>0</w:t>
      </w:r>
      <w:r w:rsidR="00BF545B" w:rsidRPr="0018143D">
        <w:rPr>
          <w:rFonts w:ascii="Times New Roman" w:hAnsi="Times New Roman" w:cs="Times New Roman"/>
          <w:sz w:val="24"/>
          <w:szCs w:val="24"/>
        </w:rPr>
        <w:t xml:space="preserve">].  Each fold was trained </w:t>
      </w:r>
      <w:r w:rsidR="00AD2F01" w:rsidRPr="0018143D">
        <w:rPr>
          <w:rFonts w:ascii="Times New Roman" w:hAnsi="Times New Roman" w:cs="Times New Roman"/>
          <w:sz w:val="24"/>
          <w:szCs w:val="24"/>
        </w:rPr>
        <w:t>over</w:t>
      </w:r>
      <w:r w:rsidR="00BF545B" w:rsidRPr="0018143D">
        <w:rPr>
          <w:rFonts w:ascii="Times New Roman" w:hAnsi="Times New Roman" w:cs="Times New Roman"/>
          <w:sz w:val="24"/>
          <w:szCs w:val="24"/>
        </w:rPr>
        <w:t xml:space="preserve"> 1000 epochs with </w:t>
      </w:r>
      <w:r w:rsidR="0096341F" w:rsidRPr="0018143D">
        <w:rPr>
          <w:rFonts w:ascii="Times New Roman" w:hAnsi="Times New Roman" w:cs="Times New Roman"/>
          <w:sz w:val="24"/>
          <w:szCs w:val="24"/>
        </w:rPr>
        <w:t xml:space="preserve">a </w:t>
      </w:r>
      <w:r w:rsidR="00BF545B" w:rsidRPr="0018143D">
        <w:rPr>
          <w:rFonts w:ascii="Times New Roman" w:hAnsi="Times New Roman" w:cs="Times New Roman"/>
          <w:sz w:val="24"/>
          <w:szCs w:val="24"/>
        </w:rPr>
        <w:t>batch size 32</w:t>
      </w:r>
      <w:r w:rsidR="0096341F" w:rsidRPr="0018143D">
        <w:rPr>
          <w:rFonts w:ascii="Times New Roman" w:hAnsi="Times New Roman" w:cs="Times New Roman"/>
          <w:sz w:val="24"/>
          <w:szCs w:val="24"/>
        </w:rPr>
        <w:t xml:space="preserve">, </w:t>
      </w:r>
      <w:r w:rsidR="00BF545B" w:rsidRPr="0018143D">
        <w:rPr>
          <w:rFonts w:ascii="Times New Roman" w:hAnsi="Times New Roman" w:cs="Times New Roman"/>
          <w:sz w:val="24"/>
          <w:szCs w:val="24"/>
        </w:rPr>
        <w:t>the Adam optimizer</w:t>
      </w:r>
      <w:r w:rsidR="001B2508" w:rsidRPr="0018143D">
        <w:rPr>
          <w:rFonts w:ascii="Times New Roman" w:hAnsi="Times New Roman" w:cs="Times New Roman"/>
          <w:sz w:val="24"/>
          <w:szCs w:val="24"/>
        </w:rPr>
        <w:t xml:space="preserve"> </w:t>
      </w:r>
      <w:r w:rsidR="0096341F" w:rsidRPr="0018143D">
        <w:rPr>
          <w:rFonts w:ascii="Times New Roman" w:hAnsi="Times New Roman" w:cs="Times New Roman"/>
          <w:sz w:val="24"/>
          <w:szCs w:val="24"/>
        </w:rPr>
        <w:t>and b</w:t>
      </w:r>
      <w:r w:rsidR="00BF545B" w:rsidRPr="0018143D">
        <w:rPr>
          <w:rFonts w:ascii="Times New Roman" w:hAnsi="Times New Roman" w:cs="Times New Roman"/>
          <w:sz w:val="24"/>
          <w:szCs w:val="24"/>
        </w:rPr>
        <w:t xml:space="preserve">inary cross-entropy </w:t>
      </w:r>
      <w:r w:rsidR="0096341F" w:rsidRPr="0018143D">
        <w:rPr>
          <w:rFonts w:ascii="Times New Roman" w:hAnsi="Times New Roman" w:cs="Times New Roman"/>
          <w:sz w:val="24"/>
          <w:szCs w:val="24"/>
        </w:rPr>
        <w:t xml:space="preserve">as the </w:t>
      </w:r>
      <w:r w:rsidR="00BF545B" w:rsidRPr="0018143D">
        <w:rPr>
          <w:rFonts w:ascii="Times New Roman" w:hAnsi="Times New Roman" w:cs="Times New Roman"/>
          <w:sz w:val="24"/>
          <w:szCs w:val="24"/>
        </w:rPr>
        <w:t>loss</w:t>
      </w:r>
      <w:r w:rsidR="0096341F" w:rsidRPr="0018143D">
        <w:rPr>
          <w:rFonts w:ascii="Times New Roman" w:hAnsi="Times New Roman" w:cs="Times New Roman"/>
          <w:sz w:val="24"/>
          <w:szCs w:val="24"/>
        </w:rPr>
        <w:t xml:space="preserve"> function </w:t>
      </w:r>
      <w:r w:rsidR="00EF1E45" w:rsidRPr="0018143D">
        <w:rPr>
          <w:rFonts w:ascii="Times New Roman" w:hAnsi="Times New Roman" w:cs="Times New Roman"/>
          <w:sz w:val="24"/>
          <w:szCs w:val="24"/>
        </w:rPr>
        <w:t>[</w:t>
      </w:r>
      <w:r w:rsidR="00EF1E45" w:rsidRPr="0018143D">
        <w:rPr>
          <w:rFonts w:ascii="Times New Roman" w:hAnsi="Times New Roman" w:cs="Times New Roman"/>
          <w:b/>
          <w:bCs/>
          <w:sz w:val="24"/>
          <w:szCs w:val="24"/>
        </w:rPr>
        <w:t>2</w:t>
      </w:r>
      <w:r w:rsidR="00F56706">
        <w:rPr>
          <w:rFonts w:ascii="Times New Roman" w:hAnsi="Times New Roman" w:cs="Times New Roman"/>
          <w:b/>
          <w:bCs/>
          <w:sz w:val="24"/>
          <w:szCs w:val="24"/>
        </w:rPr>
        <w:t>1</w:t>
      </w:r>
      <w:r w:rsidR="00EF1E45" w:rsidRPr="0018143D">
        <w:rPr>
          <w:rFonts w:ascii="Times New Roman" w:hAnsi="Times New Roman" w:cs="Times New Roman"/>
          <w:sz w:val="24"/>
          <w:szCs w:val="24"/>
        </w:rPr>
        <w:t>]</w:t>
      </w:r>
      <w:r w:rsidR="00BF545B" w:rsidRPr="0018143D">
        <w:rPr>
          <w:rFonts w:ascii="Times New Roman" w:hAnsi="Times New Roman" w:cs="Times New Roman"/>
          <w:sz w:val="24"/>
          <w:szCs w:val="24"/>
        </w:rPr>
        <w:t xml:space="preserve">. </w:t>
      </w:r>
      <w:bookmarkStart w:id="1" w:name="_Hlk42699525"/>
      <w:r w:rsidR="00BF545B" w:rsidRPr="0018143D">
        <w:rPr>
          <w:rFonts w:ascii="Times New Roman" w:hAnsi="Times New Roman" w:cs="Times New Roman"/>
          <w:sz w:val="24"/>
          <w:szCs w:val="24"/>
        </w:rPr>
        <w:t>A dropout of 0.</w:t>
      </w:r>
      <w:r w:rsidR="00AD2F01" w:rsidRPr="0018143D">
        <w:rPr>
          <w:rFonts w:ascii="Times New Roman" w:hAnsi="Times New Roman" w:cs="Times New Roman"/>
          <w:sz w:val="24"/>
          <w:szCs w:val="24"/>
        </w:rPr>
        <w:t>3</w:t>
      </w:r>
      <w:r w:rsidR="0096341F" w:rsidRPr="0018143D">
        <w:rPr>
          <w:rFonts w:ascii="Times New Roman" w:hAnsi="Times New Roman" w:cs="Times New Roman"/>
          <w:sz w:val="24"/>
          <w:szCs w:val="24"/>
        </w:rPr>
        <w:t xml:space="preserve"> and</w:t>
      </w:r>
      <w:r w:rsidR="00BF545B" w:rsidRPr="0018143D">
        <w:rPr>
          <w:rFonts w:ascii="Times New Roman" w:hAnsi="Times New Roman" w:cs="Times New Roman"/>
          <w:sz w:val="24"/>
          <w:szCs w:val="24"/>
        </w:rPr>
        <w:t xml:space="preserve"> L</w:t>
      </w:r>
      <w:r w:rsidR="00BF545B" w:rsidRPr="0018143D">
        <w:rPr>
          <w:rFonts w:ascii="Times New Roman" w:hAnsi="Times New Roman" w:cs="Times New Roman"/>
          <w:sz w:val="24"/>
          <w:szCs w:val="24"/>
          <w:vertAlign w:val="subscript"/>
        </w:rPr>
        <w:t>2</w:t>
      </w:r>
      <w:r w:rsidR="00BF545B" w:rsidRPr="0018143D">
        <w:rPr>
          <w:rFonts w:ascii="Times New Roman" w:hAnsi="Times New Roman" w:cs="Times New Roman"/>
          <w:sz w:val="24"/>
          <w:szCs w:val="24"/>
        </w:rPr>
        <w:t xml:space="preserve"> regularization</w:t>
      </w:r>
      <w:r w:rsidR="0096341F" w:rsidRPr="0018143D">
        <w:rPr>
          <w:rFonts w:ascii="Times New Roman" w:hAnsi="Times New Roman" w:cs="Times New Roman"/>
          <w:sz w:val="24"/>
          <w:szCs w:val="24"/>
        </w:rPr>
        <w:t xml:space="preserve"> was</w:t>
      </w:r>
      <w:r w:rsidR="00BF545B" w:rsidRPr="0018143D">
        <w:rPr>
          <w:rFonts w:ascii="Times New Roman" w:hAnsi="Times New Roman" w:cs="Times New Roman"/>
          <w:sz w:val="24"/>
          <w:szCs w:val="24"/>
        </w:rPr>
        <w:t xml:space="preserve"> used to reduce overfitting. </w:t>
      </w:r>
      <w:r w:rsidR="0096341F" w:rsidRPr="0018143D">
        <w:rPr>
          <w:rFonts w:ascii="Times New Roman" w:hAnsi="Times New Roman" w:cs="Times New Roman"/>
          <w:sz w:val="24"/>
          <w:szCs w:val="24"/>
        </w:rPr>
        <w:t xml:space="preserve">For early </w:t>
      </w:r>
      <w:r w:rsidR="00BF545B" w:rsidRPr="0018143D">
        <w:rPr>
          <w:rFonts w:ascii="Times New Roman" w:hAnsi="Times New Roman" w:cs="Times New Roman"/>
          <w:sz w:val="24"/>
          <w:szCs w:val="24"/>
        </w:rPr>
        <w:t>stopping</w:t>
      </w:r>
      <w:r w:rsidR="0096341F" w:rsidRPr="0018143D">
        <w:rPr>
          <w:rFonts w:ascii="Times New Roman" w:hAnsi="Times New Roman" w:cs="Times New Roman"/>
          <w:sz w:val="24"/>
          <w:szCs w:val="24"/>
        </w:rPr>
        <w:t xml:space="preserve">, a </w:t>
      </w:r>
      <w:r w:rsidR="00BF545B" w:rsidRPr="0018143D">
        <w:rPr>
          <w:rFonts w:ascii="Times New Roman" w:hAnsi="Times New Roman" w:cs="Times New Roman"/>
          <w:sz w:val="24"/>
          <w:szCs w:val="24"/>
        </w:rPr>
        <w:t>delta of 0.0001 and patience</w:t>
      </w:r>
      <w:r w:rsidR="001B1625" w:rsidRPr="0018143D">
        <w:rPr>
          <w:rFonts w:ascii="Times New Roman" w:hAnsi="Times New Roman" w:cs="Times New Roman"/>
          <w:sz w:val="24"/>
          <w:szCs w:val="24"/>
        </w:rPr>
        <w:t xml:space="preserve">, the number of epochs with no improvement after which training is stopped, </w:t>
      </w:r>
      <w:r w:rsidR="00BF545B" w:rsidRPr="0018143D">
        <w:rPr>
          <w:rFonts w:ascii="Times New Roman" w:hAnsi="Times New Roman" w:cs="Times New Roman"/>
          <w:sz w:val="24"/>
          <w:szCs w:val="24"/>
        </w:rPr>
        <w:t>of 10 was used</w:t>
      </w:r>
      <w:r w:rsidR="0096341F" w:rsidRPr="0018143D">
        <w:rPr>
          <w:rFonts w:ascii="Times New Roman" w:hAnsi="Times New Roman" w:cs="Times New Roman"/>
          <w:sz w:val="24"/>
          <w:szCs w:val="24"/>
        </w:rPr>
        <w:t xml:space="preserve"> </w:t>
      </w:r>
      <w:r w:rsidR="001B1625" w:rsidRPr="0018143D">
        <w:rPr>
          <w:rFonts w:ascii="Times New Roman" w:hAnsi="Times New Roman" w:cs="Times New Roman"/>
          <w:sz w:val="24"/>
          <w:szCs w:val="24"/>
        </w:rPr>
        <w:t>[</w:t>
      </w:r>
      <w:bookmarkStart w:id="2" w:name="_Hlk42730326"/>
      <w:bookmarkEnd w:id="1"/>
      <w:r w:rsidR="001B1625" w:rsidRPr="0018143D">
        <w:rPr>
          <w:rFonts w:ascii="Times New Roman" w:hAnsi="Times New Roman" w:cs="Times New Roman"/>
          <w:b/>
          <w:bCs/>
          <w:sz w:val="24"/>
          <w:szCs w:val="24"/>
        </w:rPr>
        <w:t>2</w:t>
      </w:r>
      <w:bookmarkEnd w:id="2"/>
      <w:r w:rsidR="00F56706">
        <w:rPr>
          <w:rFonts w:ascii="Times New Roman" w:hAnsi="Times New Roman" w:cs="Times New Roman"/>
          <w:b/>
          <w:bCs/>
          <w:sz w:val="24"/>
          <w:szCs w:val="24"/>
        </w:rPr>
        <w:t>2</w:t>
      </w:r>
      <w:r w:rsidR="001B1625" w:rsidRPr="0018143D">
        <w:rPr>
          <w:rFonts w:ascii="Times New Roman" w:hAnsi="Times New Roman" w:cs="Times New Roman"/>
          <w:sz w:val="24"/>
          <w:szCs w:val="24"/>
        </w:rPr>
        <w:t>].</w:t>
      </w:r>
    </w:p>
    <w:p w14:paraId="5B41F28E" w14:textId="77777777" w:rsidR="00BF545B" w:rsidRPr="0018143D" w:rsidRDefault="00BF545B" w:rsidP="00E4653F">
      <w:pPr>
        <w:pStyle w:val="NoSpacing"/>
        <w:jc w:val="both"/>
        <w:rPr>
          <w:rFonts w:ascii="Times New Roman" w:hAnsi="Times New Roman" w:cs="Times New Roman"/>
          <w:sz w:val="24"/>
          <w:szCs w:val="24"/>
        </w:rPr>
      </w:pPr>
    </w:p>
    <w:p w14:paraId="6B7EB741" w14:textId="6CDD3214" w:rsidR="00246657" w:rsidRPr="0018143D" w:rsidRDefault="00BF545B" w:rsidP="00E4653F">
      <w:pPr>
        <w:pStyle w:val="NoSpacing"/>
        <w:jc w:val="both"/>
        <w:rPr>
          <w:rFonts w:ascii="Times New Roman" w:hAnsi="Times New Roman" w:cs="Times New Roman"/>
          <w:sz w:val="24"/>
          <w:szCs w:val="24"/>
          <w:u w:val="single"/>
        </w:rPr>
      </w:pPr>
      <w:r w:rsidRPr="0018143D">
        <w:rPr>
          <w:rFonts w:ascii="Times New Roman" w:hAnsi="Times New Roman" w:cs="Times New Roman"/>
          <w:sz w:val="24"/>
          <w:szCs w:val="24"/>
          <w:u w:val="single"/>
        </w:rPr>
        <w:t>2.</w:t>
      </w:r>
      <w:r w:rsidR="00371776">
        <w:rPr>
          <w:rFonts w:ascii="Times New Roman" w:hAnsi="Times New Roman" w:cs="Times New Roman"/>
          <w:sz w:val="24"/>
          <w:szCs w:val="24"/>
          <w:u w:val="single"/>
        </w:rPr>
        <w:t>5</w:t>
      </w:r>
      <w:r w:rsidRPr="0018143D">
        <w:rPr>
          <w:rFonts w:ascii="Times New Roman" w:hAnsi="Times New Roman" w:cs="Times New Roman"/>
          <w:sz w:val="24"/>
          <w:szCs w:val="24"/>
          <w:u w:val="single"/>
        </w:rPr>
        <w:t xml:space="preserve"> Audit Yield Regressor</w:t>
      </w:r>
    </w:p>
    <w:p w14:paraId="203EE6F3" w14:textId="548DD54F" w:rsidR="00BC237A" w:rsidRDefault="008A0E04" w:rsidP="006815B5">
      <w:pPr>
        <w:pStyle w:val="NoSpacing"/>
        <w:jc w:val="both"/>
        <w:rPr>
          <w:rFonts w:ascii="Times New Roman" w:hAnsi="Times New Roman" w:cs="Times New Roman"/>
          <w:sz w:val="24"/>
          <w:szCs w:val="24"/>
        </w:rPr>
      </w:pPr>
      <w:r w:rsidRPr="0018143D">
        <w:rPr>
          <w:rFonts w:ascii="Times New Roman" w:hAnsi="Times New Roman" w:cs="Times New Roman"/>
          <w:sz w:val="24"/>
          <w:szCs w:val="24"/>
        </w:rPr>
        <w:t xml:space="preserve">To identify the expected return of an audit, we created an audit yield regressor for </w:t>
      </w:r>
      <w:r w:rsidR="00794160">
        <w:rPr>
          <w:rFonts w:ascii="Times New Roman" w:hAnsi="Times New Roman" w:cs="Times New Roman"/>
          <w:sz w:val="24"/>
          <w:szCs w:val="24"/>
        </w:rPr>
        <w:t>positive</w:t>
      </w:r>
      <w:r w:rsidRPr="0018143D">
        <w:rPr>
          <w:rFonts w:ascii="Times New Roman" w:hAnsi="Times New Roman" w:cs="Times New Roman"/>
          <w:sz w:val="24"/>
          <w:szCs w:val="24"/>
        </w:rPr>
        <w:t xml:space="preserve"> audits.</w:t>
      </w:r>
      <w:r w:rsidR="004E3B82" w:rsidRPr="0018143D">
        <w:rPr>
          <w:rFonts w:ascii="Times New Roman" w:hAnsi="Times New Roman" w:cs="Times New Roman"/>
          <w:sz w:val="24"/>
          <w:szCs w:val="24"/>
        </w:rPr>
        <w:t xml:space="preserve"> </w:t>
      </w:r>
      <w:r w:rsidR="002F1162" w:rsidRPr="0018143D">
        <w:rPr>
          <w:rFonts w:ascii="Times New Roman" w:hAnsi="Times New Roman" w:cs="Times New Roman"/>
          <w:sz w:val="24"/>
          <w:szCs w:val="24"/>
        </w:rPr>
        <w:t>Due to the fragmentation of the dataset, u</w:t>
      </w:r>
      <w:r w:rsidR="004E3B82" w:rsidRPr="0018143D">
        <w:rPr>
          <w:rFonts w:ascii="Times New Roman" w:hAnsi="Times New Roman" w:cs="Times New Roman"/>
          <w:sz w:val="24"/>
          <w:szCs w:val="24"/>
        </w:rPr>
        <w:t xml:space="preserve">sing the same predictor approach as </w:t>
      </w:r>
      <w:r w:rsidR="003E07CC">
        <w:rPr>
          <w:rFonts w:ascii="Times New Roman" w:hAnsi="Times New Roman" w:cs="Times New Roman"/>
          <w:sz w:val="24"/>
          <w:szCs w:val="24"/>
        </w:rPr>
        <w:t xml:space="preserve">a </w:t>
      </w:r>
      <w:r w:rsidR="004E3B82" w:rsidRPr="0018143D">
        <w:rPr>
          <w:rFonts w:ascii="Times New Roman" w:hAnsi="Times New Roman" w:cs="Times New Roman"/>
          <w:sz w:val="24"/>
          <w:szCs w:val="24"/>
        </w:rPr>
        <w:t xml:space="preserve">classification for this task </w:t>
      </w:r>
      <w:r w:rsidR="002F1162" w:rsidRPr="0018143D">
        <w:rPr>
          <w:rFonts w:ascii="Times New Roman" w:hAnsi="Times New Roman" w:cs="Times New Roman"/>
          <w:sz w:val="24"/>
          <w:szCs w:val="24"/>
        </w:rPr>
        <w:t>led to low regression performance</w:t>
      </w:r>
      <w:r w:rsidR="004E3B82" w:rsidRPr="0018143D">
        <w:rPr>
          <w:rFonts w:ascii="Times New Roman" w:hAnsi="Times New Roman" w:cs="Times New Roman"/>
          <w:sz w:val="24"/>
          <w:szCs w:val="24"/>
        </w:rPr>
        <w:t xml:space="preserve"> (</w:t>
      </w:r>
      <w:r w:rsidR="00ED29B0" w:rsidRPr="000D45B3">
        <w:rPr>
          <w:rFonts w:ascii="Times New Roman" w:hAnsi="Times New Roman" w:cs="Times New Roman"/>
          <w:b/>
          <w:bCs/>
          <w:sz w:val="24"/>
          <w:szCs w:val="24"/>
        </w:rPr>
        <w:t xml:space="preserve">Figure </w:t>
      </w:r>
      <w:r w:rsidR="00AB665C" w:rsidRPr="000D45B3">
        <w:rPr>
          <w:rFonts w:ascii="Times New Roman" w:hAnsi="Times New Roman" w:cs="Times New Roman"/>
          <w:b/>
          <w:bCs/>
          <w:sz w:val="24"/>
          <w:szCs w:val="24"/>
        </w:rPr>
        <w:t>S</w:t>
      </w:r>
      <w:r w:rsidR="0033612B" w:rsidRPr="000D45B3">
        <w:rPr>
          <w:rFonts w:ascii="Times New Roman" w:hAnsi="Times New Roman" w:cs="Times New Roman"/>
          <w:b/>
          <w:bCs/>
          <w:sz w:val="24"/>
          <w:szCs w:val="24"/>
        </w:rPr>
        <w:t>2</w:t>
      </w:r>
      <w:r w:rsidR="00636216">
        <w:rPr>
          <w:rFonts w:ascii="Times New Roman" w:hAnsi="Times New Roman" w:cs="Times New Roman"/>
          <w:b/>
          <w:bCs/>
          <w:sz w:val="24"/>
          <w:szCs w:val="24"/>
        </w:rPr>
        <w:t>3</w:t>
      </w:r>
      <w:r w:rsidR="004E3B82" w:rsidRPr="0018143D">
        <w:rPr>
          <w:rFonts w:ascii="Times New Roman" w:hAnsi="Times New Roman" w:cs="Times New Roman"/>
          <w:sz w:val="24"/>
          <w:szCs w:val="24"/>
        </w:rPr>
        <w:t>)</w:t>
      </w:r>
      <w:r w:rsidR="002F1162" w:rsidRPr="0018143D">
        <w:rPr>
          <w:rFonts w:ascii="Times New Roman" w:hAnsi="Times New Roman" w:cs="Times New Roman"/>
          <w:sz w:val="24"/>
          <w:szCs w:val="24"/>
        </w:rPr>
        <w:t>. For that reason, we grouped audit cases ba</w:t>
      </w:r>
      <w:r w:rsidR="004E3B82" w:rsidRPr="0018143D">
        <w:rPr>
          <w:rFonts w:ascii="Times New Roman" w:hAnsi="Times New Roman" w:cs="Times New Roman"/>
          <w:sz w:val="24"/>
          <w:szCs w:val="24"/>
        </w:rPr>
        <w:t xml:space="preserve">sed on </w:t>
      </w:r>
      <w:r w:rsidR="002F1162" w:rsidRPr="0018143D">
        <w:rPr>
          <w:rFonts w:ascii="Times New Roman" w:hAnsi="Times New Roman" w:cs="Times New Roman"/>
          <w:sz w:val="24"/>
          <w:szCs w:val="24"/>
        </w:rPr>
        <w:t xml:space="preserve">the </w:t>
      </w:r>
      <w:r w:rsidR="004E3B82" w:rsidRPr="0018143D">
        <w:rPr>
          <w:rFonts w:ascii="Times New Roman" w:hAnsi="Times New Roman" w:cs="Times New Roman"/>
          <w:sz w:val="24"/>
          <w:szCs w:val="24"/>
        </w:rPr>
        <w:t>validated hypothesis rules and categorical variables</w:t>
      </w:r>
      <w:r w:rsidR="002F1162" w:rsidRPr="0018143D">
        <w:rPr>
          <w:rFonts w:ascii="Times New Roman" w:hAnsi="Times New Roman" w:cs="Times New Roman"/>
          <w:sz w:val="24"/>
          <w:szCs w:val="24"/>
        </w:rPr>
        <w:t xml:space="preserve"> (</w:t>
      </w:r>
      <w:r w:rsidR="002F1162" w:rsidRPr="000D45B3">
        <w:rPr>
          <w:rFonts w:ascii="Times New Roman" w:hAnsi="Times New Roman" w:cs="Times New Roman"/>
          <w:b/>
          <w:bCs/>
          <w:sz w:val="24"/>
          <w:szCs w:val="24"/>
        </w:rPr>
        <w:t>Supplementary Materials</w:t>
      </w:r>
      <w:r w:rsidR="00346F7F" w:rsidRPr="000D45B3">
        <w:rPr>
          <w:rFonts w:ascii="Times New Roman" w:hAnsi="Times New Roman" w:cs="Times New Roman"/>
          <w:b/>
          <w:bCs/>
          <w:sz w:val="24"/>
          <w:szCs w:val="24"/>
        </w:rPr>
        <w:t xml:space="preserve">, Section </w:t>
      </w:r>
      <w:r w:rsidR="00CC6B2A" w:rsidRPr="000D45B3">
        <w:rPr>
          <w:rFonts w:ascii="Times New Roman" w:hAnsi="Times New Roman" w:cs="Times New Roman"/>
          <w:b/>
          <w:bCs/>
          <w:sz w:val="24"/>
          <w:szCs w:val="24"/>
        </w:rPr>
        <w:t>2</w:t>
      </w:r>
      <w:r w:rsidR="00026EE9" w:rsidRPr="000D45B3">
        <w:rPr>
          <w:rFonts w:ascii="Times New Roman" w:hAnsi="Times New Roman" w:cs="Times New Roman"/>
          <w:b/>
          <w:bCs/>
          <w:sz w:val="24"/>
          <w:szCs w:val="24"/>
        </w:rPr>
        <w:t>.4.2</w:t>
      </w:r>
      <w:r w:rsidR="00AB665C" w:rsidRPr="000D45B3">
        <w:rPr>
          <w:rFonts w:ascii="Times New Roman" w:hAnsi="Times New Roman" w:cs="Times New Roman"/>
          <w:b/>
          <w:bCs/>
          <w:sz w:val="24"/>
          <w:szCs w:val="24"/>
        </w:rPr>
        <w:t>, Figure</w:t>
      </w:r>
      <w:r w:rsidR="00302BE9" w:rsidRPr="000D45B3">
        <w:rPr>
          <w:rFonts w:ascii="Times New Roman" w:hAnsi="Times New Roman" w:cs="Times New Roman"/>
          <w:b/>
          <w:bCs/>
          <w:sz w:val="24"/>
          <w:szCs w:val="24"/>
        </w:rPr>
        <w:t xml:space="preserve">s </w:t>
      </w:r>
      <w:r w:rsidR="00AB665C" w:rsidRPr="000D45B3">
        <w:rPr>
          <w:rFonts w:ascii="Times New Roman" w:hAnsi="Times New Roman" w:cs="Times New Roman"/>
          <w:b/>
          <w:bCs/>
          <w:sz w:val="24"/>
          <w:szCs w:val="24"/>
        </w:rPr>
        <w:t>S2</w:t>
      </w:r>
      <w:r w:rsidR="00636216">
        <w:rPr>
          <w:rFonts w:ascii="Times New Roman" w:hAnsi="Times New Roman" w:cs="Times New Roman"/>
          <w:b/>
          <w:bCs/>
          <w:sz w:val="24"/>
          <w:szCs w:val="24"/>
        </w:rPr>
        <w:t>4</w:t>
      </w:r>
      <w:r w:rsidR="00302BE9" w:rsidRPr="000D45B3">
        <w:rPr>
          <w:rFonts w:ascii="Times New Roman" w:hAnsi="Times New Roman" w:cs="Times New Roman"/>
          <w:b/>
          <w:bCs/>
          <w:sz w:val="24"/>
          <w:szCs w:val="24"/>
        </w:rPr>
        <w:t>-S2</w:t>
      </w:r>
      <w:r w:rsidR="00630520">
        <w:rPr>
          <w:rFonts w:ascii="Times New Roman" w:hAnsi="Times New Roman" w:cs="Times New Roman"/>
          <w:b/>
          <w:bCs/>
          <w:sz w:val="24"/>
          <w:szCs w:val="24"/>
        </w:rPr>
        <w:t>6</w:t>
      </w:r>
      <w:r w:rsidR="002F1162" w:rsidRPr="0018143D">
        <w:rPr>
          <w:rFonts w:ascii="Times New Roman" w:hAnsi="Times New Roman" w:cs="Times New Roman"/>
          <w:sz w:val="24"/>
          <w:szCs w:val="24"/>
        </w:rPr>
        <w:t>)</w:t>
      </w:r>
      <w:r w:rsidR="004E3B82" w:rsidRPr="0018143D">
        <w:rPr>
          <w:rFonts w:ascii="Times New Roman" w:hAnsi="Times New Roman" w:cs="Times New Roman"/>
          <w:sz w:val="24"/>
          <w:szCs w:val="24"/>
        </w:rPr>
        <w:t xml:space="preserve">. </w:t>
      </w:r>
      <w:r w:rsidR="00ED2C87" w:rsidRPr="0018143D">
        <w:rPr>
          <w:rFonts w:ascii="Times New Roman" w:hAnsi="Times New Roman" w:cs="Times New Roman"/>
          <w:sz w:val="24"/>
          <w:szCs w:val="24"/>
        </w:rPr>
        <w:t>Extreme gradient</w:t>
      </w:r>
      <w:r w:rsidR="009806E1" w:rsidRPr="0018143D">
        <w:rPr>
          <w:rFonts w:ascii="Times New Roman" w:hAnsi="Times New Roman" w:cs="Times New Roman"/>
          <w:sz w:val="24"/>
          <w:szCs w:val="24"/>
        </w:rPr>
        <w:t xml:space="preserve"> boosted trees were trained </w:t>
      </w:r>
      <w:r w:rsidR="00D701C1" w:rsidRPr="0018143D">
        <w:rPr>
          <w:rFonts w:ascii="Times New Roman" w:hAnsi="Times New Roman" w:cs="Times New Roman"/>
          <w:sz w:val="24"/>
          <w:szCs w:val="24"/>
        </w:rPr>
        <w:t xml:space="preserve">on each case subset, and </w:t>
      </w:r>
      <w:r w:rsidR="009806E1" w:rsidRPr="0018143D">
        <w:rPr>
          <w:rFonts w:ascii="Times New Roman" w:hAnsi="Times New Roman" w:cs="Times New Roman"/>
          <w:sz w:val="24"/>
          <w:szCs w:val="24"/>
        </w:rPr>
        <w:t>hyperparameters</w:t>
      </w:r>
      <w:r w:rsidR="00D701C1" w:rsidRPr="0018143D">
        <w:rPr>
          <w:rFonts w:ascii="Times New Roman" w:hAnsi="Times New Roman" w:cs="Times New Roman"/>
          <w:sz w:val="24"/>
          <w:szCs w:val="24"/>
        </w:rPr>
        <w:t xml:space="preserve"> were selected by random search. We used</w:t>
      </w:r>
      <w:r w:rsidR="009806E1" w:rsidRPr="0018143D">
        <w:rPr>
          <w:rFonts w:ascii="Times New Roman" w:hAnsi="Times New Roman" w:cs="Times New Roman"/>
          <w:sz w:val="24"/>
          <w:szCs w:val="24"/>
        </w:rPr>
        <w:t xml:space="preserve"> </w:t>
      </w:r>
      <w:r w:rsidR="00DE0448" w:rsidRPr="0018143D">
        <w:rPr>
          <w:rFonts w:ascii="Times New Roman" w:hAnsi="Times New Roman" w:cs="Times New Roman"/>
          <w:sz w:val="24"/>
          <w:szCs w:val="24"/>
        </w:rPr>
        <w:t>ten</w:t>
      </w:r>
      <w:r w:rsidR="009806E1" w:rsidRPr="0018143D">
        <w:rPr>
          <w:rFonts w:ascii="Times New Roman" w:hAnsi="Times New Roman" w:cs="Times New Roman"/>
          <w:sz w:val="24"/>
          <w:szCs w:val="24"/>
        </w:rPr>
        <w:t xml:space="preserve">-fold cross-validation </w:t>
      </w:r>
      <w:r w:rsidR="00D701C1" w:rsidRPr="0018143D">
        <w:rPr>
          <w:rFonts w:ascii="Times New Roman" w:hAnsi="Times New Roman" w:cs="Times New Roman"/>
          <w:sz w:val="24"/>
          <w:szCs w:val="24"/>
        </w:rPr>
        <w:t>f</w:t>
      </w:r>
      <w:r w:rsidR="009806E1" w:rsidRPr="0018143D">
        <w:rPr>
          <w:rFonts w:ascii="Times New Roman" w:hAnsi="Times New Roman" w:cs="Times New Roman"/>
          <w:sz w:val="24"/>
          <w:szCs w:val="24"/>
        </w:rPr>
        <w:t>or training</w:t>
      </w:r>
      <w:r w:rsidR="00D701C1" w:rsidRPr="0018143D">
        <w:rPr>
          <w:rFonts w:ascii="Times New Roman" w:hAnsi="Times New Roman" w:cs="Times New Roman"/>
          <w:sz w:val="24"/>
          <w:szCs w:val="24"/>
        </w:rPr>
        <w:t>, with the same 90%-10% split between training/testing and validation sets. We also had returns</w:t>
      </w:r>
      <w:r w:rsidR="009806E1" w:rsidRPr="0018143D">
        <w:rPr>
          <w:rFonts w:ascii="Times New Roman" w:hAnsi="Times New Roman" w:cs="Times New Roman"/>
          <w:sz w:val="24"/>
          <w:szCs w:val="24"/>
        </w:rPr>
        <w:t xml:space="preserve"> grouped by </w:t>
      </w:r>
      <w:r w:rsidR="003E07CC">
        <w:rPr>
          <w:rFonts w:ascii="Times New Roman" w:hAnsi="Times New Roman" w:cs="Times New Roman"/>
          <w:sz w:val="24"/>
          <w:szCs w:val="24"/>
        </w:rPr>
        <w:t xml:space="preserve">the </w:t>
      </w:r>
      <w:r w:rsidR="009806E1" w:rsidRPr="0018143D">
        <w:rPr>
          <w:rFonts w:ascii="Times New Roman" w:hAnsi="Times New Roman" w:cs="Times New Roman"/>
          <w:sz w:val="24"/>
          <w:szCs w:val="24"/>
        </w:rPr>
        <w:t xml:space="preserve">business before being split into training and testing sets to avoid overlap of returns in both the training and testing sets/folds. </w:t>
      </w:r>
      <w:r w:rsidR="00D93641" w:rsidRPr="0018143D">
        <w:rPr>
          <w:rFonts w:ascii="Times New Roman" w:hAnsi="Times New Roman" w:cs="Times New Roman"/>
          <w:sz w:val="24"/>
          <w:szCs w:val="24"/>
        </w:rPr>
        <w:t xml:space="preserve">As the audit yield is the same for multiple returns, each regressor was evaluated based on </w:t>
      </w:r>
      <w:r w:rsidR="00D701C1" w:rsidRPr="0018143D">
        <w:rPr>
          <w:rFonts w:ascii="Times New Roman" w:hAnsi="Times New Roman" w:cs="Times New Roman"/>
          <w:sz w:val="24"/>
          <w:szCs w:val="24"/>
        </w:rPr>
        <w:t xml:space="preserve">the </w:t>
      </w:r>
      <w:r w:rsidR="00D93641" w:rsidRPr="0018143D">
        <w:rPr>
          <w:rFonts w:ascii="Times New Roman" w:hAnsi="Times New Roman" w:cs="Times New Roman"/>
          <w:sz w:val="24"/>
          <w:szCs w:val="24"/>
        </w:rPr>
        <w:t xml:space="preserve">prediction </w:t>
      </w:r>
      <w:r w:rsidR="00D701C1" w:rsidRPr="0018143D">
        <w:rPr>
          <w:rFonts w:ascii="Times New Roman" w:hAnsi="Times New Roman" w:cs="Times New Roman"/>
          <w:sz w:val="24"/>
          <w:szCs w:val="24"/>
        </w:rPr>
        <w:t xml:space="preserve">mean </w:t>
      </w:r>
      <w:r w:rsidR="00D93641" w:rsidRPr="0018143D">
        <w:rPr>
          <w:rFonts w:ascii="Times New Roman" w:hAnsi="Times New Roman" w:cs="Times New Roman"/>
          <w:sz w:val="24"/>
          <w:szCs w:val="24"/>
        </w:rPr>
        <w:t>for a given business. The best performing model used a learning rate of 1, using 50 trees. Each tree had a max depth of 2 with 20% of the samples</w:t>
      </w:r>
      <w:r w:rsidR="00D701C1" w:rsidRPr="00CE0C66">
        <w:rPr>
          <w:rFonts w:ascii="Times New Roman" w:hAnsi="Times New Roman" w:cs="Times New Roman"/>
          <w:sz w:val="24"/>
          <w:szCs w:val="24"/>
        </w:rPr>
        <w:t xml:space="preserve"> and 30% of features</w:t>
      </w:r>
      <w:r w:rsidR="00D93641" w:rsidRPr="00CE0C66">
        <w:rPr>
          <w:rFonts w:ascii="Times New Roman" w:hAnsi="Times New Roman" w:cs="Times New Roman"/>
          <w:sz w:val="24"/>
          <w:szCs w:val="24"/>
        </w:rPr>
        <w:t xml:space="preserve"> in each training set used per tree</w:t>
      </w:r>
      <w:r w:rsidR="00D701C1" w:rsidRPr="00CE0C66">
        <w:rPr>
          <w:rFonts w:ascii="Times New Roman" w:hAnsi="Times New Roman" w:cs="Times New Roman"/>
          <w:sz w:val="24"/>
          <w:szCs w:val="24"/>
        </w:rPr>
        <w:t>. A</w:t>
      </w:r>
      <w:r w:rsidR="004B2083" w:rsidRPr="00CE0C66">
        <w:rPr>
          <w:rFonts w:ascii="Times New Roman" w:hAnsi="Times New Roman" w:cs="Times New Roman"/>
          <w:sz w:val="24"/>
          <w:szCs w:val="24"/>
        </w:rPr>
        <w:t>n</w:t>
      </w:r>
      <w:r w:rsidR="00D701C1" w:rsidRPr="00CE0C66">
        <w:rPr>
          <w:rFonts w:ascii="Times New Roman" w:hAnsi="Times New Roman" w:cs="Times New Roman"/>
          <w:sz w:val="24"/>
          <w:szCs w:val="24"/>
        </w:rPr>
        <w:t xml:space="preserve"> </w:t>
      </w:r>
      <w:r w:rsidR="00D93641" w:rsidRPr="00CE0C66">
        <w:rPr>
          <w:rFonts w:ascii="Times New Roman" w:hAnsi="Times New Roman" w:cs="Times New Roman"/>
          <w:sz w:val="24"/>
          <w:szCs w:val="24"/>
        </w:rPr>
        <w:t>L</w:t>
      </w:r>
      <w:r w:rsidR="00D93641" w:rsidRPr="00CE0C66">
        <w:rPr>
          <w:rFonts w:ascii="Times New Roman" w:hAnsi="Times New Roman" w:cs="Times New Roman"/>
          <w:sz w:val="24"/>
          <w:szCs w:val="24"/>
          <w:vertAlign w:val="subscript"/>
        </w:rPr>
        <w:t>1</w:t>
      </w:r>
      <w:r w:rsidR="00D93641" w:rsidRPr="00CE0C66">
        <w:rPr>
          <w:rFonts w:ascii="Times New Roman" w:hAnsi="Times New Roman" w:cs="Times New Roman"/>
          <w:sz w:val="24"/>
          <w:szCs w:val="24"/>
        </w:rPr>
        <w:t xml:space="preserve"> regularization value of 4 </w:t>
      </w:r>
      <w:r w:rsidR="00D701C1" w:rsidRPr="00CE0C66">
        <w:rPr>
          <w:rFonts w:ascii="Times New Roman" w:hAnsi="Times New Roman" w:cs="Times New Roman"/>
          <w:sz w:val="24"/>
          <w:szCs w:val="24"/>
        </w:rPr>
        <w:t xml:space="preserve">and a linear loss function </w:t>
      </w:r>
      <w:r w:rsidR="00D93641" w:rsidRPr="00CE0C66">
        <w:rPr>
          <w:rFonts w:ascii="Times New Roman" w:hAnsi="Times New Roman" w:cs="Times New Roman"/>
          <w:sz w:val="24"/>
          <w:szCs w:val="24"/>
        </w:rPr>
        <w:t>was use</w:t>
      </w:r>
      <w:r w:rsidR="00D701C1" w:rsidRPr="00CE0C66">
        <w:rPr>
          <w:rFonts w:ascii="Times New Roman" w:hAnsi="Times New Roman" w:cs="Times New Roman"/>
          <w:sz w:val="24"/>
          <w:szCs w:val="24"/>
        </w:rPr>
        <w:t>d.</w:t>
      </w:r>
      <w:r w:rsidR="006815B5" w:rsidRPr="00CE0C66">
        <w:rPr>
          <w:rFonts w:ascii="Times New Roman" w:hAnsi="Times New Roman" w:cs="Times New Roman"/>
          <w:sz w:val="24"/>
          <w:szCs w:val="24"/>
        </w:rPr>
        <w:t xml:space="preserve"> Recursive Feature Elimination (RFE) was used for feature selection </w:t>
      </w:r>
      <w:r w:rsidR="00BD22DE" w:rsidRPr="00CE0C66">
        <w:rPr>
          <w:rFonts w:ascii="Times New Roman" w:hAnsi="Times New Roman" w:cs="Times New Roman"/>
          <w:sz w:val="24"/>
          <w:szCs w:val="24"/>
        </w:rPr>
        <w:t>[</w:t>
      </w:r>
      <w:r w:rsidR="007C5E61" w:rsidRPr="00CE0C66">
        <w:rPr>
          <w:rFonts w:ascii="Times New Roman" w:hAnsi="Times New Roman" w:cs="Times New Roman"/>
          <w:b/>
          <w:bCs/>
          <w:sz w:val="24"/>
          <w:szCs w:val="24"/>
        </w:rPr>
        <w:t>2</w:t>
      </w:r>
      <w:r w:rsidR="00F56706">
        <w:rPr>
          <w:rFonts w:ascii="Times New Roman" w:hAnsi="Times New Roman" w:cs="Times New Roman"/>
          <w:b/>
          <w:bCs/>
          <w:sz w:val="24"/>
          <w:szCs w:val="24"/>
        </w:rPr>
        <w:t>3</w:t>
      </w:r>
      <w:r w:rsidR="00BD22DE" w:rsidRPr="0018143D">
        <w:rPr>
          <w:rFonts w:ascii="Times New Roman" w:hAnsi="Times New Roman" w:cs="Times New Roman"/>
          <w:sz w:val="24"/>
          <w:szCs w:val="24"/>
        </w:rPr>
        <w:t>]</w:t>
      </w:r>
      <w:r w:rsidR="006815B5" w:rsidRPr="00CE0C66">
        <w:rPr>
          <w:rFonts w:ascii="Times New Roman" w:hAnsi="Times New Roman" w:cs="Times New Roman"/>
          <w:sz w:val="24"/>
          <w:szCs w:val="24"/>
        </w:rPr>
        <w:t>.</w:t>
      </w:r>
      <w:r w:rsidR="00BC237A" w:rsidRPr="00CE0C66">
        <w:rPr>
          <w:rFonts w:ascii="Times New Roman" w:hAnsi="Times New Roman" w:cs="Times New Roman"/>
          <w:sz w:val="24"/>
          <w:szCs w:val="24"/>
        </w:rPr>
        <w:t xml:space="preserve"> </w:t>
      </w:r>
    </w:p>
    <w:p w14:paraId="507792DE" w14:textId="77777777" w:rsidR="00BC237A" w:rsidRPr="00A61A06" w:rsidRDefault="00BC237A" w:rsidP="00E4653F">
      <w:pPr>
        <w:pStyle w:val="NoSpacing"/>
        <w:jc w:val="both"/>
      </w:pPr>
    </w:p>
    <w:p w14:paraId="6FC10B32" w14:textId="77777777" w:rsidR="008A0E04" w:rsidRPr="00F2697C" w:rsidRDefault="008A0E04" w:rsidP="00E4653F">
      <w:pPr>
        <w:pStyle w:val="NoSpacing"/>
        <w:jc w:val="both"/>
        <w:rPr>
          <w:rFonts w:ascii="Times New Roman" w:hAnsi="Times New Roman" w:cs="Times New Roman"/>
          <w:sz w:val="24"/>
          <w:szCs w:val="24"/>
        </w:rPr>
      </w:pPr>
    </w:p>
    <w:p w14:paraId="256E6D3D" w14:textId="3FEC0EB9" w:rsidR="00BF545B" w:rsidRPr="009233DD" w:rsidRDefault="005F3213" w:rsidP="00E4653F">
      <w:pPr>
        <w:pStyle w:val="ListParagraph"/>
        <w:spacing w:line="240" w:lineRule="auto"/>
        <w:ind w:left="0"/>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BF545B" w:rsidRPr="2A78E3D1">
        <w:rPr>
          <w:rFonts w:ascii="Times New Roman" w:hAnsi="Times New Roman" w:cs="Times New Roman"/>
          <w:b/>
          <w:bCs/>
          <w:sz w:val="28"/>
          <w:szCs w:val="28"/>
        </w:rPr>
        <w:t>RESULTS</w:t>
      </w:r>
    </w:p>
    <w:p w14:paraId="2FA21050" w14:textId="7CD729EA" w:rsidR="0018143D" w:rsidRPr="00217E61" w:rsidRDefault="00492E0C" w:rsidP="00E4653F">
      <w:pPr>
        <w:pStyle w:val="NoSpacing"/>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Dimensionality reduction reveals h</w:t>
      </w:r>
      <w:r w:rsidR="00BF545B" w:rsidRPr="003172D0">
        <w:rPr>
          <w:rFonts w:ascii="Times New Roman" w:eastAsiaTheme="minorEastAsia" w:hAnsi="Times New Roman" w:cs="Times New Roman"/>
          <w:b/>
          <w:bCs/>
          <w:sz w:val="24"/>
          <w:szCs w:val="24"/>
        </w:rPr>
        <w:t>igher audit yields</w:t>
      </w:r>
      <w:r w:rsidR="00BF545B">
        <w:rPr>
          <w:rFonts w:ascii="Times New Roman" w:eastAsiaTheme="minorEastAsia" w:hAnsi="Times New Roman" w:cs="Times New Roman"/>
          <w:b/>
          <w:bCs/>
          <w:sz w:val="24"/>
          <w:szCs w:val="24"/>
        </w:rPr>
        <w:t xml:space="preserve"> clusters </w:t>
      </w:r>
      <w:r>
        <w:rPr>
          <w:rFonts w:ascii="Times New Roman" w:eastAsiaTheme="minorEastAsia" w:hAnsi="Times New Roman" w:cs="Times New Roman"/>
          <w:b/>
          <w:bCs/>
          <w:sz w:val="24"/>
          <w:szCs w:val="24"/>
        </w:rPr>
        <w:t>and underlying rules.</w:t>
      </w:r>
    </w:p>
    <w:p w14:paraId="2D6754BC" w14:textId="32B90D18" w:rsidR="005D7B59" w:rsidRPr="00794160" w:rsidRDefault="00E9361B" w:rsidP="00E4653F">
      <w:pPr>
        <w:pStyle w:val="NoSpacing"/>
        <w:jc w:val="both"/>
        <w:rPr>
          <w:rFonts w:ascii="Times New Roman" w:eastAsiaTheme="minorEastAsia" w:hAnsi="Times New Roman" w:cs="Times New Roman"/>
          <w:iCs/>
          <w:sz w:val="24"/>
          <w:szCs w:val="24"/>
        </w:rPr>
      </w:pPr>
      <w:r w:rsidRPr="005F5284">
        <w:rPr>
          <w:rFonts w:ascii="Times New Roman" w:hAnsi="Times New Roman" w:cs="Times New Roman"/>
          <w:sz w:val="24"/>
          <w:szCs w:val="24"/>
        </w:rPr>
        <w:t>The dataset includes a variety of different type</w:t>
      </w:r>
      <w:r w:rsidR="003E07CC">
        <w:rPr>
          <w:rFonts w:ascii="Times New Roman" w:hAnsi="Times New Roman" w:cs="Times New Roman"/>
          <w:sz w:val="24"/>
          <w:szCs w:val="24"/>
        </w:rPr>
        <w:t>s</w:t>
      </w:r>
      <w:r w:rsidRPr="005F5284">
        <w:rPr>
          <w:rFonts w:ascii="Times New Roman" w:hAnsi="Times New Roman" w:cs="Times New Roman"/>
          <w:sz w:val="24"/>
          <w:szCs w:val="24"/>
        </w:rPr>
        <w:t xml:space="preserve"> of information pertaining to location, business type, audit</w:t>
      </w:r>
      <w:r w:rsidR="003E07CC">
        <w:rPr>
          <w:rFonts w:ascii="Times New Roman" w:hAnsi="Times New Roman" w:cs="Times New Roman"/>
          <w:sz w:val="24"/>
          <w:szCs w:val="24"/>
        </w:rPr>
        <w:t>,</w:t>
      </w:r>
      <w:r w:rsidRPr="005F5284">
        <w:rPr>
          <w:rFonts w:ascii="Times New Roman" w:hAnsi="Times New Roman" w:cs="Times New Roman"/>
          <w:sz w:val="24"/>
          <w:szCs w:val="24"/>
        </w:rPr>
        <w:t xml:space="preserve"> and return </w:t>
      </w:r>
      <w:r w:rsidRPr="00CE0C66">
        <w:rPr>
          <w:rFonts w:ascii="Times New Roman" w:hAnsi="Times New Roman" w:cs="Times New Roman"/>
          <w:sz w:val="24"/>
          <w:szCs w:val="24"/>
        </w:rPr>
        <w:t>history (</w:t>
      </w:r>
      <w:r w:rsidRPr="00217E61">
        <w:rPr>
          <w:rFonts w:ascii="Times New Roman" w:hAnsi="Times New Roman" w:cs="Times New Roman"/>
          <w:b/>
          <w:bCs/>
          <w:sz w:val="24"/>
          <w:szCs w:val="24"/>
        </w:rPr>
        <w:t xml:space="preserve">Figure </w:t>
      </w:r>
      <w:r w:rsidRPr="00794160">
        <w:rPr>
          <w:rFonts w:ascii="Times New Roman" w:hAnsi="Times New Roman" w:cs="Times New Roman"/>
          <w:b/>
          <w:bCs/>
          <w:sz w:val="24"/>
          <w:szCs w:val="24"/>
        </w:rPr>
        <w:t>2A</w:t>
      </w:r>
      <w:r w:rsidRPr="00794160">
        <w:rPr>
          <w:rFonts w:ascii="Times New Roman" w:hAnsi="Times New Roman" w:cs="Times New Roman"/>
          <w:sz w:val="24"/>
          <w:szCs w:val="24"/>
        </w:rPr>
        <w:t xml:space="preserve">). Dimensionality reduction and subsequent visualization reveal clusters that have statistically significant over-representation of </w:t>
      </w:r>
      <w:r w:rsidR="00794160" w:rsidRPr="00794160">
        <w:rPr>
          <w:rFonts w:ascii="Times New Roman" w:hAnsi="Times New Roman" w:cs="Times New Roman"/>
          <w:sz w:val="24"/>
          <w:szCs w:val="24"/>
        </w:rPr>
        <w:t>positive</w:t>
      </w:r>
      <w:r w:rsidRPr="00794160">
        <w:rPr>
          <w:rFonts w:ascii="Times New Roman" w:hAnsi="Times New Roman" w:cs="Times New Roman"/>
          <w:sz w:val="24"/>
          <w:szCs w:val="24"/>
        </w:rPr>
        <w:t xml:space="preserve"> (or </w:t>
      </w:r>
      <w:r w:rsidR="00794160" w:rsidRPr="00794160">
        <w:rPr>
          <w:rFonts w:ascii="Times New Roman" w:hAnsi="Times New Roman" w:cs="Times New Roman"/>
          <w:sz w:val="24"/>
          <w:szCs w:val="24"/>
        </w:rPr>
        <w:t>negative</w:t>
      </w:r>
      <w:r w:rsidRPr="00794160">
        <w:rPr>
          <w:rFonts w:ascii="Times New Roman" w:hAnsi="Times New Roman" w:cs="Times New Roman"/>
          <w:sz w:val="24"/>
          <w:szCs w:val="24"/>
        </w:rPr>
        <w:t>) audits results. Further dissecting those clusters</w:t>
      </w:r>
      <w:r w:rsidR="00217E61" w:rsidRPr="00794160">
        <w:rPr>
          <w:rFonts w:ascii="Times New Roman" w:hAnsi="Times New Roman" w:cs="Times New Roman"/>
          <w:sz w:val="24"/>
          <w:szCs w:val="24"/>
        </w:rPr>
        <w:t xml:space="preserve"> uncovers</w:t>
      </w:r>
      <w:r w:rsidRPr="00794160">
        <w:rPr>
          <w:rFonts w:ascii="Times New Roman" w:hAnsi="Times New Roman" w:cs="Times New Roman"/>
          <w:sz w:val="24"/>
          <w:szCs w:val="24"/>
        </w:rPr>
        <w:t xml:space="preserve"> the</w:t>
      </w:r>
      <w:r w:rsidR="002814B9" w:rsidRPr="00794160">
        <w:rPr>
          <w:rFonts w:ascii="Times New Roman" w:hAnsi="Times New Roman" w:cs="Times New Roman"/>
          <w:sz w:val="24"/>
          <w:szCs w:val="24"/>
        </w:rPr>
        <w:t xml:space="preserve"> rules that are common to their members. For example, cluster </w:t>
      </w:r>
      <w:r w:rsidR="009D3448" w:rsidRPr="00794160">
        <w:rPr>
          <w:rFonts w:ascii="Times New Roman" w:hAnsi="Times New Roman" w:cs="Times New Roman"/>
          <w:sz w:val="24"/>
          <w:szCs w:val="24"/>
        </w:rPr>
        <w:t xml:space="preserve">1 </w:t>
      </w:r>
      <w:r w:rsidR="005F5284" w:rsidRPr="00794160">
        <w:rPr>
          <w:rFonts w:ascii="Times New Roman" w:hAnsi="Times New Roman" w:cs="Times New Roman"/>
          <w:sz w:val="24"/>
          <w:szCs w:val="24"/>
        </w:rPr>
        <w:t>was the cluster with the highest audit success rate (</w:t>
      </w:r>
      <w:r w:rsidR="004A7B2E" w:rsidRPr="00794160">
        <w:rPr>
          <w:rFonts w:ascii="Times New Roman" w:hAnsi="Times New Roman" w:cs="Times New Roman"/>
          <w:sz w:val="24"/>
          <w:szCs w:val="24"/>
        </w:rPr>
        <w:t>27.8</w:t>
      </w:r>
      <w:r w:rsidR="005F5284" w:rsidRPr="00794160">
        <w:rPr>
          <w:rFonts w:ascii="Times New Roman" w:hAnsi="Times New Roman" w:cs="Times New Roman"/>
          <w:sz w:val="24"/>
          <w:szCs w:val="24"/>
        </w:rPr>
        <w:t xml:space="preserve">% vs. </w:t>
      </w:r>
      <w:r w:rsidR="004A7B2E" w:rsidRPr="00794160">
        <w:rPr>
          <w:rFonts w:ascii="Times New Roman" w:hAnsi="Times New Roman" w:cs="Times New Roman"/>
          <w:sz w:val="24"/>
          <w:szCs w:val="24"/>
        </w:rPr>
        <w:t>19.5</w:t>
      </w:r>
      <w:r w:rsidR="005F5284" w:rsidRPr="00794160">
        <w:rPr>
          <w:rFonts w:ascii="Times New Roman" w:hAnsi="Times New Roman" w:cs="Times New Roman"/>
          <w:sz w:val="24"/>
          <w:szCs w:val="24"/>
        </w:rPr>
        <w:t xml:space="preserve">% which is the average). </w:t>
      </w:r>
      <w:r w:rsidR="005F5284" w:rsidRPr="00794160">
        <w:rPr>
          <w:rFonts w:ascii="Times New Roman" w:hAnsi="Times New Roman" w:cs="Times New Roman"/>
          <w:b/>
          <w:bCs/>
          <w:sz w:val="24"/>
          <w:szCs w:val="24"/>
        </w:rPr>
        <w:t xml:space="preserve">Table </w:t>
      </w:r>
      <w:r w:rsidR="003C669E" w:rsidRPr="00794160">
        <w:rPr>
          <w:rFonts w:ascii="Times New Roman" w:hAnsi="Times New Roman" w:cs="Times New Roman"/>
          <w:b/>
          <w:bCs/>
          <w:sz w:val="24"/>
          <w:szCs w:val="24"/>
        </w:rPr>
        <w:t>S</w:t>
      </w:r>
      <w:r w:rsidR="00574877" w:rsidRPr="00794160">
        <w:rPr>
          <w:rFonts w:ascii="Times New Roman" w:hAnsi="Times New Roman" w:cs="Times New Roman"/>
          <w:b/>
          <w:bCs/>
          <w:sz w:val="24"/>
          <w:szCs w:val="24"/>
        </w:rPr>
        <w:t>5</w:t>
      </w:r>
      <w:r w:rsidR="003C669E" w:rsidRPr="00794160">
        <w:rPr>
          <w:rFonts w:ascii="Times New Roman" w:hAnsi="Times New Roman" w:cs="Times New Roman"/>
          <w:sz w:val="24"/>
          <w:szCs w:val="24"/>
        </w:rPr>
        <w:t xml:space="preserve"> </w:t>
      </w:r>
      <w:r w:rsidR="005F5284" w:rsidRPr="00794160">
        <w:rPr>
          <w:rFonts w:ascii="Times New Roman" w:hAnsi="Times New Roman" w:cs="Times New Roman"/>
          <w:sz w:val="24"/>
          <w:szCs w:val="24"/>
        </w:rPr>
        <w:t>provide</w:t>
      </w:r>
      <w:r w:rsidR="00535EEE" w:rsidRPr="00794160">
        <w:rPr>
          <w:rFonts w:ascii="Times New Roman" w:hAnsi="Times New Roman" w:cs="Times New Roman"/>
          <w:sz w:val="24"/>
          <w:szCs w:val="24"/>
        </w:rPr>
        <w:t>s</w:t>
      </w:r>
      <w:r w:rsidR="005F5284" w:rsidRPr="00794160">
        <w:rPr>
          <w:rFonts w:ascii="Times New Roman" w:hAnsi="Times New Roman" w:cs="Times New Roman"/>
          <w:sz w:val="24"/>
          <w:szCs w:val="24"/>
        </w:rPr>
        <w:t xml:space="preserve"> a list of those clusters and underlying rules, while </w:t>
      </w:r>
      <w:r w:rsidR="00A61A06" w:rsidRPr="00794160">
        <w:rPr>
          <w:rFonts w:ascii="Times New Roman" w:hAnsi="Times New Roman" w:cs="Times New Roman"/>
          <w:b/>
          <w:bCs/>
          <w:sz w:val="24"/>
          <w:szCs w:val="24"/>
        </w:rPr>
        <w:t>Figure</w:t>
      </w:r>
      <w:r w:rsidR="00C30A06" w:rsidRPr="00794160">
        <w:rPr>
          <w:rFonts w:ascii="Times New Roman" w:hAnsi="Times New Roman" w:cs="Times New Roman"/>
          <w:b/>
          <w:bCs/>
          <w:sz w:val="24"/>
          <w:szCs w:val="24"/>
        </w:rPr>
        <w:t>s</w:t>
      </w:r>
      <w:r w:rsidR="00BE337C" w:rsidRPr="00794160">
        <w:rPr>
          <w:rFonts w:ascii="Times New Roman" w:hAnsi="Times New Roman" w:cs="Times New Roman"/>
          <w:b/>
          <w:bCs/>
          <w:sz w:val="24"/>
          <w:szCs w:val="24"/>
        </w:rPr>
        <w:t xml:space="preserve"> </w:t>
      </w:r>
      <w:r w:rsidR="00C30A06" w:rsidRPr="00794160">
        <w:rPr>
          <w:rFonts w:ascii="Times New Roman" w:hAnsi="Times New Roman" w:cs="Times New Roman"/>
          <w:b/>
          <w:bCs/>
          <w:sz w:val="24"/>
          <w:szCs w:val="24"/>
        </w:rPr>
        <w:t>S1</w:t>
      </w:r>
      <w:r w:rsidR="00612511" w:rsidRPr="00794160">
        <w:rPr>
          <w:rFonts w:ascii="Times New Roman" w:hAnsi="Times New Roman" w:cs="Times New Roman"/>
          <w:b/>
          <w:bCs/>
          <w:sz w:val="24"/>
          <w:szCs w:val="24"/>
        </w:rPr>
        <w:t>6</w:t>
      </w:r>
      <w:r w:rsidR="00C30A06" w:rsidRPr="00794160">
        <w:rPr>
          <w:rFonts w:ascii="Times New Roman" w:hAnsi="Times New Roman" w:cs="Times New Roman"/>
          <w:b/>
          <w:bCs/>
          <w:sz w:val="24"/>
          <w:szCs w:val="24"/>
        </w:rPr>
        <w:t>–S1</w:t>
      </w:r>
      <w:r w:rsidR="00612511" w:rsidRPr="00794160">
        <w:rPr>
          <w:rFonts w:ascii="Times New Roman" w:hAnsi="Times New Roman" w:cs="Times New Roman"/>
          <w:b/>
          <w:bCs/>
          <w:sz w:val="24"/>
          <w:szCs w:val="24"/>
        </w:rPr>
        <w:t>8</w:t>
      </w:r>
      <w:r w:rsidR="00C30A06" w:rsidRPr="00794160">
        <w:rPr>
          <w:rFonts w:ascii="Times New Roman" w:hAnsi="Times New Roman" w:cs="Times New Roman"/>
          <w:sz w:val="24"/>
          <w:szCs w:val="24"/>
        </w:rPr>
        <w:t xml:space="preserve"> </w:t>
      </w:r>
      <w:r w:rsidR="005F5284" w:rsidRPr="00794160">
        <w:rPr>
          <w:rFonts w:ascii="Times New Roman" w:hAnsi="Times New Roman" w:cs="Times New Roman"/>
          <w:sz w:val="24"/>
          <w:szCs w:val="24"/>
        </w:rPr>
        <w:t xml:space="preserve">depict such clusters with different normalization schemas. </w:t>
      </w:r>
      <w:r w:rsidR="00E64571" w:rsidRPr="00794160">
        <w:rPr>
          <w:rFonts w:ascii="Times New Roman" w:hAnsi="Times New Roman" w:cs="Times New Roman"/>
          <w:sz w:val="24"/>
          <w:szCs w:val="24"/>
        </w:rPr>
        <w:t xml:space="preserve">Considering all returns and features, and </w:t>
      </w:r>
      <w:r w:rsidR="00E64571" w:rsidRPr="00794160">
        <w:rPr>
          <w:rFonts w:ascii="Times New Roman" w:eastAsiaTheme="minorEastAsia" w:hAnsi="Times New Roman" w:cs="Times New Roman"/>
          <w:sz w:val="24"/>
          <w:szCs w:val="24"/>
        </w:rPr>
        <w:t>b</w:t>
      </w:r>
      <w:r w:rsidR="00BF545B" w:rsidRPr="00794160">
        <w:rPr>
          <w:rFonts w:ascii="Times New Roman" w:eastAsiaTheme="minorEastAsia" w:hAnsi="Times New Roman" w:cs="Times New Roman"/>
          <w:sz w:val="24"/>
          <w:szCs w:val="24"/>
        </w:rPr>
        <w:t>y ordering the numerical features for each return,</w:t>
      </w:r>
      <w:r w:rsidR="005F5284" w:rsidRPr="00794160">
        <w:rPr>
          <w:rFonts w:ascii="Times New Roman" w:eastAsiaTheme="minorEastAsia" w:hAnsi="Times New Roman" w:cs="Times New Roman"/>
          <w:sz w:val="24"/>
          <w:szCs w:val="24"/>
        </w:rPr>
        <w:t xml:space="preserve"> patterns </w:t>
      </w:r>
      <w:r w:rsidR="002854D9" w:rsidRPr="00794160">
        <w:rPr>
          <w:rFonts w:ascii="Times New Roman" w:eastAsiaTheme="minorEastAsia" w:hAnsi="Times New Roman" w:cs="Times New Roman"/>
          <w:sz w:val="24"/>
          <w:szCs w:val="24"/>
        </w:rPr>
        <w:t xml:space="preserve">became </w:t>
      </w:r>
      <w:r w:rsidR="005F5284" w:rsidRPr="00794160">
        <w:rPr>
          <w:rFonts w:ascii="Times New Roman" w:eastAsiaTheme="minorEastAsia" w:hAnsi="Times New Roman" w:cs="Times New Roman"/>
          <w:sz w:val="24"/>
          <w:szCs w:val="24"/>
        </w:rPr>
        <w:t xml:space="preserve">evident. For example, pattern </w:t>
      </w:r>
      <w:r w:rsidR="00E64571" w:rsidRPr="00794160">
        <w:rPr>
          <w:rFonts w:ascii="Times New Roman" w:eastAsiaTheme="minorEastAsia" w:hAnsi="Times New Roman" w:cs="Times New Roman"/>
          <w:sz w:val="24"/>
          <w:szCs w:val="24"/>
        </w:rPr>
        <w:t xml:space="preserve">24 </w:t>
      </w:r>
      <w:r w:rsidR="005F5284" w:rsidRPr="00794160">
        <w:rPr>
          <w:rFonts w:ascii="Times New Roman" w:eastAsiaTheme="minorEastAsia" w:hAnsi="Times New Roman" w:cs="Times New Roman"/>
          <w:sz w:val="24"/>
          <w:szCs w:val="24"/>
        </w:rPr>
        <w:t xml:space="preserve">in </w:t>
      </w:r>
      <w:r w:rsidR="005F5284" w:rsidRPr="00794160">
        <w:rPr>
          <w:rFonts w:ascii="Times New Roman" w:eastAsiaTheme="minorEastAsia" w:hAnsi="Times New Roman" w:cs="Times New Roman"/>
          <w:b/>
          <w:bCs/>
          <w:sz w:val="24"/>
          <w:szCs w:val="24"/>
        </w:rPr>
        <w:t>Table</w:t>
      </w:r>
      <w:r w:rsidR="0033612B" w:rsidRPr="00794160">
        <w:rPr>
          <w:rFonts w:ascii="Times New Roman" w:eastAsiaTheme="minorEastAsia" w:hAnsi="Times New Roman" w:cs="Times New Roman"/>
          <w:b/>
          <w:bCs/>
          <w:sz w:val="24"/>
          <w:szCs w:val="24"/>
        </w:rPr>
        <w:t>s</w:t>
      </w:r>
      <w:r w:rsidR="005F5284" w:rsidRPr="00794160">
        <w:rPr>
          <w:rFonts w:ascii="Times New Roman" w:eastAsiaTheme="minorEastAsia" w:hAnsi="Times New Roman" w:cs="Times New Roman"/>
          <w:b/>
          <w:bCs/>
          <w:sz w:val="24"/>
          <w:szCs w:val="24"/>
        </w:rPr>
        <w:t xml:space="preserve"> </w:t>
      </w:r>
      <w:r w:rsidR="00102419" w:rsidRPr="00794160">
        <w:rPr>
          <w:rFonts w:ascii="Times New Roman" w:eastAsiaTheme="minorEastAsia" w:hAnsi="Times New Roman" w:cs="Times New Roman"/>
          <w:b/>
          <w:bCs/>
          <w:sz w:val="24"/>
          <w:szCs w:val="24"/>
        </w:rPr>
        <w:t>S</w:t>
      </w:r>
      <w:r w:rsidR="00574877" w:rsidRPr="00794160">
        <w:rPr>
          <w:rFonts w:ascii="Times New Roman" w:eastAsiaTheme="minorEastAsia" w:hAnsi="Times New Roman" w:cs="Times New Roman"/>
          <w:b/>
          <w:bCs/>
          <w:sz w:val="24"/>
          <w:szCs w:val="24"/>
        </w:rPr>
        <w:t>6</w:t>
      </w:r>
      <w:r w:rsidR="0033612B" w:rsidRPr="00794160">
        <w:rPr>
          <w:rFonts w:ascii="Times New Roman" w:eastAsiaTheme="minorEastAsia" w:hAnsi="Times New Roman" w:cs="Times New Roman"/>
          <w:sz w:val="24"/>
          <w:szCs w:val="24"/>
        </w:rPr>
        <w:t xml:space="preserve"> and </w:t>
      </w:r>
      <w:r w:rsidR="00C976D5" w:rsidRPr="00794160">
        <w:rPr>
          <w:rFonts w:ascii="Times New Roman" w:eastAsiaTheme="minorEastAsia" w:hAnsi="Times New Roman" w:cs="Times New Roman"/>
          <w:b/>
          <w:bCs/>
          <w:sz w:val="24"/>
          <w:szCs w:val="24"/>
        </w:rPr>
        <w:t>S</w:t>
      </w:r>
      <w:r w:rsidR="00574877" w:rsidRPr="00794160">
        <w:rPr>
          <w:rFonts w:ascii="Times New Roman" w:eastAsiaTheme="minorEastAsia" w:hAnsi="Times New Roman" w:cs="Times New Roman"/>
          <w:b/>
          <w:bCs/>
          <w:sz w:val="24"/>
          <w:szCs w:val="24"/>
        </w:rPr>
        <w:t>7</w:t>
      </w:r>
      <w:r w:rsidR="00102419" w:rsidRPr="00794160">
        <w:rPr>
          <w:rFonts w:ascii="Times New Roman" w:eastAsiaTheme="minorEastAsia" w:hAnsi="Times New Roman" w:cs="Times New Roman"/>
          <w:sz w:val="24"/>
          <w:szCs w:val="24"/>
        </w:rPr>
        <w:t xml:space="preserve"> </w:t>
      </w:r>
      <w:r w:rsidR="00BF545B" w:rsidRPr="00794160">
        <w:rPr>
          <w:rFonts w:ascii="Times New Roman" w:eastAsiaTheme="minorEastAsia" w:hAnsi="Times New Roman" w:cs="Times New Roman"/>
          <w:iCs/>
          <w:sz w:val="24"/>
          <w:szCs w:val="24"/>
        </w:rPr>
        <w:t>contains 1,290 returns</w:t>
      </w:r>
      <w:r w:rsidR="005F5284" w:rsidRPr="00794160">
        <w:rPr>
          <w:rFonts w:ascii="Times New Roman" w:eastAsiaTheme="minorEastAsia" w:hAnsi="Times New Roman" w:cs="Times New Roman"/>
          <w:iCs/>
          <w:sz w:val="24"/>
          <w:szCs w:val="24"/>
        </w:rPr>
        <w:t>, with</w:t>
      </w:r>
      <w:r w:rsidR="00FC7ABA" w:rsidRPr="00794160">
        <w:rPr>
          <w:rFonts w:ascii="Times New Roman" w:eastAsiaTheme="minorEastAsia" w:hAnsi="Times New Roman" w:cs="Times New Roman"/>
          <w:iCs/>
          <w:sz w:val="24"/>
          <w:szCs w:val="24"/>
        </w:rPr>
        <w:t xml:space="preserve"> </w:t>
      </w:r>
      <w:r w:rsidR="00BF545B" w:rsidRPr="00794160">
        <w:rPr>
          <w:rFonts w:ascii="Times New Roman" w:eastAsiaTheme="minorEastAsia" w:hAnsi="Times New Roman" w:cs="Times New Roman"/>
          <w:iCs/>
          <w:sz w:val="24"/>
          <w:szCs w:val="24"/>
        </w:rPr>
        <w:t xml:space="preserve">141 of them been audited. In these 141 returns, 116 (82.2%) of them contained a positive audit yield and 97 (68.8%) of them contained audit yield greater than </w:t>
      </w:r>
      <w:r w:rsidR="00E67460" w:rsidRPr="00794160">
        <w:rPr>
          <w:rFonts w:ascii="Times New Roman" w:eastAsiaTheme="minorEastAsia" w:hAnsi="Times New Roman" w:cs="Times New Roman"/>
          <w:iCs/>
          <w:sz w:val="24"/>
          <w:szCs w:val="24"/>
        </w:rPr>
        <w:t>the threshold</w:t>
      </w:r>
      <w:r w:rsidR="005F5284" w:rsidRPr="00794160">
        <w:rPr>
          <w:rFonts w:ascii="Times New Roman" w:eastAsiaTheme="minorEastAsia" w:hAnsi="Times New Roman" w:cs="Times New Roman"/>
          <w:iCs/>
          <w:sz w:val="24"/>
          <w:szCs w:val="24"/>
        </w:rPr>
        <w:t xml:space="preserve">, a significantly higher success rate for selecting a </w:t>
      </w:r>
      <w:r w:rsidR="00492E0C" w:rsidRPr="00794160">
        <w:rPr>
          <w:rFonts w:ascii="Times New Roman" w:eastAsiaTheme="minorEastAsia" w:hAnsi="Times New Roman" w:cs="Times New Roman"/>
          <w:iCs/>
          <w:sz w:val="24"/>
          <w:szCs w:val="24"/>
        </w:rPr>
        <w:t xml:space="preserve">non-zero </w:t>
      </w:r>
      <w:r w:rsidR="005F5284" w:rsidRPr="00794160">
        <w:rPr>
          <w:rFonts w:ascii="Times New Roman" w:eastAsiaTheme="minorEastAsia" w:hAnsi="Times New Roman" w:cs="Times New Roman"/>
          <w:iCs/>
          <w:sz w:val="24"/>
          <w:szCs w:val="24"/>
        </w:rPr>
        <w:t>audit</w:t>
      </w:r>
      <w:r w:rsidR="00492E0C" w:rsidRPr="00794160">
        <w:rPr>
          <w:rFonts w:ascii="Times New Roman" w:eastAsiaTheme="minorEastAsia" w:hAnsi="Times New Roman" w:cs="Times New Roman"/>
          <w:iCs/>
          <w:sz w:val="24"/>
          <w:szCs w:val="24"/>
        </w:rPr>
        <w:t xml:space="preserve"> yield</w:t>
      </w:r>
      <w:r w:rsidR="005F5284" w:rsidRPr="00794160">
        <w:rPr>
          <w:rFonts w:ascii="Times New Roman" w:eastAsiaTheme="minorEastAsia" w:hAnsi="Times New Roman" w:cs="Times New Roman"/>
          <w:iCs/>
          <w:sz w:val="24"/>
          <w:szCs w:val="24"/>
        </w:rPr>
        <w:t xml:space="preserve"> (82.2% vs. </w:t>
      </w:r>
      <w:r w:rsidR="00BF545B" w:rsidRPr="00794160">
        <w:rPr>
          <w:rFonts w:ascii="Times New Roman" w:eastAsiaTheme="minorEastAsia" w:hAnsi="Times New Roman" w:cs="Times New Roman"/>
          <w:iCs/>
          <w:sz w:val="24"/>
          <w:szCs w:val="24"/>
        </w:rPr>
        <w:t xml:space="preserve">33% </w:t>
      </w:r>
      <w:r w:rsidR="005F5284" w:rsidRPr="00794160">
        <w:rPr>
          <w:rFonts w:ascii="Times New Roman" w:eastAsiaTheme="minorEastAsia" w:hAnsi="Times New Roman" w:cs="Times New Roman"/>
          <w:iCs/>
          <w:sz w:val="24"/>
          <w:szCs w:val="24"/>
        </w:rPr>
        <w:t xml:space="preserve">on average, </w:t>
      </w:r>
      <w:r w:rsidR="00BF545B" w:rsidRPr="00794160">
        <w:rPr>
          <w:rFonts w:ascii="Times New Roman" w:eastAsiaTheme="minorEastAsia" w:hAnsi="Times New Roman" w:cs="Times New Roman"/>
          <w:iCs/>
          <w:sz w:val="24"/>
          <w:szCs w:val="24"/>
        </w:rPr>
        <w:t>p-value = 3.8</w:t>
      </w:r>
      <w:r w:rsidR="005F5284" w:rsidRPr="00794160">
        <w:rPr>
          <w:rFonts w:ascii="Times New Roman" w:eastAsiaTheme="minorEastAsia" w:hAnsi="Times New Roman" w:cs="Times New Roman"/>
          <w:iCs/>
          <w:sz w:val="24"/>
          <w:szCs w:val="24"/>
        </w:rPr>
        <w:t>∙</w:t>
      </w:r>
      <w:r w:rsidR="00BF545B" w:rsidRPr="00794160">
        <w:rPr>
          <w:rFonts w:ascii="Times New Roman" w:eastAsiaTheme="minorEastAsia" w:hAnsi="Times New Roman" w:cs="Times New Roman"/>
          <w:iCs/>
          <w:sz w:val="24"/>
          <w:szCs w:val="24"/>
        </w:rPr>
        <w:t>10</w:t>
      </w:r>
      <w:r w:rsidR="00BF545B" w:rsidRPr="00794160">
        <w:rPr>
          <w:rFonts w:ascii="Times New Roman" w:eastAsiaTheme="minorEastAsia" w:hAnsi="Times New Roman" w:cs="Times New Roman"/>
          <w:iCs/>
          <w:sz w:val="24"/>
          <w:szCs w:val="24"/>
          <w:vertAlign w:val="superscript"/>
        </w:rPr>
        <w:t>-35</w:t>
      </w:r>
      <w:r w:rsidR="00BF545B" w:rsidRPr="00794160">
        <w:rPr>
          <w:rFonts w:ascii="Times New Roman" w:eastAsiaTheme="minorEastAsia" w:hAnsi="Times New Roman" w:cs="Times New Roman"/>
          <w:iCs/>
          <w:sz w:val="24"/>
          <w:szCs w:val="24"/>
        </w:rPr>
        <w:t xml:space="preserve">) </w:t>
      </w:r>
      <w:r w:rsidR="00492E0C" w:rsidRPr="00794160">
        <w:rPr>
          <w:rFonts w:ascii="Times New Roman" w:eastAsiaTheme="minorEastAsia" w:hAnsi="Times New Roman" w:cs="Times New Roman"/>
          <w:iCs/>
          <w:sz w:val="24"/>
          <w:szCs w:val="24"/>
        </w:rPr>
        <w:t xml:space="preserve">or a </w:t>
      </w:r>
      <w:r w:rsidR="00794160" w:rsidRPr="00794160">
        <w:rPr>
          <w:rFonts w:ascii="Times New Roman" w:eastAsiaTheme="minorEastAsia" w:hAnsi="Times New Roman" w:cs="Times New Roman"/>
          <w:iCs/>
          <w:sz w:val="24"/>
          <w:szCs w:val="24"/>
        </w:rPr>
        <w:t>positive</w:t>
      </w:r>
      <w:r w:rsidR="00492E0C" w:rsidRPr="00794160">
        <w:rPr>
          <w:rFonts w:ascii="Times New Roman" w:eastAsiaTheme="minorEastAsia" w:hAnsi="Times New Roman" w:cs="Times New Roman"/>
          <w:iCs/>
          <w:sz w:val="24"/>
          <w:szCs w:val="24"/>
        </w:rPr>
        <w:t xml:space="preserve"> audit, i.e. one with a yield higher than </w:t>
      </w:r>
      <w:r w:rsidR="00E67460" w:rsidRPr="00794160">
        <w:rPr>
          <w:rFonts w:ascii="Times New Roman" w:eastAsiaTheme="minorEastAsia" w:hAnsi="Times New Roman" w:cs="Times New Roman"/>
          <w:iCs/>
          <w:sz w:val="24"/>
          <w:szCs w:val="24"/>
        </w:rPr>
        <w:t>the threshold</w:t>
      </w:r>
      <w:r w:rsidR="00492E0C" w:rsidRPr="00794160">
        <w:rPr>
          <w:rFonts w:ascii="Times New Roman" w:eastAsiaTheme="minorEastAsia" w:hAnsi="Times New Roman" w:cs="Times New Roman"/>
          <w:iCs/>
          <w:sz w:val="24"/>
          <w:szCs w:val="24"/>
        </w:rPr>
        <w:t xml:space="preserve"> (68.8% vs. </w:t>
      </w:r>
      <w:r w:rsidR="00BF545B" w:rsidRPr="00794160">
        <w:rPr>
          <w:rFonts w:ascii="Times New Roman" w:eastAsiaTheme="minorEastAsia" w:hAnsi="Times New Roman" w:cs="Times New Roman"/>
          <w:iCs/>
          <w:sz w:val="24"/>
          <w:szCs w:val="24"/>
        </w:rPr>
        <w:t xml:space="preserve">23.6% </w:t>
      </w:r>
      <w:r w:rsidR="00492E0C" w:rsidRPr="00794160">
        <w:rPr>
          <w:rFonts w:ascii="Times New Roman" w:eastAsiaTheme="minorEastAsia" w:hAnsi="Times New Roman" w:cs="Times New Roman"/>
          <w:iCs/>
          <w:sz w:val="24"/>
          <w:szCs w:val="24"/>
        </w:rPr>
        <w:t xml:space="preserve">on average, </w:t>
      </w:r>
      <w:r w:rsidR="00BF545B" w:rsidRPr="00794160">
        <w:rPr>
          <w:rFonts w:ascii="Times New Roman" w:eastAsiaTheme="minorEastAsia" w:hAnsi="Times New Roman" w:cs="Times New Roman"/>
          <w:iCs/>
          <w:sz w:val="24"/>
          <w:szCs w:val="24"/>
        </w:rPr>
        <w:t>p-value = 1.78</w:t>
      </w:r>
      <w:r w:rsidR="00492E0C" w:rsidRPr="00794160">
        <w:rPr>
          <w:rFonts w:ascii="Times New Roman" w:eastAsiaTheme="minorEastAsia" w:hAnsi="Times New Roman" w:cs="Times New Roman"/>
          <w:iCs/>
          <w:sz w:val="24"/>
          <w:szCs w:val="24"/>
        </w:rPr>
        <w:t>∙</w:t>
      </w:r>
      <w:r w:rsidR="00BF545B" w:rsidRPr="00794160">
        <w:rPr>
          <w:rFonts w:ascii="Times New Roman" w:eastAsiaTheme="minorEastAsia" w:hAnsi="Times New Roman" w:cs="Times New Roman"/>
          <w:iCs/>
          <w:sz w:val="24"/>
          <w:szCs w:val="24"/>
        </w:rPr>
        <w:t>10</w:t>
      </w:r>
      <w:r w:rsidR="00BF545B" w:rsidRPr="00794160">
        <w:rPr>
          <w:rFonts w:ascii="Times New Roman" w:eastAsiaTheme="minorEastAsia" w:hAnsi="Times New Roman" w:cs="Times New Roman"/>
          <w:iCs/>
          <w:sz w:val="24"/>
          <w:szCs w:val="24"/>
          <w:vertAlign w:val="superscript"/>
        </w:rPr>
        <w:t>-31</w:t>
      </w:r>
      <w:r w:rsidR="00492E0C" w:rsidRPr="00794160">
        <w:rPr>
          <w:rFonts w:ascii="Times New Roman" w:eastAsiaTheme="minorEastAsia" w:hAnsi="Times New Roman" w:cs="Times New Roman"/>
          <w:iCs/>
          <w:sz w:val="24"/>
          <w:szCs w:val="24"/>
        </w:rPr>
        <w:t xml:space="preserve">). </w:t>
      </w:r>
      <w:r w:rsidR="00BF545B" w:rsidRPr="00794160">
        <w:rPr>
          <w:rFonts w:ascii="Times New Roman" w:eastAsiaTheme="minorEastAsia" w:hAnsi="Times New Roman" w:cs="Times New Roman"/>
          <w:iCs/>
          <w:sz w:val="24"/>
          <w:szCs w:val="24"/>
        </w:rPr>
        <w:t xml:space="preserve">In addition, the audit ratio (141/1290 = 11%) is also significantly higher than </w:t>
      </w:r>
      <w:r w:rsidR="003E07CC" w:rsidRPr="00794160">
        <w:rPr>
          <w:rFonts w:ascii="Times New Roman" w:eastAsiaTheme="minorEastAsia" w:hAnsi="Times New Roman" w:cs="Times New Roman"/>
          <w:iCs/>
          <w:sz w:val="24"/>
          <w:szCs w:val="24"/>
        </w:rPr>
        <w:t xml:space="preserve">the </w:t>
      </w:r>
      <w:r w:rsidR="00BF545B" w:rsidRPr="00794160">
        <w:rPr>
          <w:rFonts w:ascii="Times New Roman" w:eastAsiaTheme="minorEastAsia" w:hAnsi="Times New Roman" w:cs="Times New Roman"/>
          <w:iCs/>
          <w:sz w:val="24"/>
          <w:szCs w:val="24"/>
        </w:rPr>
        <w:t>overall audit ratio (6</w:t>
      </w:r>
      <w:r w:rsidR="00E64571" w:rsidRPr="00794160">
        <w:rPr>
          <w:rFonts w:ascii="Times New Roman" w:eastAsiaTheme="minorEastAsia" w:hAnsi="Times New Roman" w:cs="Times New Roman"/>
          <w:iCs/>
          <w:sz w:val="24"/>
          <w:szCs w:val="24"/>
        </w:rPr>
        <w:t>,301</w:t>
      </w:r>
      <w:r w:rsidR="00BF545B" w:rsidRPr="00794160">
        <w:rPr>
          <w:rFonts w:ascii="Times New Roman" w:eastAsiaTheme="minorEastAsia" w:hAnsi="Times New Roman" w:cs="Times New Roman"/>
          <w:iCs/>
          <w:sz w:val="24"/>
          <w:szCs w:val="24"/>
        </w:rPr>
        <w:t>/93</w:t>
      </w:r>
      <w:r w:rsidR="00E64571" w:rsidRPr="00794160">
        <w:rPr>
          <w:rFonts w:ascii="Times New Roman" w:eastAsiaTheme="minorEastAsia" w:hAnsi="Times New Roman" w:cs="Times New Roman"/>
          <w:iCs/>
          <w:sz w:val="24"/>
          <w:szCs w:val="24"/>
        </w:rPr>
        <w:t>,</w:t>
      </w:r>
      <w:r w:rsidR="00DA5147" w:rsidRPr="00794160">
        <w:rPr>
          <w:rFonts w:ascii="Times New Roman" w:eastAsiaTheme="minorEastAsia" w:hAnsi="Times New Roman" w:cs="Times New Roman"/>
          <w:iCs/>
          <w:sz w:val="24"/>
          <w:szCs w:val="24"/>
        </w:rPr>
        <w:t xml:space="preserve">413 </w:t>
      </w:r>
      <w:r w:rsidR="00BF545B" w:rsidRPr="00794160">
        <w:rPr>
          <w:rFonts w:ascii="Times New Roman" w:eastAsiaTheme="minorEastAsia" w:hAnsi="Times New Roman" w:cs="Times New Roman"/>
          <w:iCs/>
          <w:sz w:val="24"/>
          <w:szCs w:val="24"/>
        </w:rPr>
        <w:t xml:space="preserve">= </w:t>
      </w:r>
      <w:r w:rsidR="00E64571" w:rsidRPr="00794160">
        <w:rPr>
          <w:rFonts w:ascii="Times New Roman" w:eastAsiaTheme="minorEastAsia" w:hAnsi="Times New Roman" w:cs="Times New Roman"/>
          <w:iCs/>
          <w:sz w:val="24"/>
          <w:szCs w:val="24"/>
        </w:rPr>
        <w:t>6.75</w:t>
      </w:r>
      <w:r w:rsidR="00BF545B" w:rsidRPr="00794160">
        <w:rPr>
          <w:rFonts w:ascii="Times New Roman" w:eastAsiaTheme="minorEastAsia" w:hAnsi="Times New Roman" w:cs="Times New Roman"/>
          <w:iCs/>
          <w:sz w:val="24"/>
          <w:szCs w:val="24"/>
        </w:rPr>
        <w:t xml:space="preserve">%), which means that the CDTFA </w:t>
      </w:r>
      <w:r w:rsidR="00492E0C" w:rsidRPr="00794160">
        <w:rPr>
          <w:rFonts w:ascii="Times New Roman" w:eastAsiaTheme="minorEastAsia" w:hAnsi="Times New Roman" w:cs="Times New Roman"/>
          <w:iCs/>
          <w:sz w:val="24"/>
          <w:szCs w:val="24"/>
        </w:rPr>
        <w:t>has empirically also focused o</w:t>
      </w:r>
      <w:r w:rsidR="00BF545B" w:rsidRPr="00794160">
        <w:rPr>
          <w:rFonts w:ascii="Times New Roman" w:eastAsiaTheme="minorEastAsia" w:hAnsi="Times New Roman" w:cs="Times New Roman"/>
          <w:iCs/>
          <w:sz w:val="24"/>
          <w:szCs w:val="24"/>
        </w:rPr>
        <w:t xml:space="preserve">n the returns with this specific pattern. </w:t>
      </w:r>
    </w:p>
    <w:p w14:paraId="41EED125" w14:textId="77777777" w:rsidR="00BF545B" w:rsidRPr="00794160" w:rsidRDefault="00BF545B" w:rsidP="00E4653F">
      <w:pPr>
        <w:pStyle w:val="NoSpacing"/>
        <w:jc w:val="both"/>
        <w:rPr>
          <w:rFonts w:ascii="Times New Roman" w:hAnsi="Times New Roman" w:cs="Times New Roman"/>
          <w:b/>
          <w:bCs/>
          <w:sz w:val="24"/>
          <w:szCs w:val="24"/>
        </w:rPr>
      </w:pPr>
    </w:p>
    <w:p w14:paraId="01DA3DE7" w14:textId="653E5D34" w:rsidR="00BF545B" w:rsidRPr="00794160" w:rsidRDefault="00BF545B" w:rsidP="00E4653F">
      <w:pPr>
        <w:pStyle w:val="NoSpacing"/>
        <w:jc w:val="both"/>
        <w:rPr>
          <w:rFonts w:ascii="Times New Roman" w:hAnsi="Times New Roman" w:cs="Times New Roman"/>
          <w:b/>
          <w:bCs/>
          <w:sz w:val="24"/>
          <w:szCs w:val="24"/>
        </w:rPr>
      </w:pPr>
      <w:r w:rsidRPr="00794160">
        <w:rPr>
          <w:rFonts w:ascii="Times New Roman" w:hAnsi="Times New Roman" w:cs="Times New Roman"/>
          <w:b/>
          <w:bCs/>
          <w:sz w:val="24"/>
          <w:szCs w:val="24"/>
        </w:rPr>
        <w:t xml:space="preserve">Empirical based hypotheses </w:t>
      </w:r>
      <w:r w:rsidR="00217E61" w:rsidRPr="00794160">
        <w:rPr>
          <w:rFonts w:ascii="Times New Roman" w:hAnsi="Times New Roman" w:cs="Times New Roman"/>
          <w:b/>
          <w:bCs/>
          <w:sz w:val="24"/>
          <w:szCs w:val="24"/>
        </w:rPr>
        <w:t>validated by data</w:t>
      </w:r>
    </w:p>
    <w:p w14:paraId="3E77B083" w14:textId="30A6FBCF" w:rsidR="00BF545B" w:rsidRPr="00794160" w:rsidRDefault="00217E61" w:rsidP="00E4653F">
      <w:pPr>
        <w:pStyle w:val="NoSpacing"/>
        <w:jc w:val="both"/>
        <w:rPr>
          <w:rFonts w:ascii="Times New Roman" w:hAnsi="Times New Roman" w:cs="Times New Roman"/>
          <w:sz w:val="24"/>
          <w:szCs w:val="24"/>
          <w:u w:val="single"/>
        </w:rPr>
      </w:pPr>
      <w:r w:rsidRPr="00794160">
        <w:rPr>
          <w:rFonts w:ascii="Times New Roman" w:hAnsi="Times New Roman" w:cs="Times New Roman"/>
          <w:sz w:val="24"/>
          <w:szCs w:val="24"/>
        </w:rPr>
        <w:t xml:space="preserve">Next, </w:t>
      </w:r>
      <w:r w:rsidR="00346F7F" w:rsidRPr="00794160">
        <w:rPr>
          <w:rFonts w:ascii="Times New Roman" w:hAnsi="Times New Roman" w:cs="Times New Roman"/>
          <w:sz w:val="24"/>
          <w:szCs w:val="24"/>
        </w:rPr>
        <w:t>we investigated the rules by whi</w:t>
      </w:r>
      <w:r w:rsidRPr="00794160">
        <w:rPr>
          <w:rFonts w:ascii="Times New Roman" w:hAnsi="Times New Roman" w:cs="Times New Roman"/>
          <w:sz w:val="24"/>
          <w:szCs w:val="24"/>
        </w:rPr>
        <w:t>ch tax departments employ an in-house method to detect anomalies on tax reports and select businesses to audit</w:t>
      </w:r>
      <w:r w:rsidR="00346F7F" w:rsidRPr="00794160">
        <w:rPr>
          <w:rFonts w:ascii="Times New Roman" w:hAnsi="Times New Roman" w:cs="Times New Roman"/>
          <w:sz w:val="24"/>
          <w:szCs w:val="24"/>
        </w:rPr>
        <w:t xml:space="preserve">. </w:t>
      </w:r>
      <w:r w:rsidRPr="00794160">
        <w:rPr>
          <w:rFonts w:ascii="Times New Roman" w:hAnsi="Times New Roman" w:cs="Times New Roman"/>
          <w:b/>
          <w:bCs/>
          <w:sz w:val="24"/>
          <w:szCs w:val="24"/>
        </w:rPr>
        <w:t>Table 1</w:t>
      </w:r>
      <w:r w:rsidRPr="00794160">
        <w:rPr>
          <w:rFonts w:ascii="Times New Roman" w:hAnsi="Times New Roman" w:cs="Times New Roman"/>
          <w:sz w:val="24"/>
          <w:szCs w:val="24"/>
        </w:rPr>
        <w:t xml:space="preserve"> depicts five such rules that are empirically chosen and are used in practice. </w:t>
      </w:r>
      <w:r w:rsidR="00BF545B" w:rsidRPr="00794160">
        <w:rPr>
          <w:rFonts w:ascii="Times New Roman" w:hAnsi="Times New Roman" w:cs="Times New Roman"/>
          <w:sz w:val="24"/>
          <w:szCs w:val="24"/>
        </w:rPr>
        <w:t>We evaluated the</w:t>
      </w:r>
      <w:r w:rsidRPr="00794160">
        <w:rPr>
          <w:rFonts w:ascii="Times New Roman" w:hAnsi="Times New Roman" w:cs="Times New Roman"/>
          <w:sz w:val="24"/>
          <w:szCs w:val="24"/>
        </w:rPr>
        <w:t>se</w:t>
      </w:r>
      <w:r w:rsidR="00BF545B" w:rsidRPr="00794160">
        <w:rPr>
          <w:rFonts w:ascii="Times New Roman" w:hAnsi="Times New Roman" w:cs="Times New Roman"/>
          <w:sz w:val="24"/>
          <w:szCs w:val="24"/>
        </w:rPr>
        <w:t xml:space="preserve"> hypotheses on varying thresholds </w:t>
      </w:r>
      <w:r w:rsidR="009901D9" w:rsidRPr="00794160">
        <w:rPr>
          <w:rFonts w:ascii="Times New Roman" w:hAnsi="Times New Roman" w:cs="Times New Roman"/>
          <w:sz w:val="24"/>
          <w:szCs w:val="24"/>
        </w:rPr>
        <w:lastRenderedPageBreak/>
        <w:t xml:space="preserve">depending on </w:t>
      </w:r>
      <w:r w:rsidR="00BF545B" w:rsidRPr="00794160">
        <w:rPr>
          <w:rFonts w:ascii="Times New Roman" w:hAnsi="Times New Roman" w:cs="Times New Roman"/>
          <w:sz w:val="24"/>
          <w:szCs w:val="24"/>
        </w:rPr>
        <w:t xml:space="preserve">the mean of </w:t>
      </w:r>
      <w:r w:rsidR="009901D9" w:rsidRPr="00794160">
        <w:rPr>
          <w:rFonts w:ascii="Times New Roman" w:hAnsi="Times New Roman" w:cs="Times New Roman"/>
          <w:sz w:val="24"/>
          <w:szCs w:val="24"/>
        </w:rPr>
        <w:t>the respective</w:t>
      </w:r>
      <w:r w:rsidR="00BF545B" w:rsidRPr="00794160">
        <w:rPr>
          <w:rFonts w:ascii="Times New Roman" w:hAnsi="Times New Roman" w:cs="Times New Roman"/>
          <w:sz w:val="24"/>
          <w:szCs w:val="24"/>
        </w:rPr>
        <w:t xml:space="preserve"> bin</w:t>
      </w:r>
      <w:r w:rsidRPr="00794160">
        <w:rPr>
          <w:rFonts w:ascii="Times New Roman" w:hAnsi="Times New Roman" w:cs="Times New Roman"/>
          <w:sz w:val="24"/>
          <w:szCs w:val="24"/>
        </w:rPr>
        <w:t xml:space="preserve"> (see </w:t>
      </w:r>
      <w:r w:rsidRPr="00794160">
        <w:rPr>
          <w:rFonts w:ascii="Times New Roman" w:hAnsi="Times New Roman" w:cs="Times New Roman"/>
          <w:b/>
          <w:bCs/>
          <w:sz w:val="24"/>
          <w:szCs w:val="24"/>
        </w:rPr>
        <w:t>Methods</w:t>
      </w:r>
      <w:r w:rsidRPr="00794160">
        <w:rPr>
          <w:rFonts w:ascii="Times New Roman" w:hAnsi="Times New Roman" w:cs="Times New Roman"/>
          <w:sz w:val="24"/>
          <w:szCs w:val="24"/>
        </w:rPr>
        <w:t>)</w:t>
      </w:r>
      <w:r w:rsidR="00BF545B" w:rsidRPr="00794160">
        <w:rPr>
          <w:rFonts w:ascii="Times New Roman" w:hAnsi="Times New Roman" w:cs="Times New Roman"/>
          <w:sz w:val="24"/>
          <w:szCs w:val="24"/>
        </w:rPr>
        <w:t>.</w:t>
      </w:r>
      <w:r w:rsidR="00794160">
        <w:rPr>
          <w:rFonts w:ascii="Times New Roman" w:hAnsi="Times New Roman" w:cs="Times New Roman"/>
          <w:sz w:val="24"/>
          <w:szCs w:val="24"/>
        </w:rPr>
        <w:t xml:space="preserve"> </w:t>
      </w:r>
      <w:r w:rsidR="00BE337C" w:rsidRPr="00794160">
        <w:rPr>
          <w:rFonts w:ascii="Times New Roman" w:hAnsi="Times New Roman" w:cs="Times New Roman"/>
          <w:b/>
          <w:bCs/>
          <w:sz w:val="24"/>
          <w:szCs w:val="24"/>
        </w:rPr>
        <w:t xml:space="preserve">Figure </w:t>
      </w:r>
      <w:r w:rsidR="00D24678" w:rsidRPr="00794160">
        <w:rPr>
          <w:rFonts w:ascii="Times New Roman" w:hAnsi="Times New Roman" w:cs="Times New Roman"/>
          <w:b/>
          <w:bCs/>
          <w:sz w:val="24"/>
          <w:szCs w:val="24"/>
        </w:rPr>
        <w:t>3</w:t>
      </w:r>
      <w:r w:rsidR="00BE337C" w:rsidRPr="00794160">
        <w:rPr>
          <w:rFonts w:ascii="Times New Roman" w:hAnsi="Times New Roman" w:cs="Times New Roman"/>
          <w:b/>
          <w:bCs/>
          <w:sz w:val="24"/>
          <w:szCs w:val="24"/>
        </w:rPr>
        <w:t xml:space="preserve"> </w:t>
      </w:r>
      <w:r w:rsidR="00BE337C" w:rsidRPr="00794160">
        <w:rPr>
          <w:rFonts w:ascii="Times New Roman" w:hAnsi="Times New Roman" w:cs="Times New Roman"/>
          <w:sz w:val="24"/>
          <w:szCs w:val="24"/>
        </w:rPr>
        <w:t>presents a visual representation</w:t>
      </w:r>
      <w:r w:rsidR="003322F8" w:rsidRPr="00794160">
        <w:rPr>
          <w:rFonts w:ascii="Times New Roman" w:hAnsi="Times New Roman" w:cs="Times New Roman"/>
          <w:sz w:val="24"/>
          <w:szCs w:val="24"/>
        </w:rPr>
        <w:t xml:space="preserve"> </w:t>
      </w:r>
      <w:r w:rsidR="009901D9" w:rsidRPr="00794160">
        <w:rPr>
          <w:rFonts w:ascii="Times New Roman" w:hAnsi="Times New Roman" w:cs="Times New Roman"/>
          <w:sz w:val="24"/>
          <w:szCs w:val="24"/>
        </w:rPr>
        <w:t>with box plots in the cases where the</w:t>
      </w:r>
      <w:r w:rsidR="005F3213" w:rsidRPr="00794160">
        <w:rPr>
          <w:rFonts w:ascii="Times New Roman" w:hAnsi="Times New Roman" w:cs="Times New Roman"/>
          <w:sz w:val="24"/>
          <w:szCs w:val="24"/>
        </w:rPr>
        <w:t xml:space="preserve"> threshold</w:t>
      </w:r>
      <w:r w:rsidR="003322F8" w:rsidRPr="00794160">
        <w:rPr>
          <w:rFonts w:ascii="Times New Roman" w:hAnsi="Times New Roman" w:cs="Times New Roman"/>
          <w:sz w:val="24"/>
          <w:szCs w:val="24"/>
        </w:rPr>
        <w:t xml:space="preserve"> </w:t>
      </w:r>
      <w:r w:rsidR="009901D9" w:rsidRPr="00794160">
        <w:rPr>
          <w:rFonts w:ascii="Times New Roman" w:hAnsi="Times New Roman" w:cs="Times New Roman"/>
          <w:sz w:val="24"/>
          <w:szCs w:val="24"/>
        </w:rPr>
        <w:t>is equal to the mean of the distribution for the respective bin</w:t>
      </w:r>
      <w:r w:rsidR="003322F8" w:rsidRPr="00794160">
        <w:rPr>
          <w:rFonts w:ascii="Times New Roman" w:hAnsi="Times New Roman" w:cs="Times New Roman"/>
          <w:sz w:val="24"/>
          <w:szCs w:val="24"/>
        </w:rPr>
        <w:t>.</w:t>
      </w:r>
      <w:r w:rsidR="00BF545B" w:rsidRPr="00794160">
        <w:rPr>
          <w:rFonts w:ascii="Times New Roman" w:hAnsi="Times New Roman" w:cs="Times New Roman"/>
          <w:sz w:val="24"/>
          <w:szCs w:val="24"/>
        </w:rPr>
        <w:t xml:space="preserve"> </w:t>
      </w:r>
      <w:r w:rsidR="009901D9" w:rsidRPr="00794160">
        <w:rPr>
          <w:rFonts w:ascii="Times New Roman" w:hAnsi="Times New Roman" w:cs="Times New Roman"/>
          <w:sz w:val="24"/>
          <w:szCs w:val="24"/>
        </w:rPr>
        <w:t xml:space="preserve">Our results show that </w:t>
      </w:r>
      <w:r w:rsidR="00565647">
        <w:rPr>
          <w:rFonts w:ascii="Times New Roman" w:hAnsi="Times New Roman" w:cs="Times New Roman"/>
          <w:sz w:val="24"/>
          <w:szCs w:val="24"/>
        </w:rPr>
        <w:t>two</w:t>
      </w:r>
      <w:r w:rsidR="009901D9" w:rsidRPr="00794160">
        <w:rPr>
          <w:rFonts w:ascii="Times New Roman" w:hAnsi="Times New Roman" w:cs="Times New Roman"/>
          <w:sz w:val="24"/>
          <w:szCs w:val="24"/>
        </w:rPr>
        <w:t xml:space="preserve"> out of the five hypotheses pan out for a given value of the threshold. </w:t>
      </w:r>
      <w:r w:rsidR="003E07CC" w:rsidRPr="00794160">
        <w:rPr>
          <w:rFonts w:ascii="Times New Roman" w:hAnsi="Times New Roman" w:cs="Times New Roman"/>
          <w:sz w:val="24"/>
          <w:szCs w:val="24"/>
        </w:rPr>
        <w:t>The</w:t>
      </w:r>
      <w:r w:rsidR="00794160" w:rsidRPr="00794160">
        <w:rPr>
          <w:rFonts w:ascii="Times New Roman" w:hAnsi="Times New Roman" w:cs="Times New Roman"/>
          <w:sz w:val="24"/>
          <w:szCs w:val="24"/>
        </w:rPr>
        <w:t xml:space="preserve"> </w:t>
      </w:r>
      <w:r w:rsidR="003E07CC" w:rsidRPr="00794160">
        <w:rPr>
          <w:rFonts w:ascii="Times New Roman" w:hAnsi="Times New Roman" w:cs="Times New Roman"/>
          <w:sz w:val="24"/>
          <w:szCs w:val="24"/>
        </w:rPr>
        <w:t>h</w:t>
      </w:r>
      <w:r w:rsidR="00EC7D97" w:rsidRPr="00794160">
        <w:rPr>
          <w:rFonts w:ascii="Times New Roman" w:hAnsi="Times New Roman" w:cs="Times New Roman"/>
          <w:sz w:val="24"/>
          <w:szCs w:val="24"/>
        </w:rPr>
        <w:t xml:space="preserve">igher propensity of </w:t>
      </w:r>
      <w:r w:rsidR="00794160" w:rsidRPr="00794160">
        <w:rPr>
          <w:rFonts w:ascii="Times New Roman" w:hAnsi="Times New Roman" w:cs="Times New Roman"/>
          <w:sz w:val="24"/>
          <w:szCs w:val="24"/>
        </w:rPr>
        <w:t>positive</w:t>
      </w:r>
      <w:r w:rsidR="00EC7D97" w:rsidRPr="00794160">
        <w:rPr>
          <w:rFonts w:ascii="Times New Roman" w:hAnsi="Times New Roman" w:cs="Times New Roman"/>
          <w:sz w:val="24"/>
          <w:szCs w:val="24"/>
        </w:rPr>
        <w:t xml:space="preserve"> audits was recorded when the reported gross sales </w:t>
      </w:r>
      <w:r w:rsidR="003E07CC" w:rsidRPr="00794160">
        <w:rPr>
          <w:rFonts w:ascii="Times New Roman" w:hAnsi="Times New Roman" w:cs="Times New Roman"/>
          <w:sz w:val="24"/>
          <w:szCs w:val="24"/>
        </w:rPr>
        <w:t xml:space="preserve">are </w:t>
      </w:r>
      <w:r w:rsidR="00EC7D97" w:rsidRPr="00794160">
        <w:rPr>
          <w:rFonts w:ascii="Times New Roman" w:hAnsi="Times New Roman" w:cs="Times New Roman"/>
          <w:sz w:val="24"/>
          <w:szCs w:val="24"/>
        </w:rPr>
        <w:t xml:space="preserve">lower than the mean and when there have been late return penalties. Interestingly, the ratio of taxable vs. gross sales is not a good indicator of audit success, and only those businesses with no variance in their reported gross sales had a statistically significant over-representation of </w:t>
      </w:r>
      <w:r w:rsidR="00794160" w:rsidRPr="00794160">
        <w:rPr>
          <w:rFonts w:ascii="Times New Roman" w:hAnsi="Times New Roman" w:cs="Times New Roman"/>
          <w:sz w:val="24"/>
          <w:szCs w:val="24"/>
        </w:rPr>
        <w:t>positive</w:t>
      </w:r>
      <w:r w:rsidR="00EC7D97" w:rsidRPr="00794160">
        <w:rPr>
          <w:rFonts w:ascii="Times New Roman" w:hAnsi="Times New Roman" w:cs="Times New Roman"/>
          <w:sz w:val="24"/>
          <w:szCs w:val="24"/>
        </w:rPr>
        <w:t xml:space="preserve"> audits. </w:t>
      </w:r>
      <w:r w:rsidR="00B578A3" w:rsidRPr="00794160">
        <w:rPr>
          <w:rFonts w:ascii="Times New Roman" w:hAnsi="Times New Roman" w:cs="Times New Roman"/>
          <w:sz w:val="24"/>
          <w:szCs w:val="24"/>
        </w:rPr>
        <w:t>We also tested the inverse hypotheses, which were all rejected as expected</w:t>
      </w:r>
      <w:r w:rsidR="00AE3D3A" w:rsidRPr="00794160">
        <w:rPr>
          <w:rFonts w:ascii="Times New Roman" w:hAnsi="Times New Roman" w:cs="Times New Roman"/>
          <w:sz w:val="24"/>
          <w:szCs w:val="24"/>
        </w:rPr>
        <w:t xml:space="preserve"> (</w:t>
      </w:r>
      <w:r w:rsidR="00AE3D3A" w:rsidRPr="00794160">
        <w:rPr>
          <w:rFonts w:ascii="Times New Roman" w:hAnsi="Times New Roman" w:cs="Times New Roman"/>
          <w:b/>
          <w:bCs/>
          <w:sz w:val="24"/>
          <w:szCs w:val="24"/>
        </w:rPr>
        <w:t>Table 2</w:t>
      </w:r>
      <w:r w:rsidR="00AE3D3A" w:rsidRPr="00794160">
        <w:rPr>
          <w:rFonts w:ascii="Times New Roman" w:hAnsi="Times New Roman" w:cs="Times New Roman"/>
          <w:sz w:val="24"/>
          <w:szCs w:val="24"/>
        </w:rPr>
        <w:t>)</w:t>
      </w:r>
      <w:r w:rsidR="00B578A3" w:rsidRPr="00794160">
        <w:rPr>
          <w:rFonts w:ascii="Times New Roman" w:hAnsi="Times New Roman" w:cs="Times New Roman"/>
          <w:sz w:val="24"/>
          <w:szCs w:val="24"/>
        </w:rPr>
        <w:t>.</w:t>
      </w:r>
      <w:r w:rsidR="00AE3D3A" w:rsidRPr="00794160">
        <w:rPr>
          <w:rFonts w:ascii="Times New Roman" w:hAnsi="Times New Roman" w:cs="Times New Roman"/>
          <w:sz w:val="24"/>
          <w:szCs w:val="24"/>
        </w:rPr>
        <w:t xml:space="preserve"> </w:t>
      </w:r>
    </w:p>
    <w:p w14:paraId="10BB56FA" w14:textId="77777777" w:rsidR="00BF545B" w:rsidRPr="00794160" w:rsidRDefault="00BF545B" w:rsidP="00E4653F">
      <w:pPr>
        <w:pStyle w:val="NoSpacing"/>
        <w:tabs>
          <w:tab w:val="left" w:pos="3933"/>
        </w:tabs>
        <w:jc w:val="both"/>
        <w:rPr>
          <w:rFonts w:ascii="Times New Roman" w:hAnsi="Times New Roman" w:cs="Times New Roman"/>
          <w:sz w:val="24"/>
          <w:szCs w:val="24"/>
        </w:rPr>
      </w:pPr>
    </w:p>
    <w:p w14:paraId="7E046FEF" w14:textId="04E05167" w:rsidR="00BF545B" w:rsidRPr="00794160" w:rsidRDefault="00393EFE" w:rsidP="00E4653F">
      <w:pPr>
        <w:pStyle w:val="NoSpacing"/>
        <w:jc w:val="both"/>
        <w:rPr>
          <w:rFonts w:ascii="Times New Roman" w:hAnsi="Times New Roman" w:cs="Times New Roman"/>
          <w:b/>
          <w:bCs/>
          <w:sz w:val="24"/>
          <w:szCs w:val="24"/>
        </w:rPr>
      </w:pPr>
      <w:r w:rsidRPr="00794160">
        <w:rPr>
          <w:rFonts w:ascii="Times New Roman" w:hAnsi="Times New Roman" w:cs="Times New Roman"/>
          <w:b/>
          <w:bCs/>
          <w:sz w:val="24"/>
          <w:szCs w:val="24"/>
        </w:rPr>
        <w:t>65</w:t>
      </w:r>
      <w:r w:rsidR="00BF545B" w:rsidRPr="00794160">
        <w:rPr>
          <w:rFonts w:ascii="Times New Roman" w:hAnsi="Times New Roman" w:cs="Times New Roman"/>
          <w:b/>
          <w:bCs/>
          <w:sz w:val="24"/>
          <w:szCs w:val="24"/>
        </w:rPr>
        <w:t>%</w:t>
      </w:r>
      <w:r w:rsidR="00D547FE" w:rsidRPr="00794160">
        <w:rPr>
          <w:rFonts w:ascii="Times New Roman" w:hAnsi="Times New Roman" w:cs="Times New Roman"/>
          <w:b/>
          <w:bCs/>
          <w:sz w:val="24"/>
          <w:szCs w:val="24"/>
        </w:rPr>
        <w:t xml:space="preserve"> of the audit leads produced by the classifier are </w:t>
      </w:r>
      <w:r w:rsidR="00794160" w:rsidRPr="00794160">
        <w:rPr>
          <w:rFonts w:ascii="Times New Roman" w:hAnsi="Times New Roman" w:cs="Times New Roman"/>
          <w:b/>
          <w:bCs/>
          <w:sz w:val="24"/>
          <w:szCs w:val="24"/>
        </w:rPr>
        <w:t>positive</w:t>
      </w:r>
      <w:r w:rsidR="00D547FE" w:rsidRPr="00794160">
        <w:rPr>
          <w:rFonts w:ascii="Times New Roman" w:hAnsi="Times New Roman" w:cs="Times New Roman"/>
          <w:b/>
          <w:bCs/>
          <w:sz w:val="24"/>
          <w:szCs w:val="24"/>
        </w:rPr>
        <w:t xml:space="preserve">. </w:t>
      </w:r>
    </w:p>
    <w:p w14:paraId="14CA99C5" w14:textId="6EE2A60F" w:rsidR="00BF545B" w:rsidRPr="00794160" w:rsidRDefault="00BF545B" w:rsidP="00F353B7">
      <w:pPr>
        <w:pStyle w:val="NoSpacing"/>
        <w:jc w:val="both"/>
        <w:rPr>
          <w:rFonts w:ascii="Times New Roman" w:hAnsi="Times New Roman" w:cs="Times New Roman"/>
          <w:sz w:val="24"/>
          <w:szCs w:val="24"/>
        </w:rPr>
      </w:pPr>
      <w:r w:rsidRPr="00794160">
        <w:rPr>
          <w:rFonts w:ascii="Times New Roman" w:hAnsi="Times New Roman" w:cs="Times New Roman"/>
          <w:sz w:val="24"/>
          <w:szCs w:val="24"/>
        </w:rPr>
        <w:t>The audit lead classifier was able to achieve average training and testing accuracies of 65</w:t>
      </w:r>
      <w:r w:rsidR="00ED55EA" w:rsidRPr="00794160">
        <w:rPr>
          <w:rFonts w:ascii="Times New Roman" w:hAnsi="Times New Roman" w:cs="Times New Roman"/>
          <w:sz w:val="24"/>
          <w:szCs w:val="24"/>
        </w:rPr>
        <w:t>.3</w:t>
      </w:r>
      <w:r w:rsidRPr="00794160">
        <w:rPr>
          <w:rFonts w:ascii="Times New Roman" w:hAnsi="Times New Roman" w:cs="Times New Roman"/>
          <w:sz w:val="24"/>
          <w:szCs w:val="24"/>
        </w:rPr>
        <w:t>% and 63</w:t>
      </w:r>
      <w:r w:rsidR="00ED55EA" w:rsidRPr="00794160">
        <w:rPr>
          <w:rFonts w:ascii="Times New Roman" w:hAnsi="Times New Roman" w:cs="Times New Roman"/>
          <w:sz w:val="24"/>
          <w:szCs w:val="24"/>
        </w:rPr>
        <w:t>.6</w:t>
      </w:r>
      <w:r w:rsidRPr="00794160">
        <w:rPr>
          <w:rFonts w:ascii="Times New Roman" w:hAnsi="Times New Roman" w:cs="Times New Roman"/>
          <w:sz w:val="24"/>
          <w:szCs w:val="24"/>
        </w:rPr>
        <w:t xml:space="preserve">% across all </w:t>
      </w:r>
      <w:r w:rsidR="00A96DA8" w:rsidRPr="00794160">
        <w:rPr>
          <w:rFonts w:ascii="Times New Roman" w:hAnsi="Times New Roman" w:cs="Times New Roman"/>
          <w:sz w:val="24"/>
          <w:szCs w:val="24"/>
        </w:rPr>
        <w:t>ten</w:t>
      </w:r>
      <w:r w:rsidRPr="00794160">
        <w:rPr>
          <w:rFonts w:ascii="Times New Roman" w:hAnsi="Times New Roman" w:cs="Times New Roman"/>
          <w:sz w:val="24"/>
          <w:szCs w:val="24"/>
        </w:rPr>
        <w:t xml:space="preserve"> folds</w:t>
      </w:r>
      <w:r w:rsidR="00F353B7" w:rsidRPr="00794160">
        <w:rPr>
          <w:rFonts w:ascii="Times New Roman" w:hAnsi="Times New Roman" w:cs="Times New Roman"/>
          <w:sz w:val="24"/>
          <w:szCs w:val="24"/>
        </w:rPr>
        <w:t>, while on the validation set it achieved an a</w:t>
      </w:r>
      <w:r w:rsidRPr="00794160">
        <w:rPr>
          <w:rFonts w:ascii="Times New Roman" w:hAnsi="Times New Roman" w:cs="Times New Roman"/>
          <w:sz w:val="24"/>
          <w:szCs w:val="24"/>
        </w:rPr>
        <w:t>ccuracy</w:t>
      </w:r>
      <w:r w:rsidR="00B81E71" w:rsidRPr="00794160">
        <w:rPr>
          <w:rFonts w:ascii="Times New Roman" w:hAnsi="Times New Roman" w:cs="Times New Roman"/>
          <w:sz w:val="24"/>
          <w:szCs w:val="24"/>
        </w:rPr>
        <w:t xml:space="preserve"> </w:t>
      </w:r>
      <w:r w:rsidR="00F353B7" w:rsidRPr="00794160">
        <w:rPr>
          <w:rFonts w:ascii="Times New Roman" w:hAnsi="Times New Roman" w:cs="Times New Roman"/>
          <w:sz w:val="24"/>
          <w:szCs w:val="24"/>
        </w:rPr>
        <w:t>of 61</w:t>
      </w:r>
      <w:r w:rsidR="00ED55EA" w:rsidRPr="00794160">
        <w:rPr>
          <w:rFonts w:ascii="Times New Roman" w:hAnsi="Times New Roman" w:cs="Times New Roman"/>
          <w:sz w:val="24"/>
          <w:szCs w:val="24"/>
        </w:rPr>
        <w:t>.2</w:t>
      </w:r>
      <w:r w:rsidR="00F353B7" w:rsidRPr="00794160">
        <w:rPr>
          <w:rFonts w:ascii="Times New Roman" w:hAnsi="Times New Roman" w:cs="Times New Roman"/>
          <w:sz w:val="24"/>
          <w:szCs w:val="24"/>
        </w:rPr>
        <w:t xml:space="preserve">%, and </w:t>
      </w:r>
      <w:r w:rsidR="00B81E71" w:rsidRPr="00794160">
        <w:rPr>
          <w:rFonts w:ascii="Times New Roman" w:hAnsi="Times New Roman" w:cs="Times New Roman"/>
          <w:sz w:val="24"/>
          <w:szCs w:val="24"/>
        </w:rPr>
        <w:t>F</w:t>
      </w:r>
      <w:r w:rsidR="00EF4C18" w:rsidRPr="00794160">
        <w:rPr>
          <w:rFonts w:ascii="Times New Roman" w:hAnsi="Times New Roman" w:cs="Times New Roman"/>
          <w:sz w:val="24"/>
          <w:szCs w:val="24"/>
          <w:vertAlign w:val="subscript"/>
        </w:rPr>
        <w:t>1</w:t>
      </w:r>
      <w:r w:rsidR="00B81E71" w:rsidRPr="00794160">
        <w:rPr>
          <w:rFonts w:ascii="Times New Roman" w:hAnsi="Times New Roman" w:cs="Times New Roman"/>
          <w:sz w:val="24"/>
          <w:szCs w:val="24"/>
        </w:rPr>
        <w:t xml:space="preserve"> score </w:t>
      </w:r>
      <w:r w:rsidR="00F353B7" w:rsidRPr="00794160">
        <w:rPr>
          <w:rFonts w:ascii="Times New Roman" w:hAnsi="Times New Roman" w:cs="Times New Roman"/>
          <w:sz w:val="24"/>
          <w:szCs w:val="24"/>
        </w:rPr>
        <w:t>of</w:t>
      </w:r>
      <w:r w:rsidR="00B81E71" w:rsidRPr="00794160">
        <w:rPr>
          <w:rFonts w:ascii="Times New Roman" w:hAnsi="Times New Roman" w:cs="Times New Roman"/>
          <w:sz w:val="24"/>
          <w:szCs w:val="24"/>
        </w:rPr>
        <w:t xml:space="preserve"> 0.42</w:t>
      </w:r>
      <w:r w:rsidRPr="00794160">
        <w:rPr>
          <w:rFonts w:ascii="Times New Roman" w:hAnsi="Times New Roman" w:cs="Times New Roman"/>
          <w:sz w:val="24"/>
          <w:szCs w:val="24"/>
        </w:rPr>
        <w:t>.</w:t>
      </w:r>
      <w:r w:rsidR="00393EFE" w:rsidRPr="00794160">
        <w:rPr>
          <w:rFonts w:ascii="Times New Roman" w:hAnsi="Times New Roman" w:cs="Times New Roman"/>
          <w:sz w:val="24"/>
          <w:szCs w:val="24"/>
        </w:rPr>
        <w:t xml:space="preserve"> </w:t>
      </w:r>
      <w:r w:rsidR="00393EFE" w:rsidRPr="00794160">
        <w:rPr>
          <w:rFonts w:ascii="Times New Roman" w:hAnsi="Times New Roman" w:cs="Times New Roman"/>
          <w:b/>
          <w:bCs/>
          <w:sz w:val="24"/>
          <w:szCs w:val="24"/>
        </w:rPr>
        <w:t>Figure 4</w:t>
      </w:r>
      <w:r w:rsidR="00393EFE" w:rsidRPr="00794160">
        <w:rPr>
          <w:rFonts w:ascii="Times New Roman" w:hAnsi="Times New Roman" w:cs="Times New Roman"/>
          <w:sz w:val="24"/>
          <w:szCs w:val="24"/>
        </w:rPr>
        <w:t xml:space="preserve"> shows the architecture, ROC curve, precision-recall </w:t>
      </w:r>
      <w:r w:rsidR="00B74A52" w:rsidRPr="00794160">
        <w:rPr>
          <w:rFonts w:ascii="Times New Roman" w:hAnsi="Times New Roman" w:cs="Times New Roman"/>
          <w:sz w:val="24"/>
          <w:szCs w:val="24"/>
        </w:rPr>
        <w:t>curve,</w:t>
      </w:r>
      <w:r w:rsidR="00393EFE" w:rsidRPr="00794160">
        <w:rPr>
          <w:rFonts w:ascii="Times New Roman" w:hAnsi="Times New Roman" w:cs="Times New Roman"/>
          <w:sz w:val="24"/>
          <w:szCs w:val="24"/>
        </w:rPr>
        <w:t xml:space="preserve"> and confusion matrix for the audit lead classifier.</w:t>
      </w:r>
      <w:r w:rsidR="0018143D" w:rsidRPr="00794160">
        <w:rPr>
          <w:rFonts w:ascii="Times New Roman" w:hAnsi="Times New Roman" w:cs="Times New Roman"/>
          <w:sz w:val="24"/>
          <w:szCs w:val="24"/>
        </w:rPr>
        <w:t xml:space="preserve"> Additionally, running RFE on the audit lead predictor revealed </w:t>
      </w:r>
      <w:r w:rsidR="00F353B7" w:rsidRPr="00794160">
        <w:rPr>
          <w:rFonts w:ascii="Times New Roman" w:hAnsi="Times New Roman" w:cs="Times New Roman"/>
          <w:sz w:val="24"/>
          <w:szCs w:val="24"/>
        </w:rPr>
        <w:t xml:space="preserve">some unexpected features being selected, such as </w:t>
      </w:r>
      <w:r w:rsidR="0018143D" w:rsidRPr="00794160">
        <w:rPr>
          <w:rFonts w:ascii="Times New Roman" w:hAnsi="Times New Roman" w:cs="Times New Roman"/>
          <w:sz w:val="24"/>
          <w:szCs w:val="24"/>
        </w:rPr>
        <w:t xml:space="preserve">the tax amount due, </w:t>
      </w:r>
      <w:r w:rsidR="00F353B7" w:rsidRPr="00794160">
        <w:rPr>
          <w:rFonts w:ascii="Times New Roman" w:hAnsi="Times New Roman" w:cs="Times New Roman"/>
          <w:sz w:val="24"/>
          <w:szCs w:val="24"/>
        </w:rPr>
        <w:t xml:space="preserve">the type of the business (mobile food or individually owned), the </w:t>
      </w:r>
      <w:r w:rsidR="0018143D" w:rsidRPr="00794160">
        <w:rPr>
          <w:rFonts w:ascii="Times New Roman" w:hAnsi="Times New Roman" w:cs="Times New Roman"/>
          <w:sz w:val="24"/>
          <w:szCs w:val="24"/>
        </w:rPr>
        <w:t>amount of sales tax included in gross sales, and whether the business owner filed their taxes quarterly or annually</w:t>
      </w:r>
      <w:r w:rsidR="00F353B7" w:rsidRPr="00794160">
        <w:rPr>
          <w:rFonts w:ascii="Times New Roman" w:hAnsi="Times New Roman" w:cs="Times New Roman"/>
          <w:sz w:val="24"/>
          <w:szCs w:val="24"/>
        </w:rPr>
        <w:t xml:space="preserve">. </w:t>
      </w:r>
      <w:r w:rsidR="00B74A52" w:rsidRPr="00794160">
        <w:rPr>
          <w:rFonts w:ascii="Times New Roman" w:hAnsi="Times New Roman" w:cs="Times New Roman"/>
          <w:b/>
          <w:bCs/>
          <w:sz w:val="24"/>
          <w:szCs w:val="24"/>
        </w:rPr>
        <w:t xml:space="preserve">Figure 4D </w:t>
      </w:r>
      <w:r w:rsidR="00B74A52" w:rsidRPr="00794160">
        <w:rPr>
          <w:rFonts w:ascii="Times New Roman" w:hAnsi="Times New Roman" w:cs="Times New Roman"/>
          <w:sz w:val="24"/>
          <w:szCs w:val="24"/>
        </w:rPr>
        <w:t>shows how the removal of each feature impacts the performance of the classifier, as a function of the F</w:t>
      </w:r>
      <w:r w:rsidR="00B74A52" w:rsidRPr="00794160">
        <w:rPr>
          <w:rFonts w:ascii="Times New Roman" w:hAnsi="Times New Roman" w:cs="Times New Roman"/>
          <w:sz w:val="24"/>
          <w:szCs w:val="24"/>
          <w:vertAlign w:val="subscript"/>
        </w:rPr>
        <w:t>1</w:t>
      </w:r>
      <w:r w:rsidR="00B74A52" w:rsidRPr="00794160">
        <w:rPr>
          <w:rFonts w:ascii="Times New Roman" w:hAnsi="Times New Roman" w:cs="Times New Roman"/>
          <w:sz w:val="24"/>
          <w:szCs w:val="24"/>
        </w:rPr>
        <w:t xml:space="preserve"> score. </w:t>
      </w:r>
    </w:p>
    <w:p w14:paraId="3B79D862" w14:textId="77777777" w:rsidR="00BF545B" w:rsidRPr="00794160" w:rsidRDefault="00BF545B" w:rsidP="00E4653F">
      <w:pPr>
        <w:pStyle w:val="NoSpacing"/>
        <w:jc w:val="both"/>
        <w:rPr>
          <w:rFonts w:ascii="Times New Roman" w:hAnsi="Times New Roman" w:cs="Times New Roman"/>
          <w:sz w:val="24"/>
          <w:szCs w:val="24"/>
        </w:rPr>
      </w:pPr>
    </w:p>
    <w:p w14:paraId="1359F43E" w14:textId="77777777" w:rsidR="00BC237A" w:rsidRPr="00794160" w:rsidRDefault="00BC237A" w:rsidP="00BC237A">
      <w:pPr>
        <w:pStyle w:val="NoSpacing"/>
        <w:rPr>
          <w:rFonts w:ascii="Times New Roman" w:hAnsi="Times New Roman" w:cs="Times New Roman"/>
          <w:b/>
          <w:bCs/>
          <w:sz w:val="24"/>
          <w:szCs w:val="24"/>
        </w:rPr>
      </w:pPr>
      <w:r w:rsidRPr="00794160">
        <w:rPr>
          <w:rFonts w:ascii="Times New Roman" w:hAnsi="Times New Roman" w:cs="Times New Roman"/>
          <w:b/>
          <w:bCs/>
          <w:sz w:val="24"/>
          <w:szCs w:val="24"/>
        </w:rPr>
        <w:t>30% of all variation in audit yield can be measured by an audit yield regressor.</w:t>
      </w:r>
    </w:p>
    <w:p w14:paraId="02738059" w14:textId="0CEFE887" w:rsidR="002E347C" w:rsidRPr="00794160" w:rsidRDefault="00B74A52" w:rsidP="0018143D">
      <w:pPr>
        <w:pStyle w:val="NoSpacing"/>
        <w:jc w:val="both"/>
        <w:rPr>
          <w:rFonts w:ascii="Times New Roman" w:hAnsi="Times New Roman" w:cs="Times New Roman"/>
          <w:sz w:val="24"/>
          <w:szCs w:val="24"/>
        </w:rPr>
      </w:pPr>
      <w:r w:rsidRPr="00794160">
        <w:rPr>
          <w:rFonts w:ascii="Times New Roman" w:hAnsi="Times New Roman" w:cs="Times New Roman"/>
          <w:sz w:val="24"/>
          <w:szCs w:val="24"/>
        </w:rPr>
        <w:t xml:space="preserve">Next, we investigated whether we could predict the actual amount of a </w:t>
      </w:r>
      <w:r w:rsidR="00794160" w:rsidRPr="00794160">
        <w:rPr>
          <w:rFonts w:ascii="Times New Roman" w:hAnsi="Times New Roman" w:cs="Times New Roman"/>
          <w:sz w:val="24"/>
          <w:szCs w:val="24"/>
        </w:rPr>
        <w:t>positive</w:t>
      </w:r>
      <w:r w:rsidRPr="00794160">
        <w:rPr>
          <w:rFonts w:ascii="Times New Roman" w:hAnsi="Times New Roman" w:cs="Times New Roman"/>
          <w:sz w:val="24"/>
          <w:szCs w:val="24"/>
        </w:rPr>
        <w:t xml:space="preserve"> audit, given its characteristic</w:t>
      </w:r>
      <w:r w:rsidR="0006692D" w:rsidRPr="00794160">
        <w:rPr>
          <w:rFonts w:ascii="Times New Roman" w:hAnsi="Times New Roman" w:cs="Times New Roman"/>
          <w:sz w:val="24"/>
          <w:szCs w:val="24"/>
        </w:rPr>
        <w:t>s</w:t>
      </w:r>
      <w:r w:rsidRPr="00794160">
        <w:rPr>
          <w:rFonts w:ascii="Times New Roman" w:hAnsi="Times New Roman" w:cs="Times New Roman"/>
          <w:sz w:val="24"/>
          <w:szCs w:val="24"/>
        </w:rPr>
        <w:t xml:space="preserve">. After experimenting with several binning scenarios and regression techniques, we concluded that binning based on the validated hypotheses together with a boosting tree method produces optimal results (see </w:t>
      </w:r>
      <w:r w:rsidRPr="00794160">
        <w:rPr>
          <w:rFonts w:ascii="Times New Roman" w:hAnsi="Times New Roman" w:cs="Times New Roman"/>
          <w:b/>
          <w:bCs/>
          <w:sz w:val="24"/>
          <w:szCs w:val="24"/>
        </w:rPr>
        <w:t>Methods</w:t>
      </w:r>
      <w:r w:rsidRPr="00794160">
        <w:rPr>
          <w:rFonts w:ascii="Times New Roman" w:hAnsi="Times New Roman" w:cs="Times New Roman"/>
          <w:sz w:val="24"/>
          <w:szCs w:val="24"/>
        </w:rPr>
        <w:t xml:space="preserve">). </w:t>
      </w:r>
      <w:r w:rsidR="00A96DA8" w:rsidRPr="00794160">
        <w:rPr>
          <w:rFonts w:ascii="Times New Roman" w:hAnsi="Times New Roman" w:cs="Times New Roman"/>
          <w:sz w:val="24"/>
          <w:szCs w:val="24"/>
        </w:rPr>
        <w:t>The selected audit yield regressor achieved an average training and testing R-squared of 0.3</w:t>
      </w:r>
      <w:r w:rsidR="00E025CF" w:rsidRPr="00794160">
        <w:rPr>
          <w:rFonts w:ascii="Times New Roman" w:hAnsi="Times New Roman" w:cs="Times New Roman"/>
          <w:sz w:val="24"/>
          <w:szCs w:val="24"/>
        </w:rPr>
        <w:t xml:space="preserve">1 </w:t>
      </w:r>
      <w:r w:rsidR="00A96DA8" w:rsidRPr="00794160">
        <w:rPr>
          <w:rFonts w:ascii="Times New Roman" w:hAnsi="Times New Roman" w:cs="Times New Roman"/>
          <w:sz w:val="24"/>
          <w:szCs w:val="24"/>
        </w:rPr>
        <w:t>and 0.</w:t>
      </w:r>
      <w:r w:rsidR="00E025CF" w:rsidRPr="00794160">
        <w:rPr>
          <w:rFonts w:ascii="Times New Roman" w:hAnsi="Times New Roman" w:cs="Times New Roman"/>
          <w:sz w:val="24"/>
          <w:szCs w:val="24"/>
        </w:rPr>
        <w:t>28</w:t>
      </w:r>
      <w:r w:rsidR="00A96DA8" w:rsidRPr="00794160">
        <w:rPr>
          <w:rFonts w:ascii="Times New Roman" w:hAnsi="Times New Roman" w:cs="Times New Roman"/>
          <w:sz w:val="24"/>
          <w:szCs w:val="24"/>
        </w:rPr>
        <w:t xml:space="preserve"> across all ten </w:t>
      </w:r>
      <w:r w:rsidR="00F353B7" w:rsidRPr="00794160">
        <w:rPr>
          <w:rFonts w:ascii="Times New Roman" w:hAnsi="Times New Roman" w:cs="Times New Roman"/>
          <w:sz w:val="24"/>
          <w:szCs w:val="24"/>
        </w:rPr>
        <w:t>folds and</w:t>
      </w:r>
      <w:r w:rsidR="00A96DA8" w:rsidRPr="00794160">
        <w:rPr>
          <w:rFonts w:ascii="Times New Roman" w:hAnsi="Times New Roman" w:cs="Times New Roman"/>
          <w:sz w:val="24"/>
          <w:szCs w:val="24"/>
        </w:rPr>
        <w:t xml:space="preserve"> achieved an R-squared of 0.30 on the validation set. </w:t>
      </w:r>
      <w:r w:rsidR="00712967" w:rsidRPr="00794160">
        <w:rPr>
          <w:rFonts w:ascii="Times New Roman" w:hAnsi="Times New Roman" w:cs="Times New Roman"/>
          <w:b/>
          <w:bCs/>
          <w:sz w:val="24"/>
          <w:szCs w:val="24"/>
        </w:rPr>
        <w:t>Figure 5</w:t>
      </w:r>
      <w:r w:rsidR="00712967" w:rsidRPr="00794160">
        <w:rPr>
          <w:rFonts w:ascii="Times New Roman" w:hAnsi="Times New Roman" w:cs="Times New Roman"/>
          <w:sz w:val="24"/>
          <w:szCs w:val="24"/>
        </w:rPr>
        <w:t xml:space="preserve"> shows the architecture</w:t>
      </w:r>
      <w:r w:rsidR="00A005C2" w:rsidRPr="00794160">
        <w:rPr>
          <w:rFonts w:ascii="Times New Roman" w:hAnsi="Times New Roman" w:cs="Times New Roman"/>
          <w:sz w:val="24"/>
          <w:szCs w:val="24"/>
        </w:rPr>
        <w:t xml:space="preserve"> </w:t>
      </w:r>
      <w:r w:rsidR="00BA2D56" w:rsidRPr="00794160">
        <w:rPr>
          <w:rFonts w:ascii="Times New Roman" w:hAnsi="Times New Roman" w:cs="Times New Roman"/>
          <w:sz w:val="24"/>
          <w:szCs w:val="24"/>
        </w:rPr>
        <w:t>and pipeline</w:t>
      </w:r>
      <w:r w:rsidR="00712967" w:rsidRPr="00794160">
        <w:rPr>
          <w:rFonts w:ascii="Times New Roman" w:hAnsi="Times New Roman" w:cs="Times New Roman"/>
          <w:sz w:val="24"/>
          <w:szCs w:val="24"/>
        </w:rPr>
        <w:t>, predicted v. actual scatterplot, and</w:t>
      </w:r>
      <w:r w:rsidR="0006692D" w:rsidRPr="00794160">
        <w:rPr>
          <w:rFonts w:ascii="Times New Roman" w:hAnsi="Times New Roman" w:cs="Times New Roman"/>
          <w:sz w:val="24"/>
          <w:szCs w:val="24"/>
        </w:rPr>
        <w:t xml:space="preserve"> a</w:t>
      </w:r>
      <w:r w:rsidR="00712967" w:rsidRPr="00794160">
        <w:rPr>
          <w:rFonts w:ascii="Times New Roman" w:hAnsi="Times New Roman" w:cs="Times New Roman"/>
          <w:sz w:val="24"/>
          <w:szCs w:val="24"/>
        </w:rPr>
        <w:t xml:space="preserve"> residual scatterplot for the selected NAICS code-based audit lead regressor.</w:t>
      </w:r>
      <w:r w:rsidR="00B81E71" w:rsidRPr="00794160">
        <w:rPr>
          <w:rFonts w:ascii="Times New Roman" w:hAnsi="Times New Roman" w:cs="Times New Roman"/>
          <w:sz w:val="24"/>
          <w:szCs w:val="24"/>
        </w:rPr>
        <w:t xml:space="preserve"> </w:t>
      </w:r>
      <w:r w:rsidRPr="00794160">
        <w:rPr>
          <w:rFonts w:ascii="Times New Roman" w:hAnsi="Times New Roman" w:cs="Times New Roman"/>
          <w:sz w:val="24"/>
          <w:szCs w:val="24"/>
        </w:rPr>
        <w:t>Similarly to the classifier, r</w:t>
      </w:r>
      <w:r w:rsidR="0018143D" w:rsidRPr="00794160">
        <w:rPr>
          <w:rFonts w:ascii="Times New Roman" w:hAnsi="Times New Roman" w:cs="Times New Roman"/>
          <w:sz w:val="24"/>
          <w:szCs w:val="24"/>
        </w:rPr>
        <w:t xml:space="preserve">unning RFE on the audit lead predictor revealed that </w:t>
      </w:r>
      <w:r w:rsidRPr="00794160">
        <w:rPr>
          <w:rFonts w:ascii="Times New Roman" w:hAnsi="Times New Roman" w:cs="Times New Roman"/>
          <w:sz w:val="24"/>
          <w:szCs w:val="24"/>
        </w:rPr>
        <w:t>the important features are the type of the business, catering</w:t>
      </w:r>
      <w:r w:rsidR="00E000AB" w:rsidRPr="00794160">
        <w:rPr>
          <w:rFonts w:ascii="Times New Roman" w:hAnsi="Times New Roman" w:cs="Times New Roman"/>
          <w:sz w:val="24"/>
          <w:szCs w:val="24"/>
        </w:rPr>
        <w:t xml:space="preserve"> option</w:t>
      </w:r>
      <w:r w:rsidRPr="00794160">
        <w:rPr>
          <w:rFonts w:ascii="Times New Roman" w:hAnsi="Times New Roman" w:cs="Times New Roman"/>
          <w:sz w:val="24"/>
          <w:szCs w:val="24"/>
        </w:rPr>
        <w:t>, pre-paying and filing characteristics, the amount due</w:t>
      </w:r>
      <w:r w:rsidR="0006692D" w:rsidRPr="00794160">
        <w:rPr>
          <w:rFonts w:ascii="Times New Roman" w:hAnsi="Times New Roman" w:cs="Times New Roman"/>
          <w:sz w:val="24"/>
          <w:szCs w:val="24"/>
        </w:rPr>
        <w:t>,</w:t>
      </w:r>
      <w:r w:rsidRPr="00794160">
        <w:rPr>
          <w:rFonts w:ascii="Times New Roman" w:hAnsi="Times New Roman" w:cs="Times New Roman"/>
          <w:sz w:val="24"/>
          <w:szCs w:val="24"/>
        </w:rPr>
        <w:t xml:space="preserve"> and </w:t>
      </w:r>
      <w:r w:rsidR="002A1FD7" w:rsidRPr="00794160">
        <w:rPr>
          <w:rFonts w:ascii="Times New Roman" w:hAnsi="Times New Roman" w:cs="Times New Roman"/>
          <w:sz w:val="24"/>
          <w:szCs w:val="24"/>
        </w:rPr>
        <w:t>its use tax purchases (</w:t>
      </w:r>
      <w:r w:rsidR="002A1FD7" w:rsidRPr="00794160">
        <w:rPr>
          <w:rFonts w:ascii="Times New Roman" w:hAnsi="Times New Roman" w:cs="Times New Roman"/>
          <w:b/>
          <w:bCs/>
          <w:sz w:val="24"/>
          <w:szCs w:val="24"/>
        </w:rPr>
        <w:t>Figure 5D</w:t>
      </w:r>
      <w:r w:rsidR="002A1FD7" w:rsidRPr="00794160">
        <w:rPr>
          <w:rFonts w:ascii="Times New Roman" w:hAnsi="Times New Roman" w:cs="Times New Roman"/>
          <w:sz w:val="24"/>
          <w:szCs w:val="24"/>
        </w:rPr>
        <w:t>).</w:t>
      </w:r>
    </w:p>
    <w:p w14:paraId="15B617FC" w14:textId="05C2E61B" w:rsidR="0018143D" w:rsidRPr="00794160" w:rsidRDefault="0018143D" w:rsidP="0018143D">
      <w:pPr>
        <w:pStyle w:val="NoSpacing"/>
        <w:jc w:val="both"/>
        <w:rPr>
          <w:rFonts w:ascii="Times New Roman" w:hAnsi="Times New Roman" w:cs="Times New Roman"/>
          <w:sz w:val="24"/>
          <w:szCs w:val="24"/>
        </w:rPr>
      </w:pPr>
    </w:p>
    <w:p w14:paraId="21025F32" w14:textId="77777777" w:rsidR="0018143D" w:rsidRPr="00794160" w:rsidRDefault="0018143D" w:rsidP="0018143D">
      <w:pPr>
        <w:pStyle w:val="NoSpacing"/>
        <w:jc w:val="both"/>
      </w:pPr>
    </w:p>
    <w:p w14:paraId="79518EC5" w14:textId="77777777" w:rsidR="00BF545B" w:rsidRPr="00794160" w:rsidRDefault="00BF545B" w:rsidP="00E4653F">
      <w:pPr>
        <w:pStyle w:val="ListParagraph"/>
        <w:spacing w:line="240" w:lineRule="auto"/>
        <w:ind w:left="0"/>
        <w:jc w:val="both"/>
        <w:rPr>
          <w:rFonts w:ascii="Times New Roman" w:hAnsi="Times New Roman" w:cs="Times New Roman"/>
          <w:b/>
          <w:bCs/>
          <w:sz w:val="28"/>
          <w:szCs w:val="28"/>
        </w:rPr>
      </w:pPr>
      <w:r w:rsidRPr="00794160">
        <w:rPr>
          <w:rFonts w:ascii="Times New Roman" w:hAnsi="Times New Roman" w:cs="Times New Roman"/>
          <w:b/>
          <w:bCs/>
          <w:sz w:val="28"/>
          <w:szCs w:val="28"/>
        </w:rPr>
        <w:t>DISCUSSION</w:t>
      </w:r>
    </w:p>
    <w:p w14:paraId="7C990CF5" w14:textId="50B19F62" w:rsidR="00AA0E4D" w:rsidRPr="00794160" w:rsidRDefault="00AA0E4D" w:rsidP="00E4653F">
      <w:pPr>
        <w:pStyle w:val="NoSpacing"/>
        <w:jc w:val="both"/>
        <w:rPr>
          <w:rFonts w:ascii="Times New Roman" w:hAnsi="Times New Roman" w:cs="Times New Roman"/>
          <w:bCs/>
          <w:sz w:val="24"/>
          <w:szCs w:val="24"/>
        </w:rPr>
      </w:pPr>
      <w:r w:rsidRPr="00794160">
        <w:rPr>
          <w:rFonts w:ascii="Times New Roman" w:hAnsi="Times New Roman" w:cs="Times New Roman"/>
          <w:bCs/>
          <w:sz w:val="24"/>
          <w:szCs w:val="24"/>
        </w:rPr>
        <w:t xml:space="preserve">This work is building upon decades of empirical tax audit selection and attempts to use computational methods to automate pattern analysis and outlier detection. There are several lessons that we learned </w:t>
      </w:r>
      <w:r w:rsidR="00D32CB3" w:rsidRPr="00794160">
        <w:rPr>
          <w:rFonts w:ascii="Times New Roman" w:hAnsi="Times New Roman" w:cs="Times New Roman"/>
          <w:bCs/>
          <w:sz w:val="24"/>
          <w:szCs w:val="24"/>
        </w:rPr>
        <w:t>on this journey.</w:t>
      </w:r>
      <w:r w:rsidR="00991C4C" w:rsidRPr="00794160">
        <w:rPr>
          <w:rFonts w:ascii="Times New Roman" w:hAnsi="Times New Roman" w:cs="Times New Roman"/>
          <w:bCs/>
          <w:sz w:val="24"/>
          <w:szCs w:val="24"/>
        </w:rPr>
        <w:t xml:space="preserve"> First, there is </w:t>
      </w:r>
      <w:r w:rsidR="0006692D" w:rsidRPr="00794160">
        <w:rPr>
          <w:rFonts w:ascii="Times New Roman" w:hAnsi="Times New Roman" w:cs="Times New Roman"/>
          <w:bCs/>
          <w:sz w:val="24"/>
          <w:szCs w:val="24"/>
        </w:rPr>
        <w:t xml:space="preserve">a </w:t>
      </w:r>
      <w:r w:rsidR="00D32CB3" w:rsidRPr="00794160">
        <w:rPr>
          <w:rFonts w:ascii="Times New Roman" w:hAnsi="Times New Roman" w:cs="Times New Roman"/>
          <w:bCs/>
          <w:sz w:val="24"/>
          <w:szCs w:val="24"/>
        </w:rPr>
        <w:t>need for standardization, integration, and preprocessing of tax records so that advanced machine learning techniques can be applied. Although this need is less dire than other domains, such as life sciences or business development, due to the digitization and nature of the tax records, we have encountered a number of issues, ranging fro</w:t>
      </w:r>
      <w:r w:rsidR="005C3D28">
        <w:rPr>
          <w:rFonts w:ascii="Times New Roman" w:hAnsi="Times New Roman" w:cs="Times New Roman"/>
          <w:bCs/>
          <w:sz w:val="24"/>
          <w:szCs w:val="24"/>
        </w:rPr>
        <w:t xml:space="preserve">m </w:t>
      </w:r>
      <w:bookmarkStart w:id="3" w:name="_Hlk45283245"/>
      <w:r w:rsidR="005C3D28">
        <w:rPr>
          <w:rFonts w:ascii="Times New Roman" w:hAnsi="Times New Roman" w:cs="Times New Roman"/>
          <w:bCs/>
          <w:sz w:val="24"/>
          <w:szCs w:val="24"/>
        </w:rPr>
        <w:t xml:space="preserve">unmappable audit yield to audit period timestamps </w:t>
      </w:r>
      <w:bookmarkEnd w:id="3"/>
      <w:r w:rsidR="00D32CB3" w:rsidRPr="00794160">
        <w:rPr>
          <w:rFonts w:ascii="Times New Roman" w:hAnsi="Times New Roman" w:cs="Times New Roman"/>
          <w:bCs/>
          <w:sz w:val="24"/>
          <w:szCs w:val="24"/>
        </w:rPr>
        <w:t xml:space="preserve">and lack of </w:t>
      </w:r>
      <w:r w:rsidR="00E67460" w:rsidRPr="00794160">
        <w:rPr>
          <w:rFonts w:ascii="Times New Roman" w:hAnsi="Times New Roman" w:cs="Times New Roman"/>
          <w:bCs/>
          <w:sz w:val="24"/>
          <w:szCs w:val="24"/>
        </w:rPr>
        <w:t xml:space="preserve">a large enough pool of accounts that were </w:t>
      </w:r>
      <w:r w:rsidR="00D32CB3" w:rsidRPr="00794160">
        <w:rPr>
          <w:rFonts w:ascii="Times New Roman" w:hAnsi="Times New Roman" w:cs="Times New Roman"/>
          <w:bCs/>
          <w:sz w:val="24"/>
          <w:szCs w:val="24"/>
        </w:rPr>
        <w:t>audit</w:t>
      </w:r>
      <w:r w:rsidR="00E67460" w:rsidRPr="00794160">
        <w:rPr>
          <w:rFonts w:ascii="Times New Roman" w:hAnsi="Times New Roman" w:cs="Times New Roman"/>
          <w:bCs/>
          <w:sz w:val="24"/>
          <w:szCs w:val="24"/>
        </w:rPr>
        <w:t>ed</w:t>
      </w:r>
      <w:r w:rsidR="00991C4C" w:rsidRPr="00794160">
        <w:rPr>
          <w:rFonts w:ascii="Times New Roman" w:hAnsi="Times New Roman" w:cs="Times New Roman"/>
          <w:bCs/>
          <w:sz w:val="24"/>
          <w:szCs w:val="24"/>
        </w:rPr>
        <w:t xml:space="preserve"> to data anonymization and lack of access to dark pools of data that contain important features for building a </w:t>
      </w:r>
      <w:r w:rsidR="00794160" w:rsidRPr="00794160">
        <w:rPr>
          <w:rFonts w:ascii="Times New Roman" w:hAnsi="Times New Roman" w:cs="Times New Roman"/>
          <w:bCs/>
          <w:sz w:val="24"/>
          <w:szCs w:val="24"/>
        </w:rPr>
        <w:t>positive</w:t>
      </w:r>
      <w:r w:rsidR="00991C4C" w:rsidRPr="00794160">
        <w:rPr>
          <w:rFonts w:ascii="Times New Roman" w:hAnsi="Times New Roman" w:cs="Times New Roman"/>
          <w:bCs/>
          <w:sz w:val="24"/>
          <w:szCs w:val="24"/>
        </w:rPr>
        <w:t xml:space="preserve"> audit predictor. </w:t>
      </w:r>
    </w:p>
    <w:p w14:paraId="198939F2" w14:textId="466DFE18" w:rsidR="00991C4C" w:rsidRPr="00794160" w:rsidRDefault="00991C4C" w:rsidP="00E4653F">
      <w:pPr>
        <w:pStyle w:val="NoSpacing"/>
        <w:jc w:val="both"/>
        <w:rPr>
          <w:rFonts w:ascii="Times New Roman" w:hAnsi="Times New Roman" w:cs="Times New Roman"/>
          <w:bCs/>
          <w:sz w:val="24"/>
          <w:szCs w:val="24"/>
        </w:rPr>
      </w:pPr>
    </w:p>
    <w:p w14:paraId="3F868B2F" w14:textId="574AA418" w:rsidR="00E62FCD" w:rsidRDefault="00991C4C" w:rsidP="00E4653F">
      <w:pPr>
        <w:pStyle w:val="NoSpacing"/>
        <w:jc w:val="both"/>
        <w:rPr>
          <w:rFonts w:ascii="Times New Roman" w:hAnsi="Times New Roman" w:cs="Times New Roman"/>
          <w:bCs/>
          <w:sz w:val="24"/>
          <w:szCs w:val="24"/>
        </w:rPr>
      </w:pPr>
      <w:r w:rsidRPr="00794160">
        <w:rPr>
          <w:rFonts w:ascii="Times New Roman" w:hAnsi="Times New Roman" w:cs="Times New Roman"/>
          <w:bCs/>
          <w:sz w:val="24"/>
          <w:szCs w:val="24"/>
        </w:rPr>
        <w:t xml:space="preserve">Another observation is that the current process is distributed, subjective, and less driven by data analysis. Although there are tools that analyze data for identifying outliers and potential leads, </w:t>
      </w:r>
      <w:r w:rsidRPr="00794160">
        <w:rPr>
          <w:rFonts w:ascii="Times New Roman" w:hAnsi="Times New Roman" w:cs="Times New Roman"/>
          <w:bCs/>
          <w:sz w:val="24"/>
          <w:szCs w:val="24"/>
        </w:rPr>
        <w:lastRenderedPageBreak/>
        <w:t>these tools are usually limited in both scope and capabilities, mostly relying on decision trees and simple regression models.</w:t>
      </w:r>
      <w:r w:rsidR="00E62FCD" w:rsidRPr="00794160">
        <w:rPr>
          <w:rFonts w:ascii="Times New Roman" w:hAnsi="Times New Roman" w:cs="Times New Roman"/>
          <w:bCs/>
          <w:sz w:val="24"/>
          <w:szCs w:val="24"/>
        </w:rPr>
        <w:t xml:space="preserve"> Usually</w:t>
      </w:r>
      <w:r w:rsidR="0006692D" w:rsidRPr="00794160">
        <w:rPr>
          <w:rFonts w:ascii="Times New Roman" w:hAnsi="Times New Roman" w:cs="Times New Roman"/>
          <w:bCs/>
          <w:sz w:val="24"/>
          <w:szCs w:val="24"/>
        </w:rPr>
        <w:t>,</w:t>
      </w:r>
      <w:r w:rsidR="00E62FCD" w:rsidRPr="00794160">
        <w:rPr>
          <w:rFonts w:ascii="Times New Roman" w:hAnsi="Times New Roman" w:cs="Times New Roman"/>
          <w:bCs/>
          <w:sz w:val="24"/>
          <w:szCs w:val="24"/>
        </w:rPr>
        <w:t xml:space="preserve"> empirical rules are subjective and have never been subjected to statistical tests to assess their validity. Our analysis shows that, as expected</w:t>
      </w:r>
      <w:r w:rsidR="00E62FCD">
        <w:rPr>
          <w:rFonts w:ascii="Times New Roman" w:hAnsi="Times New Roman" w:cs="Times New Roman"/>
          <w:bCs/>
          <w:sz w:val="24"/>
          <w:szCs w:val="24"/>
        </w:rPr>
        <w:t xml:space="preserve">, a small subset of features is sufficient to achieve accurate audit lead prediction, although what these features are and the how the methodology needs to be refined to broaden its scope and </w:t>
      </w:r>
      <w:r w:rsidR="004E339F">
        <w:rPr>
          <w:rFonts w:ascii="Times New Roman" w:hAnsi="Times New Roman" w:cs="Times New Roman"/>
          <w:bCs/>
          <w:sz w:val="24"/>
          <w:szCs w:val="24"/>
        </w:rPr>
        <w:t xml:space="preserve">accuracy, is work in progress. </w:t>
      </w:r>
      <w:r>
        <w:rPr>
          <w:rFonts w:ascii="Times New Roman" w:hAnsi="Times New Roman" w:cs="Times New Roman"/>
          <w:bCs/>
          <w:sz w:val="24"/>
          <w:szCs w:val="24"/>
        </w:rPr>
        <w:t xml:space="preserve">Given the revolution in machine learning that we have witnessed the past decade and the plethora of data that tax departments have in their disposal, it creates a perfect storm for a disrupting technology such as deep learning </w:t>
      </w:r>
      <w:r w:rsidR="00E62FCD">
        <w:rPr>
          <w:rFonts w:ascii="Times New Roman" w:hAnsi="Times New Roman" w:cs="Times New Roman"/>
          <w:bCs/>
          <w:sz w:val="24"/>
          <w:szCs w:val="24"/>
        </w:rPr>
        <w:t xml:space="preserve">to operate on the variety of contextual data that are currently available to achieve precision taxation and compliance at scale. </w:t>
      </w:r>
    </w:p>
    <w:p w14:paraId="5A3E4350" w14:textId="58FF0AAB" w:rsidR="00E62FCD" w:rsidRPr="00F2697C" w:rsidRDefault="00E62FCD" w:rsidP="00E62FCD">
      <w:pPr>
        <w:pStyle w:val="NoSpacing"/>
        <w:jc w:val="both"/>
        <w:rPr>
          <w:rFonts w:ascii="Times New Roman" w:hAnsi="Times New Roman" w:cs="Times New Roman"/>
          <w:bCs/>
          <w:sz w:val="24"/>
          <w:szCs w:val="24"/>
        </w:rPr>
      </w:pPr>
    </w:p>
    <w:p w14:paraId="2E4553D6" w14:textId="3D9E0D57" w:rsidR="00BF545B" w:rsidRDefault="004E339F" w:rsidP="00E4653F">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Future work includes </w:t>
      </w:r>
      <w:r w:rsidR="0006692D">
        <w:rPr>
          <w:rFonts w:ascii="Times New Roman" w:hAnsi="Times New Roman" w:cs="Times New Roman"/>
          <w:bCs/>
          <w:sz w:val="24"/>
          <w:szCs w:val="24"/>
        </w:rPr>
        <w:t xml:space="preserve">the </w:t>
      </w:r>
      <w:r>
        <w:rPr>
          <w:rFonts w:ascii="Times New Roman" w:hAnsi="Times New Roman" w:cs="Times New Roman"/>
          <w:bCs/>
          <w:sz w:val="24"/>
          <w:szCs w:val="24"/>
        </w:rPr>
        <w:t>amelioration of both data and computational resources. In terms of data, we will expand the scope of this work to other sectors beyond restaurants, and other districts beyond Northern California. That would lead to generalizable methods that may consist of a core module that can be sector and location agnostic, and specialized learners that fine</w:t>
      </w:r>
      <w:r w:rsidR="0006692D">
        <w:rPr>
          <w:rFonts w:ascii="Times New Roman" w:hAnsi="Times New Roman" w:cs="Times New Roman"/>
          <w:bCs/>
          <w:sz w:val="24"/>
          <w:szCs w:val="24"/>
        </w:rPr>
        <w:t>-</w:t>
      </w:r>
      <w:r>
        <w:rPr>
          <w:rFonts w:ascii="Times New Roman" w:hAnsi="Times New Roman" w:cs="Times New Roman"/>
          <w:bCs/>
          <w:sz w:val="24"/>
          <w:szCs w:val="24"/>
        </w:rPr>
        <w:t>tune predictions based on those characteristics. In terms of computational methods, we will work on adopting time series techniques, such as recurrent neural networks and Long Short-Term Memory (LSTM) architectures, as well as</w:t>
      </w:r>
      <w:r w:rsidR="0006692D">
        <w:rPr>
          <w:rFonts w:ascii="Times New Roman" w:hAnsi="Times New Roman" w:cs="Times New Roman"/>
          <w:bCs/>
          <w:sz w:val="24"/>
          <w:szCs w:val="24"/>
        </w:rPr>
        <w:t xml:space="preserve"> the</w:t>
      </w:r>
      <w:r>
        <w:rPr>
          <w:rFonts w:ascii="Times New Roman" w:hAnsi="Times New Roman" w:cs="Times New Roman"/>
          <w:bCs/>
          <w:sz w:val="24"/>
          <w:szCs w:val="24"/>
        </w:rPr>
        <w:t xml:space="preserve"> integration of multiple other sources of information, coming from employment, property</w:t>
      </w:r>
      <w:r w:rsidR="0006692D">
        <w:rPr>
          <w:rFonts w:ascii="Times New Roman" w:hAnsi="Times New Roman" w:cs="Times New Roman"/>
          <w:bCs/>
          <w:sz w:val="24"/>
          <w:szCs w:val="24"/>
        </w:rPr>
        <w:t>,</w:t>
      </w:r>
      <w:r>
        <w:rPr>
          <w:rFonts w:ascii="Times New Roman" w:hAnsi="Times New Roman" w:cs="Times New Roman"/>
          <w:bCs/>
          <w:sz w:val="24"/>
          <w:szCs w:val="24"/>
        </w:rPr>
        <w:t xml:space="preserve"> and income tax records, as well as receipts or similar non-tax information.  </w:t>
      </w:r>
      <w:r w:rsidR="00BD0DB6">
        <w:rPr>
          <w:rFonts w:ascii="Times New Roman" w:hAnsi="Times New Roman" w:cs="Times New Roman"/>
          <w:bCs/>
          <w:sz w:val="24"/>
          <w:szCs w:val="24"/>
        </w:rPr>
        <w:t>As filtration removed many tax records above the 95% confidence interval, it would be</w:t>
      </w:r>
      <w:r>
        <w:rPr>
          <w:rFonts w:ascii="Times New Roman" w:hAnsi="Times New Roman" w:cs="Times New Roman"/>
          <w:bCs/>
          <w:sz w:val="24"/>
          <w:szCs w:val="24"/>
        </w:rPr>
        <w:t xml:space="preserve"> interesting</w:t>
      </w:r>
      <w:r w:rsidR="00BD0DB6">
        <w:rPr>
          <w:rFonts w:ascii="Times New Roman" w:hAnsi="Times New Roman" w:cs="Times New Roman"/>
          <w:bCs/>
          <w:sz w:val="24"/>
          <w:szCs w:val="24"/>
        </w:rPr>
        <w:t xml:space="preserve"> performing a similar analysis on these data points.</w:t>
      </w:r>
      <w:r w:rsidR="00BF545B" w:rsidRPr="00F2697C">
        <w:rPr>
          <w:rFonts w:ascii="Times New Roman" w:hAnsi="Times New Roman" w:cs="Times New Roman"/>
          <w:bCs/>
          <w:sz w:val="24"/>
          <w:szCs w:val="24"/>
        </w:rPr>
        <w:t xml:space="preserve"> Considering features from multiple data streams would allow our models to make more informed predictions. Additionally, techniques that increase the explainability and trustworthiness of the results</w:t>
      </w:r>
      <w:r>
        <w:rPr>
          <w:rFonts w:ascii="Times New Roman" w:hAnsi="Times New Roman" w:cs="Times New Roman"/>
          <w:bCs/>
          <w:sz w:val="24"/>
          <w:szCs w:val="24"/>
        </w:rPr>
        <w:t xml:space="preserve"> would be helpful, as well as</w:t>
      </w:r>
      <w:r w:rsidR="00BF545B" w:rsidRPr="00F2697C">
        <w:rPr>
          <w:rFonts w:ascii="Times New Roman" w:hAnsi="Times New Roman" w:cs="Times New Roman"/>
          <w:bCs/>
          <w:sz w:val="24"/>
          <w:szCs w:val="24"/>
        </w:rPr>
        <w:t xml:space="preserve"> </w:t>
      </w:r>
      <w:r>
        <w:rPr>
          <w:rFonts w:ascii="Times New Roman" w:hAnsi="Times New Roman" w:cs="Times New Roman"/>
          <w:bCs/>
          <w:sz w:val="24"/>
          <w:szCs w:val="24"/>
        </w:rPr>
        <w:t xml:space="preserve">a </w:t>
      </w:r>
      <w:r w:rsidR="00BF545B" w:rsidRPr="00F2697C">
        <w:rPr>
          <w:rFonts w:ascii="Times New Roman" w:hAnsi="Times New Roman" w:cs="Times New Roman"/>
          <w:bCs/>
          <w:sz w:val="24"/>
          <w:szCs w:val="24"/>
        </w:rPr>
        <w:t xml:space="preserve">more in-depth look at the candidate business patterns to understand why they have been selected should be done. </w:t>
      </w:r>
    </w:p>
    <w:p w14:paraId="59113B70" w14:textId="05222D8E" w:rsidR="004E339F" w:rsidRDefault="004E339F" w:rsidP="00E4653F">
      <w:pPr>
        <w:pStyle w:val="NoSpacing"/>
        <w:jc w:val="both"/>
        <w:rPr>
          <w:rFonts w:ascii="Times New Roman" w:hAnsi="Times New Roman" w:cs="Times New Roman"/>
          <w:bCs/>
          <w:sz w:val="24"/>
          <w:szCs w:val="24"/>
        </w:rPr>
      </w:pPr>
    </w:p>
    <w:p w14:paraId="0B3A495A" w14:textId="56ABC656" w:rsidR="004E339F" w:rsidRDefault="004E339F" w:rsidP="005302B1">
      <w:pPr>
        <w:pStyle w:val="NoSpacing"/>
        <w:jc w:val="both"/>
        <w:rPr>
          <w:rFonts w:ascii="Times New Roman" w:hAnsi="Times New Roman" w:cs="Times New Roman"/>
          <w:bCs/>
          <w:sz w:val="24"/>
          <w:szCs w:val="24"/>
        </w:rPr>
      </w:pPr>
      <w:r>
        <w:rPr>
          <w:rFonts w:ascii="Times New Roman" w:hAnsi="Times New Roman" w:cs="Times New Roman"/>
          <w:bCs/>
          <w:sz w:val="24"/>
          <w:szCs w:val="24"/>
        </w:rPr>
        <w:t>Finally, a key topic that was not addressed here, but it is of high importance is algorithmic bias. From dataset population bias to aggregation bias, it is important to take steps to assess and improve fairness [</w:t>
      </w:r>
      <w:r w:rsidR="009D3448" w:rsidRPr="009424F5">
        <w:rPr>
          <w:rFonts w:ascii="Times New Roman" w:hAnsi="Times New Roman" w:cs="Times New Roman"/>
          <w:b/>
          <w:sz w:val="24"/>
          <w:szCs w:val="24"/>
        </w:rPr>
        <w:t>2</w:t>
      </w:r>
      <w:r w:rsidR="00F56706">
        <w:rPr>
          <w:rFonts w:ascii="Times New Roman" w:hAnsi="Times New Roman" w:cs="Times New Roman"/>
          <w:b/>
          <w:sz w:val="24"/>
          <w:szCs w:val="24"/>
        </w:rPr>
        <w:t>4</w:t>
      </w:r>
      <w:r>
        <w:rPr>
          <w:rFonts w:ascii="Times New Roman" w:hAnsi="Times New Roman" w:cs="Times New Roman"/>
          <w:bCs/>
          <w:sz w:val="24"/>
          <w:szCs w:val="24"/>
        </w:rPr>
        <w:t xml:space="preserve">] to ensure our predictive models achieve non-discriminatory results. Steps such as better preprocessing and adding fairness constraints, as well as introducing fairness penalties to our predictive models </w:t>
      </w:r>
      <w:r w:rsidR="005302B1">
        <w:rPr>
          <w:rFonts w:ascii="Times New Roman" w:hAnsi="Times New Roman" w:cs="Times New Roman"/>
          <w:bCs/>
          <w:sz w:val="24"/>
          <w:szCs w:val="24"/>
        </w:rPr>
        <w:t xml:space="preserve">would be of great interest </w:t>
      </w:r>
      <w:r>
        <w:rPr>
          <w:rFonts w:ascii="Times New Roman" w:hAnsi="Times New Roman" w:cs="Times New Roman"/>
          <w:bCs/>
          <w:sz w:val="24"/>
          <w:szCs w:val="24"/>
        </w:rPr>
        <w:t>[</w:t>
      </w:r>
      <w:r w:rsidR="009D3448" w:rsidRPr="009424F5">
        <w:rPr>
          <w:rFonts w:ascii="Times New Roman" w:hAnsi="Times New Roman" w:cs="Times New Roman"/>
          <w:b/>
          <w:sz w:val="24"/>
          <w:szCs w:val="24"/>
        </w:rPr>
        <w:t>2</w:t>
      </w:r>
      <w:r w:rsidR="00F56706">
        <w:rPr>
          <w:rFonts w:ascii="Times New Roman" w:hAnsi="Times New Roman" w:cs="Times New Roman"/>
          <w:b/>
          <w:sz w:val="24"/>
          <w:szCs w:val="24"/>
        </w:rPr>
        <w:t>5</w:t>
      </w:r>
      <w:r w:rsidR="00174203">
        <w:rPr>
          <w:rFonts w:ascii="Times New Roman" w:hAnsi="Times New Roman" w:cs="Times New Roman"/>
          <w:b/>
          <w:sz w:val="24"/>
          <w:szCs w:val="24"/>
        </w:rPr>
        <w:t>-</w:t>
      </w:r>
      <w:r w:rsidR="00F56706">
        <w:rPr>
          <w:rFonts w:ascii="Times New Roman" w:hAnsi="Times New Roman" w:cs="Times New Roman"/>
          <w:b/>
          <w:sz w:val="24"/>
          <w:szCs w:val="24"/>
        </w:rPr>
        <w:t>29</w:t>
      </w:r>
      <w:r>
        <w:rPr>
          <w:rFonts w:ascii="Times New Roman" w:hAnsi="Times New Roman" w:cs="Times New Roman"/>
          <w:bCs/>
          <w:sz w:val="24"/>
          <w:szCs w:val="24"/>
        </w:rPr>
        <w:t>].</w:t>
      </w:r>
      <w:r w:rsidR="005302B1">
        <w:rPr>
          <w:rFonts w:ascii="Times New Roman" w:hAnsi="Times New Roman" w:cs="Times New Roman"/>
          <w:bCs/>
          <w:sz w:val="24"/>
          <w:szCs w:val="24"/>
        </w:rPr>
        <w:t xml:space="preserve"> The work here and extensions we propose above will pave the way and contribute towards a better, more precision and fair tax system that will adapt </w:t>
      </w:r>
      <w:r w:rsidR="0006692D">
        <w:rPr>
          <w:rFonts w:ascii="Times New Roman" w:hAnsi="Times New Roman" w:cs="Times New Roman"/>
          <w:bCs/>
          <w:sz w:val="24"/>
          <w:szCs w:val="24"/>
        </w:rPr>
        <w:t xml:space="preserve">to </w:t>
      </w:r>
      <w:r w:rsidR="005302B1">
        <w:rPr>
          <w:rFonts w:ascii="Times New Roman" w:hAnsi="Times New Roman" w:cs="Times New Roman"/>
          <w:bCs/>
          <w:sz w:val="24"/>
          <w:szCs w:val="24"/>
        </w:rPr>
        <w:t xml:space="preserve">new developments and events while adopting an evidence-based approach to public service. </w:t>
      </w:r>
    </w:p>
    <w:p w14:paraId="254B3713" w14:textId="77777777" w:rsidR="004E339F" w:rsidRPr="00F2697C" w:rsidRDefault="004E339F" w:rsidP="00E4653F">
      <w:pPr>
        <w:pStyle w:val="NoSpacing"/>
        <w:jc w:val="both"/>
        <w:rPr>
          <w:rFonts w:ascii="Times New Roman" w:hAnsi="Times New Roman" w:cs="Times New Roman"/>
          <w:bCs/>
          <w:sz w:val="24"/>
          <w:szCs w:val="24"/>
        </w:rPr>
      </w:pPr>
    </w:p>
    <w:p w14:paraId="28C9B7BB" w14:textId="77777777" w:rsidR="00E703A1" w:rsidRDefault="00E703A1" w:rsidP="00E4653F">
      <w:pPr>
        <w:pStyle w:val="ListParagraph"/>
        <w:spacing w:line="240" w:lineRule="auto"/>
        <w:ind w:left="0"/>
        <w:jc w:val="both"/>
        <w:rPr>
          <w:rFonts w:ascii="Times New Roman" w:hAnsi="Times New Roman" w:cs="Times New Roman"/>
          <w:sz w:val="24"/>
          <w:szCs w:val="24"/>
        </w:rPr>
      </w:pPr>
    </w:p>
    <w:p w14:paraId="20BC83CE" w14:textId="77777777" w:rsidR="00BF545B" w:rsidRPr="005A54FA" w:rsidRDefault="00BF545B" w:rsidP="00E4653F">
      <w:pPr>
        <w:pStyle w:val="ListParagraph"/>
        <w:spacing w:line="240" w:lineRule="auto"/>
        <w:ind w:left="0"/>
        <w:jc w:val="both"/>
        <w:rPr>
          <w:rFonts w:ascii="Times New Roman" w:hAnsi="Times New Roman" w:cs="Times New Roman"/>
          <w:b/>
          <w:bCs/>
          <w:sz w:val="28"/>
          <w:szCs w:val="28"/>
        </w:rPr>
      </w:pPr>
      <w:r w:rsidRPr="005A54FA">
        <w:rPr>
          <w:rFonts w:ascii="Times New Roman" w:hAnsi="Times New Roman" w:cs="Times New Roman"/>
          <w:b/>
          <w:bCs/>
          <w:sz w:val="28"/>
          <w:szCs w:val="28"/>
        </w:rPr>
        <w:t>ACKNOWLEDGEMENTS</w:t>
      </w:r>
    </w:p>
    <w:p w14:paraId="41D2AF92" w14:textId="77777777" w:rsidR="00F353B7" w:rsidRPr="005A54FA" w:rsidRDefault="00F353B7" w:rsidP="00E4653F">
      <w:pPr>
        <w:pStyle w:val="ListParagraph"/>
        <w:spacing w:line="240" w:lineRule="auto"/>
        <w:ind w:left="0"/>
        <w:jc w:val="both"/>
        <w:rPr>
          <w:rFonts w:ascii="Times New Roman" w:hAnsi="Times New Roman" w:cs="Times New Roman"/>
          <w:sz w:val="28"/>
          <w:szCs w:val="28"/>
        </w:rPr>
      </w:pPr>
    </w:p>
    <w:p w14:paraId="133546FE" w14:textId="7CD54172" w:rsidR="00BF545B" w:rsidRPr="00CE0C66" w:rsidRDefault="00393EFE" w:rsidP="00E4653F">
      <w:pPr>
        <w:pStyle w:val="ListParagraph"/>
        <w:spacing w:line="240" w:lineRule="auto"/>
        <w:ind w:left="0"/>
        <w:jc w:val="both"/>
        <w:rPr>
          <w:rFonts w:ascii="Times New Roman" w:hAnsi="Times New Roman" w:cs="Times New Roman"/>
          <w:sz w:val="24"/>
          <w:szCs w:val="24"/>
        </w:rPr>
      </w:pPr>
      <w:r w:rsidRPr="005A54FA">
        <w:rPr>
          <w:rFonts w:ascii="Times New Roman" w:hAnsi="Times New Roman" w:cs="Times New Roman"/>
          <w:sz w:val="24"/>
          <w:szCs w:val="24"/>
        </w:rPr>
        <w:t xml:space="preserve">We </w:t>
      </w:r>
      <w:r w:rsidR="00F353B7" w:rsidRPr="005A54FA">
        <w:rPr>
          <w:rFonts w:ascii="Times New Roman" w:hAnsi="Times New Roman" w:cs="Times New Roman"/>
          <w:sz w:val="24"/>
          <w:szCs w:val="24"/>
        </w:rPr>
        <w:t xml:space="preserve">would like to </w:t>
      </w:r>
      <w:r w:rsidRPr="005A54FA">
        <w:rPr>
          <w:rFonts w:ascii="Times New Roman" w:hAnsi="Times New Roman" w:cs="Times New Roman"/>
          <w:sz w:val="24"/>
          <w:szCs w:val="24"/>
        </w:rPr>
        <w:t xml:space="preserve">thank </w:t>
      </w:r>
      <w:r w:rsidR="00F353B7" w:rsidRPr="005A54FA">
        <w:rPr>
          <w:rFonts w:ascii="Times New Roman" w:hAnsi="Times New Roman" w:cs="Times New Roman"/>
          <w:sz w:val="24"/>
          <w:szCs w:val="24"/>
        </w:rPr>
        <w:t>Aimee Olhiser, Nick Maduros,</w:t>
      </w:r>
      <w:r w:rsidR="005A54FA" w:rsidRPr="005A54FA">
        <w:rPr>
          <w:rFonts w:ascii="Times New Roman" w:hAnsi="Times New Roman" w:cs="Times New Roman"/>
          <w:sz w:val="24"/>
          <w:szCs w:val="24"/>
        </w:rPr>
        <w:t xml:space="preserve"> Trista Gonzalez, Joshua Canham, Jason Mallet, Chris </w:t>
      </w:r>
      <w:r w:rsidR="000D45B3">
        <w:rPr>
          <w:rFonts w:ascii="Times New Roman" w:hAnsi="Times New Roman" w:cs="Times New Roman"/>
          <w:sz w:val="24"/>
          <w:szCs w:val="24"/>
        </w:rPr>
        <w:t>Drews</w:t>
      </w:r>
      <w:r w:rsidR="0006692D">
        <w:rPr>
          <w:rFonts w:ascii="Times New Roman" w:hAnsi="Times New Roman" w:cs="Times New Roman"/>
          <w:sz w:val="24"/>
          <w:szCs w:val="24"/>
        </w:rPr>
        <w:t>,</w:t>
      </w:r>
      <w:r w:rsidR="000D45B3">
        <w:rPr>
          <w:rFonts w:ascii="Times New Roman" w:hAnsi="Times New Roman" w:cs="Times New Roman"/>
          <w:sz w:val="24"/>
          <w:szCs w:val="24"/>
        </w:rPr>
        <w:t xml:space="preserve"> </w:t>
      </w:r>
      <w:r w:rsidR="00F353B7" w:rsidRPr="005A54FA">
        <w:rPr>
          <w:rFonts w:ascii="Times New Roman" w:hAnsi="Times New Roman" w:cs="Times New Roman"/>
          <w:sz w:val="24"/>
          <w:szCs w:val="24"/>
        </w:rPr>
        <w:t>and other</w:t>
      </w:r>
      <w:r w:rsidRPr="005A54FA">
        <w:rPr>
          <w:rFonts w:ascii="Times New Roman" w:hAnsi="Times New Roman" w:cs="Times New Roman"/>
          <w:sz w:val="24"/>
          <w:szCs w:val="24"/>
        </w:rPr>
        <w:t xml:space="preserve"> collaborators at the California Department of Fee and Tax Administration for</w:t>
      </w:r>
      <w:r w:rsidR="00F353B7" w:rsidRPr="005A54FA">
        <w:rPr>
          <w:rFonts w:ascii="Times New Roman" w:hAnsi="Times New Roman" w:cs="Times New Roman"/>
          <w:sz w:val="24"/>
          <w:szCs w:val="24"/>
        </w:rPr>
        <w:t xml:space="preserve"> their comments and advise on this project.</w:t>
      </w:r>
      <w:r w:rsidR="00F353B7">
        <w:rPr>
          <w:rFonts w:ascii="Times New Roman" w:hAnsi="Times New Roman" w:cs="Times New Roman"/>
          <w:sz w:val="24"/>
          <w:szCs w:val="24"/>
        </w:rPr>
        <w:t xml:space="preserve"> </w:t>
      </w:r>
    </w:p>
    <w:p w14:paraId="7DF12ADA" w14:textId="48BBC1B9" w:rsidR="00BF545B" w:rsidRDefault="00BF545B" w:rsidP="00E4653F">
      <w:pPr>
        <w:pStyle w:val="ListParagraph"/>
        <w:spacing w:line="240" w:lineRule="auto"/>
        <w:ind w:left="0"/>
        <w:jc w:val="both"/>
        <w:rPr>
          <w:rFonts w:ascii="Times New Roman" w:hAnsi="Times New Roman" w:cs="Times New Roman"/>
          <w:sz w:val="28"/>
          <w:szCs w:val="28"/>
        </w:rPr>
      </w:pPr>
    </w:p>
    <w:p w14:paraId="206FDE93" w14:textId="2DBEB8B6" w:rsidR="00473EF9" w:rsidRDefault="00473EF9" w:rsidP="00E4653F">
      <w:pPr>
        <w:pStyle w:val="ListParagraph"/>
        <w:spacing w:line="240" w:lineRule="auto"/>
        <w:ind w:left="0"/>
        <w:jc w:val="both"/>
        <w:rPr>
          <w:rFonts w:ascii="Times New Roman" w:hAnsi="Times New Roman" w:cs="Times New Roman"/>
          <w:sz w:val="28"/>
          <w:szCs w:val="28"/>
        </w:rPr>
      </w:pPr>
    </w:p>
    <w:p w14:paraId="08C0E54E" w14:textId="6B2983E0" w:rsidR="00794160" w:rsidRDefault="00794160" w:rsidP="00E4653F">
      <w:pPr>
        <w:pStyle w:val="ListParagraph"/>
        <w:spacing w:line="240" w:lineRule="auto"/>
        <w:ind w:left="0"/>
        <w:jc w:val="both"/>
        <w:rPr>
          <w:rFonts w:ascii="Times New Roman" w:hAnsi="Times New Roman" w:cs="Times New Roman"/>
          <w:sz w:val="28"/>
          <w:szCs w:val="28"/>
        </w:rPr>
      </w:pPr>
    </w:p>
    <w:p w14:paraId="32B51E77" w14:textId="695E78E5" w:rsidR="00794160" w:rsidRDefault="00794160" w:rsidP="00E4653F">
      <w:pPr>
        <w:pStyle w:val="ListParagraph"/>
        <w:spacing w:line="240" w:lineRule="auto"/>
        <w:ind w:left="0"/>
        <w:jc w:val="both"/>
        <w:rPr>
          <w:rFonts w:ascii="Times New Roman" w:hAnsi="Times New Roman" w:cs="Times New Roman"/>
          <w:sz w:val="28"/>
          <w:szCs w:val="28"/>
        </w:rPr>
      </w:pPr>
    </w:p>
    <w:p w14:paraId="6850D5D6" w14:textId="00285B1F" w:rsidR="00794160" w:rsidRDefault="00794160" w:rsidP="00E4653F">
      <w:pPr>
        <w:pStyle w:val="ListParagraph"/>
        <w:spacing w:line="240" w:lineRule="auto"/>
        <w:ind w:left="0"/>
        <w:jc w:val="both"/>
        <w:rPr>
          <w:rFonts w:ascii="Times New Roman" w:hAnsi="Times New Roman" w:cs="Times New Roman"/>
          <w:sz w:val="28"/>
          <w:szCs w:val="28"/>
        </w:rPr>
      </w:pPr>
    </w:p>
    <w:p w14:paraId="273C68B7" w14:textId="77777777" w:rsidR="00794160" w:rsidRPr="003E76AF" w:rsidRDefault="00794160" w:rsidP="00E4653F">
      <w:pPr>
        <w:pStyle w:val="ListParagraph"/>
        <w:spacing w:line="240" w:lineRule="auto"/>
        <w:ind w:left="0"/>
        <w:jc w:val="both"/>
        <w:rPr>
          <w:rFonts w:ascii="Times New Roman" w:hAnsi="Times New Roman" w:cs="Times New Roman"/>
          <w:sz w:val="28"/>
          <w:szCs w:val="28"/>
        </w:rPr>
      </w:pPr>
    </w:p>
    <w:p w14:paraId="2805F052" w14:textId="77777777" w:rsidR="00BF545B" w:rsidRDefault="00BF545B" w:rsidP="00E4653F">
      <w:pPr>
        <w:pStyle w:val="ListParagraph"/>
        <w:spacing w:line="240" w:lineRule="auto"/>
        <w:ind w:left="0"/>
        <w:jc w:val="both"/>
        <w:rPr>
          <w:rFonts w:ascii="Times New Roman" w:hAnsi="Times New Roman" w:cs="Times New Roman"/>
          <w:b/>
          <w:bCs/>
          <w:sz w:val="28"/>
          <w:szCs w:val="28"/>
        </w:rPr>
      </w:pPr>
      <w:r w:rsidRPr="003E76AF">
        <w:rPr>
          <w:rFonts w:ascii="Times New Roman" w:hAnsi="Times New Roman" w:cs="Times New Roman"/>
          <w:b/>
          <w:bCs/>
          <w:sz w:val="28"/>
          <w:szCs w:val="28"/>
        </w:rPr>
        <w:lastRenderedPageBreak/>
        <w:t>REFERENCES</w:t>
      </w:r>
    </w:p>
    <w:p w14:paraId="06E14ED6" w14:textId="77777777" w:rsidR="00BF545B" w:rsidRDefault="00BF545B" w:rsidP="00E4653F">
      <w:pPr>
        <w:pStyle w:val="ListParagraph"/>
        <w:spacing w:line="240" w:lineRule="auto"/>
        <w:ind w:left="0"/>
        <w:jc w:val="both"/>
        <w:rPr>
          <w:rFonts w:ascii="Times New Roman" w:hAnsi="Times New Roman" w:cs="Times New Roman"/>
          <w:b/>
          <w:bCs/>
          <w:sz w:val="28"/>
          <w:szCs w:val="28"/>
        </w:rPr>
      </w:pPr>
    </w:p>
    <w:p w14:paraId="0C9A2171" w14:textId="46017F82" w:rsidR="00BF545B" w:rsidRPr="00AB33F9" w:rsidRDefault="00A02463" w:rsidP="00E4653F">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002A37EA">
        <w:rPr>
          <w:rFonts w:ascii="Times New Roman" w:hAnsi="Times New Roman" w:cs="Times New Roman"/>
          <w:sz w:val="24"/>
          <w:szCs w:val="24"/>
        </w:rPr>
        <w:t xml:space="preserve"> </w:t>
      </w:r>
      <w:r>
        <w:rPr>
          <w:rFonts w:ascii="Times New Roman" w:hAnsi="Times New Roman" w:cs="Times New Roman"/>
          <w:sz w:val="24"/>
          <w:szCs w:val="24"/>
        </w:rPr>
        <w:t xml:space="preserve"> </w:t>
      </w:r>
      <w:r w:rsidR="00BF545B" w:rsidRPr="00AB33F9">
        <w:rPr>
          <w:rFonts w:ascii="Times New Roman" w:hAnsi="Times New Roman" w:cs="Times New Roman"/>
          <w:sz w:val="24"/>
          <w:szCs w:val="24"/>
        </w:rPr>
        <w:t xml:space="preserve">Alm, J. “Tax Compliance and Administration,” in Handbook on Taxation; eds. Hildreth, W. </w:t>
      </w:r>
    </w:p>
    <w:p w14:paraId="10019A49" w14:textId="77777777" w:rsidR="00BF545B" w:rsidRPr="00AB33F9" w:rsidRDefault="00BF545B" w:rsidP="00E4653F">
      <w:pPr>
        <w:pStyle w:val="ListParagraph"/>
        <w:spacing w:line="240" w:lineRule="auto"/>
        <w:ind w:left="0" w:firstLine="720"/>
        <w:jc w:val="both"/>
        <w:rPr>
          <w:rFonts w:ascii="Times New Roman" w:hAnsi="Times New Roman" w:cs="Times New Roman"/>
          <w:sz w:val="24"/>
          <w:szCs w:val="24"/>
        </w:rPr>
      </w:pPr>
      <w:r w:rsidRPr="00AB33F9">
        <w:rPr>
          <w:rFonts w:ascii="Times New Roman" w:hAnsi="Times New Roman" w:cs="Times New Roman"/>
          <w:sz w:val="24"/>
          <w:szCs w:val="24"/>
        </w:rPr>
        <w:t>B., Richardson, J. A., pp. 741-768. Marcel Dekker, Inc. 1993.</w:t>
      </w:r>
    </w:p>
    <w:p w14:paraId="288898C5" w14:textId="1D57A27E" w:rsidR="00BF545B" w:rsidRPr="00AB33F9" w:rsidRDefault="00A02463"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2.  </w:t>
      </w:r>
      <w:r w:rsidR="002A37EA">
        <w:rPr>
          <w:rFonts w:ascii="Times New Roman" w:hAnsi="Times New Roman" w:cs="Times New Roman"/>
          <w:sz w:val="24"/>
          <w:szCs w:val="24"/>
        </w:rPr>
        <w:t xml:space="preserve"> </w:t>
      </w:r>
      <w:r w:rsidR="00BF545B" w:rsidRPr="00AB33F9">
        <w:rPr>
          <w:rFonts w:ascii="Times New Roman" w:hAnsi="Times New Roman" w:cs="Times New Roman"/>
          <w:sz w:val="24"/>
          <w:szCs w:val="24"/>
        </w:rPr>
        <w:t xml:space="preserve">The Tax Audit Process: Procedure, Rules &amp; Guidelines for IRS to Audit. </w:t>
      </w:r>
    </w:p>
    <w:p w14:paraId="1B598487"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www.taxdebthelp.com/tax-problems/tax-audit/audit-process. Accessed 16 Apr. 2020.</w:t>
      </w:r>
    </w:p>
    <w:p w14:paraId="543DE30B" w14:textId="77777777" w:rsidR="00BF545B" w:rsidRPr="00AB33F9" w:rsidRDefault="00BF545B" w:rsidP="00E4653F">
      <w:pPr>
        <w:pStyle w:val="NoSpacing"/>
        <w:jc w:val="both"/>
        <w:rPr>
          <w:rFonts w:ascii="Times New Roman" w:hAnsi="Times New Roman" w:cs="Times New Roman"/>
          <w:sz w:val="24"/>
          <w:szCs w:val="24"/>
        </w:rPr>
      </w:pPr>
    </w:p>
    <w:p w14:paraId="653BF915" w14:textId="34182531" w:rsidR="00BF545B" w:rsidRPr="00AB33F9" w:rsidRDefault="00A02463"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3. </w:t>
      </w:r>
      <w:r w:rsidR="00BF545B" w:rsidRPr="00AB33F9">
        <w:rPr>
          <w:rFonts w:ascii="Times New Roman" w:hAnsi="Times New Roman" w:cs="Times New Roman"/>
          <w:sz w:val="24"/>
          <w:szCs w:val="24"/>
        </w:rPr>
        <w:t xml:space="preserve"> </w:t>
      </w:r>
      <w:r w:rsidR="002A37EA">
        <w:rPr>
          <w:rFonts w:ascii="Times New Roman" w:hAnsi="Times New Roman" w:cs="Times New Roman"/>
          <w:sz w:val="24"/>
          <w:szCs w:val="24"/>
        </w:rPr>
        <w:t xml:space="preserve"> </w:t>
      </w:r>
      <w:r w:rsidR="00BF545B" w:rsidRPr="00AB33F9">
        <w:rPr>
          <w:rFonts w:ascii="Times New Roman" w:hAnsi="Times New Roman" w:cs="Times New Roman"/>
          <w:sz w:val="24"/>
          <w:szCs w:val="24"/>
        </w:rPr>
        <w:t xml:space="preserve">Wedick, J. L. Looking for a Needle in a Haystack – How the IRS Selects returns for </w:t>
      </w:r>
    </w:p>
    <w:p w14:paraId="48CF7D89"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Audit. The Tax Advisor, New York, 14, (11), 673-675. 1983.</w:t>
      </w:r>
    </w:p>
    <w:p w14:paraId="5B0FC19E" w14:textId="77777777" w:rsidR="00BF545B" w:rsidRPr="00AB33F9" w:rsidRDefault="00BF545B" w:rsidP="00E4653F">
      <w:pPr>
        <w:pStyle w:val="NoSpacing"/>
        <w:jc w:val="both"/>
        <w:rPr>
          <w:rFonts w:ascii="Times New Roman" w:hAnsi="Times New Roman" w:cs="Times New Roman"/>
          <w:sz w:val="24"/>
          <w:szCs w:val="24"/>
        </w:rPr>
      </w:pPr>
    </w:p>
    <w:p w14:paraId="0683A3DE" w14:textId="527D8304" w:rsidR="00BF545B" w:rsidRPr="00AB33F9" w:rsidRDefault="00A02463"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4. </w:t>
      </w:r>
      <w:r w:rsidR="00BF545B" w:rsidRPr="00AB33F9">
        <w:rPr>
          <w:rFonts w:ascii="Times New Roman" w:hAnsi="Times New Roman" w:cs="Times New Roman"/>
          <w:sz w:val="24"/>
          <w:szCs w:val="24"/>
        </w:rPr>
        <w:t xml:space="preserve"> </w:t>
      </w:r>
      <w:r w:rsidR="002A37EA">
        <w:rPr>
          <w:rFonts w:ascii="Times New Roman" w:hAnsi="Times New Roman" w:cs="Times New Roman"/>
          <w:sz w:val="24"/>
          <w:szCs w:val="24"/>
        </w:rPr>
        <w:t xml:space="preserve"> </w:t>
      </w:r>
      <w:r w:rsidR="00BF545B" w:rsidRPr="00AB33F9">
        <w:rPr>
          <w:rFonts w:ascii="Times New Roman" w:hAnsi="Times New Roman" w:cs="Times New Roman"/>
          <w:sz w:val="24"/>
          <w:szCs w:val="24"/>
        </w:rPr>
        <w:t xml:space="preserve">Cyr, D., Eckhardt, T., Sandoval, L. A., and Halldorson M. Predictors of Unreported Income: </w:t>
      </w:r>
    </w:p>
    <w:p w14:paraId="03322A7C" w14:textId="77777777" w:rsidR="00BF545B" w:rsidRPr="00AB33F9" w:rsidRDefault="00BF545B" w:rsidP="00E4653F">
      <w:pPr>
        <w:pStyle w:val="NoSpacing"/>
        <w:ind w:left="720"/>
        <w:jc w:val="both"/>
        <w:rPr>
          <w:rFonts w:ascii="Times New Roman" w:hAnsi="Times New Roman" w:cs="Times New Roman"/>
          <w:sz w:val="24"/>
          <w:szCs w:val="24"/>
        </w:rPr>
      </w:pPr>
      <w:r w:rsidRPr="00AB33F9">
        <w:rPr>
          <w:rFonts w:ascii="Times New Roman" w:hAnsi="Times New Roman" w:cs="Times New Roman"/>
          <w:sz w:val="24"/>
          <w:szCs w:val="24"/>
        </w:rPr>
        <w:t>Test of Unrepeorted Income (UI) DIF Scores. Internal Revenue Service Research Conference. June 11-12, 2002.</w:t>
      </w:r>
    </w:p>
    <w:p w14:paraId="36947851" w14:textId="77777777" w:rsidR="00BF545B" w:rsidRPr="00AB33F9" w:rsidRDefault="00BF545B" w:rsidP="00E4653F">
      <w:pPr>
        <w:pStyle w:val="NoSpacing"/>
        <w:jc w:val="both"/>
        <w:rPr>
          <w:rFonts w:ascii="Times New Roman" w:hAnsi="Times New Roman" w:cs="Times New Roman"/>
          <w:sz w:val="24"/>
          <w:szCs w:val="24"/>
        </w:rPr>
      </w:pPr>
    </w:p>
    <w:p w14:paraId="78D887C7" w14:textId="611735F3" w:rsidR="00BF545B" w:rsidRPr="00AB33F9" w:rsidRDefault="00A02463"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5. </w:t>
      </w:r>
      <w:r w:rsidR="00BF545B" w:rsidRPr="00AB33F9">
        <w:rPr>
          <w:rFonts w:ascii="Times New Roman" w:hAnsi="Times New Roman" w:cs="Times New Roman"/>
          <w:sz w:val="24"/>
          <w:szCs w:val="24"/>
        </w:rPr>
        <w:t xml:space="preserve"> </w:t>
      </w:r>
      <w:r w:rsidR="002A37EA">
        <w:rPr>
          <w:rFonts w:ascii="Times New Roman" w:hAnsi="Times New Roman" w:cs="Times New Roman"/>
          <w:sz w:val="24"/>
          <w:szCs w:val="24"/>
        </w:rPr>
        <w:t xml:space="preserve"> </w:t>
      </w:r>
      <w:r w:rsidR="00BF545B" w:rsidRPr="00AB33F9">
        <w:rPr>
          <w:rFonts w:ascii="Times New Roman" w:hAnsi="Times New Roman" w:cs="Times New Roman"/>
          <w:sz w:val="24"/>
          <w:szCs w:val="24"/>
        </w:rPr>
        <w:t xml:space="preserve">Information Returns Processing | Internal Revenue Service. Internal Revenue Service (IRS), </w:t>
      </w:r>
    </w:p>
    <w:p w14:paraId="25DDD1A9"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www.irs.gov/privacy-disclosure/information-returns-processing. Accessed 16 Apr. 2020.</w:t>
      </w:r>
    </w:p>
    <w:p w14:paraId="49C0F751" w14:textId="77777777" w:rsidR="00BF545B" w:rsidRPr="00AB33F9" w:rsidRDefault="00BF545B" w:rsidP="00E4653F">
      <w:pPr>
        <w:pStyle w:val="NoSpacing"/>
        <w:jc w:val="both"/>
        <w:rPr>
          <w:rFonts w:ascii="Times New Roman" w:hAnsi="Times New Roman" w:cs="Times New Roman"/>
          <w:sz w:val="24"/>
          <w:szCs w:val="24"/>
        </w:rPr>
      </w:pPr>
    </w:p>
    <w:p w14:paraId="0ADCBDBD" w14:textId="7F259D79" w:rsidR="00BF545B" w:rsidRPr="00AB33F9"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6.  </w:t>
      </w:r>
      <w:r w:rsidR="00BF545B" w:rsidRPr="00AB33F9">
        <w:rPr>
          <w:rFonts w:ascii="Times New Roman" w:hAnsi="Times New Roman" w:cs="Times New Roman"/>
          <w:sz w:val="24"/>
          <w:szCs w:val="24"/>
        </w:rPr>
        <w:t xml:space="preserve"> González, P. C. and Velásquez, J.D. Characterization and detection of taxpayers with false </w:t>
      </w:r>
    </w:p>
    <w:p w14:paraId="5167B0EF"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 xml:space="preserve">invoices using data mining techniques. Expert Systems with Applications 40, 5. Apr </w:t>
      </w:r>
    </w:p>
    <w:p w14:paraId="11FBA049"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 xml:space="preserve">2013, 1427–1436. </w:t>
      </w:r>
    </w:p>
    <w:p w14:paraId="7D40D3BA" w14:textId="376F4182" w:rsidR="00BF545B" w:rsidRPr="00AB33F9"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3B078427" w14:textId="4230E34E" w:rsidR="00BF545B" w:rsidRPr="00AB33F9"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7.   </w:t>
      </w:r>
      <w:r w:rsidR="00BF545B" w:rsidRPr="00AB33F9">
        <w:rPr>
          <w:rFonts w:ascii="Times New Roman" w:hAnsi="Times New Roman" w:cs="Times New Roman"/>
          <w:sz w:val="24"/>
          <w:szCs w:val="24"/>
        </w:rPr>
        <w:t xml:space="preserve">Greene et al. Learning audit selection rules from data: A genetic algorithms approach. </w:t>
      </w:r>
    </w:p>
    <w:p w14:paraId="2A659021"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Studies in Management Science and Systems, North-Holland Press, Amsterdam (1991).</w:t>
      </w:r>
    </w:p>
    <w:p w14:paraId="1557122A" w14:textId="77777777" w:rsidR="00BF545B" w:rsidRPr="00AB33F9" w:rsidRDefault="00BF545B" w:rsidP="00E4653F">
      <w:pPr>
        <w:pStyle w:val="NoSpacing"/>
        <w:jc w:val="both"/>
        <w:rPr>
          <w:rFonts w:ascii="Times New Roman" w:hAnsi="Times New Roman" w:cs="Times New Roman"/>
          <w:sz w:val="24"/>
          <w:szCs w:val="24"/>
        </w:rPr>
      </w:pPr>
    </w:p>
    <w:p w14:paraId="4860965F" w14:textId="158C0382" w:rsidR="00BF545B" w:rsidRPr="00AB33F9"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8.  </w:t>
      </w:r>
      <w:r w:rsidR="00BF545B" w:rsidRPr="00AB33F9">
        <w:rPr>
          <w:rFonts w:ascii="Times New Roman" w:hAnsi="Times New Roman" w:cs="Times New Roman"/>
          <w:sz w:val="24"/>
          <w:szCs w:val="24"/>
        </w:rPr>
        <w:t xml:space="preserve"> Fischthal, S., 1998, Neural network/conceptual clustering fraud detection architecture. US </w:t>
      </w:r>
    </w:p>
    <w:p w14:paraId="3C758E6F"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Patent 5822741. Oct. 13.</w:t>
      </w:r>
    </w:p>
    <w:p w14:paraId="04E5FC96" w14:textId="77777777" w:rsidR="00BF545B" w:rsidRPr="00AB33F9" w:rsidRDefault="00BF545B" w:rsidP="00E4653F">
      <w:pPr>
        <w:pStyle w:val="NoSpacing"/>
        <w:jc w:val="both"/>
        <w:rPr>
          <w:rFonts w:ascii="Times New Roman" w:hAnsi="Times New Roman" w:cs="Times New Roman"/>
          <w:sz w:val="24"/>
          <w:szCs w:val="24"/>
        </w:rPr>
      </w:pPr>
    </w:p>
    <w:p w14:paraId="0617CC2E" w14:textId="06C3832D" w:rsidR="00BF545B"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9.  </w:t>
      </w:r>
      <w:r w:rsidR="00BF545B" w:rsidRPr="00AB33F9">
        <w:rPr>
          <w:rFonts w:ascii="Times New Roman" w:hAnsi="Times New Roman" w:cs="Times New Roman"/>
          <w:sz w:val="24"/>
          <w:szCs w:val="24"/>
        </w:rPr>
        <w:t xml:space="preserve"> Fan, Y., Zheng, Q., and Xiao-Ling, J. "Data mining application issues in fraudulent tax </w:t>
      </w:r>
    </w:p>
    <w:p w14:paraId="5A00B157" w14:textId="77777777" w:rsidR="00BF545B" w:rsidRDefault="00BF545B" w:rsidP="00E4653F">
      <w:pPr>
        <w:pStyle w:val="NoSpacing"/>
        <w:ind w:firstLine="720"/>
        <w:jc w:val="both"/>
        <w:rPr>
          <w:rFonts w:ascii="Times New Roman" w:hAnsi="Times New Roman" w:cs="Times New Roman"/>
          <w:i/>
          <w:iCs/>
          <w:sz w:val="24"/>
          <w:szCs w:val="24"/>
        </w:rPr>
      </w:pPr>
      <w:r w:rsidRPr="00AB33F9">
        <w:rPr>
          <w:rFonts w:ascii="Times New Roman" w:hAnsi="Times New Roman" w:cs="Times New Roman"/>
          <w:sz w:val="24"/>
          <w:szCs w:val="24"/>
        </w:rPr>
        <w:t>declaration detection," </w:t>
      </w:r>
      <w:r w:rsidRPr="00AB33F9">
        <w:rPr>
          <w:rFonts w:ascii="Times New Roman" w:hAnsi="Times New Roman" w:cs="Times New Roman"/>
          <w:i/>
          <w:iCs/>
          <w:sz w:val="24"/>
          <w:szCs w:val="24"/>
        </w:rPr>
        <w:t xml:space="preserve">Proceedings of the 2003 International Conference on Machine </w:t>
      </w:r>
    </w:p>
    <w:p w14:paraId="67A02C06" w14:textId="77777777" w:rsidR="00BF545B" w:rsidRPr="00AB33F9" w:rsidRDefault="00BF545B" w:rsidP="00E4653F">
      <w:pPr>
        <w:pStyle w:val="NoSpacing"/>
        <w:ind w:left="720"/>
        <w:jc w:val="both"/>
        <w:rPr>
          <w:rFonts w:ascii="Times New Roman" w:hAnsi="Times New Roman" w:cs="Times New Roman"/>
          <w:sz w:val="24"/>
          <w:szCs w:val="24"/>
        </w:rPr>
      </w:pPr>
      <w:r w:rsidRPr="00AB33F9">
        <w:rPr>
          <w:rFonts w:ascii="Times New Roman" w:hAnsi="Times New Roman" w:cs="Times New Roman"/>
          <w:i/>
          <w:iCs/>
          <w:sz w:val="24"/>
          <w:szCs w:val="24"/>
        </w:rPr>
        <w:t>Learning and Cybernetics (IEEE Cat. No.03EX693)</w:t>
      </w:r>
      <w:r w:rsidRPr="00AB33F9">
        <w:rPr>
          <w:rFonts w:ascii="Times New Roman" w:hAnsi="Times New Roman" w:cs="Times New Roman"/>
          <w:sz w:val="24"/>
          <w:szCs w:val="24"/>
        </w:rPr>
        <w:t>, Xi'an, 2003, pp. 2202-2206 Vol.4.</w:t>
      </w:r>
    </w:p>
    <w:p w14:paraId="06C5BEB8" w14:textId="77777777" w:rsidR="00BF545B" w:rsidRPr="00AB33F9" w:rsidRDefault="00BF545B" w:rsidP="00E4653F">
      <w:pPr>
        <w:pStyle w:val="NoSpacing"/>
        <w:jc w:val="both"/>
        <w:rPr>
          <w:rFonts w:ascii="Times New Roman" w:hAnsi="Times New Roman" w:cs="Times New Roman"/>
          <w:sz w:val="24"/>
          <w:szCs w:val="24"/>
        </w:rPr>
      </w:pPr>
    </w:p>
    <w:p w14:paraId="6B3258D5" w14:textId="60ED32D2" w:rsidR="00BF545B"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10.   </w:t>
      </w:r>
      <w:r w:rsidR="00BF545B" w:rsidRPr="00AB33F9">
        <w:rPr>
          <w:rFonts w:ascii="Times New Roman" w:hAnsi="Times New Roman" w:cs="Times New Roman"/>
          <w:sz w:val="24"/>
          <w:szCs w:val="24"/>
        </w:rPr>
        <w:t xml:space="preserve">Micci-Barrec, D., Ramachandran, S. (2006) Analytics Elite. Predictive Tax Compliance </w:t>
      </w:r>
    </w:p>
    <w:p w14:paraId="0586C1DE"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Management. http://www.spss.com Accessed 16 Apr. 2020.</w:t>
      </w:r>
    </w:p>
    <w:p w14:paraId="1DC81713" w14:textId="77777777" w:rsidR="00BF545B" w:rsidRPr="00AB33F9" w:rsidRDefault="00BF545B" w:rsidP="00E4653F">
      <w:pPr>
        <w:pStyle w:val="NoSpacing"/>
        <w:jc w:val="both"/>
        <w:rPr>
          <w:rFonts w:ascii="Times New Roman" w:hAnsi="Times New Roman" w:cs="Times New Roman"/>
          <w:sz w:val="24"/>
          <w:szCs w:val="24"/>
        </w:rPr>
      </w:pPr>
    </w:p>
    <w:p w14:paraId="2029FAF0" w14:textId="4D31C703" w:rsidR="00BF545B"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11.  </w:t>
      </w:r>
      <w:r w:rsidR="00BF545B" w:rsidRPr="00AB33F9">
        <w:rPr>
          <w:rFonts w:ascii="Times New Roman" w:hAnsi="Times New Roman" w:cs="Times New Roman"/>
          <w:sz w:val="24"/>
          <w:szCs w:val="24"/>
        </w:rPr>
        <w:t xml:space="preserve"> Gupta, M., Nagadevara, V., Audit Selection Strategy for Improving Tax Compliance: </w:t>
      </w:r>
    </w:p>
    <w:p w14:paraId="058C8429" w14:textId="77777777" w:rsidR="00BF545B"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 xml:space="preserve">Application of Data Mining Techniques. Foundations of Risk-Based Audits. Proceedings </w:t>
      </w:r>
    </w:p>
    <w:p w14:paraId="7AB6CA7E" w14:textId="77777777" w:rsidR="00BF545B" w:rsidRPr="00AB33F9" w:rsidRDefault="00BF545B" w:rsidP="00E4653F">
      <w:pPr>
        <w:pStyle w:val="NoSpacing"/>
        <w:ind w:left="720"/>
        <w:jc w:val="both"/>
        <w:rPr>
          <w:rFonts w:ascii="Times New Roman" w:hAnsi="Times New Roman" w:cs="Times New Roman"/>
          <w:sz w:val="24"/>
          <w:szCs w:val="24"/>
        </w:rPr>
      </w:pPr>
      <w:r w:rsidRPr="00AB33F9">
        <w:rPr>
          <w:rFonts w:ascii="Times New Roman" w:hAnsi="Times New Roman" w:cs="Times New Roman"/>
          <w:sz w:val="24"/>
          <w:szCs w:val="24"/>
        </w:rPr>
        <w:t>of the eleventh International Conference on e-Governance, Hyderabad, India, December. pp. 28–30. 2007.</w:t>
      </w:r>
    </w:p>
    <w:p w14:paraId="51834D6A" w14:textId="77777777" w:rsidR="00BF545B" w:rsidRPr="00AB33F9" w:rsidRDefault="00BF545B" w:rsidP="00E4653F">
      <w:pPr>
        <w:pStyle w:val="NoSpacing"/>
        <w:jc w:val="both"/>
        <w:rPr>
          <w:rFonts w:ascii="Times New Roman" w:hAnsi="Times New Roman" w:cs="Times New Roman"/>
          <w:sz w:val="24"/>
          <w:szCs w:val="24"/>
        </w:rPr>
      </w:pPr>
    </w:p>
    <w:p w14:paraId="353DCF46" w14:textId="53049B70" w:rsidR="00BF545B"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12. </w:t>
      </w:r>
      <w:r w:rsidR="00BF545B" w:rsidRPr="00AB33F9">
        <w:rPr>
          <w:rFonts w:ascii="Times New Roman" w:hAnsi="Times New Roman" w:cs="Times New Roman"/>
          <w:sz w:val="24"/>
          <w:szCs w:val="24"/>
        </w:rPr>
        <w:t xml:space="preserve"> </w:t>
      </w:r>
      <w:r>
        <w:rPr>
          <w:rFonts w:ascii="Times New Roman" w:hAnsi="Times New Roman" w:cs="Times New Roman"/>
          <w:sz w:val="24"/>
          <w:szCs w:val="24"/>
        </w:rPr>
        <w:t xml:space="preserve"> </w:t>
      </w:r>
      <w:r w:rsidR="00BF545B" w:rsidRPr="00AB33F9">
        <w:rPr>
          <w:rFonts w:ascii="Times New Roman" w:hAnsi="Times New Roman" w:cs="Times New Roman"/>
          <w:sz w:val="24"/>
          <w:szCs w:val="24"/>
        </w:rPr>
        <w:t xml:space="preserve">Wu, R.-S., Ou, C.-S., Lin, H.-y., Chang, S.-I., Yen, D.C., Using data mining technique to </w:t>
      </w:r>
    </w:p>
    <w:p w14:paraId="1F457C42"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enhance tax evasion detection performance. Expert. Syst. Appl. 39, 8769–8777. 2012.</w:t>
      </w:r>
    </w:p>
    <w:p w14:paraId="2F8EB47F" w14:textId="77777777" w:rsidR="00BF545B" w:rsidRPr="00AB33F9" w:rsidRDefault="00BF545B" w:rsidP="00E4653F">
      <w:pPr>
        <w:pStyle w:val="NoSpacing"/>
        <w:jc w:val="both"/>
        <w:rPr>
          <w:rFonts w:ascii="Times New Roman" w:hAnsi="Times New Roman" w:cs="Times New Roman"/>
          <w:sz w:val="24"/>
          <w:szCs w:val="24"/>
        </w:rPr>
      </w:pPr>
    </w:p>
    <w:p w14:paraId="10AF4109" w14:textId="2C083C78" w:rsidR="00BF545B"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13.  </w:t>
      </w:r>
      <w:r w:rsidR="00BF545B" w:rsidRPr="00AB33F9">
        <w:rPr>
          <w:rFonts w:ascii="Times New Roman" w:hAnsi="Times New Roman" w:cs="Times New Roman"/>
          <w:sz w:val="24"/>
          <w:szCs w:val="24"/>
        </w:rPr>
        <w:t xml:space="preserve"> Hsu, K.-W., Pathak, N., Srivastava, J., Tschida, G., Bjorklund, E., Data Mining Based Tax </w:t>
      </w:r>
    </w:p>
    <w:p w14:paraId="2E5EA207" w14:textId="77777777" w:rsidR="00BF545B"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 xml:space="preserve">Audit Selection: A Case Study of a Pilot Project at the Minnesota Department of </w:t>
      </w:r>
    </w:p>
    <w:p w14:paraId="7F7AC360"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Revenue. Real World Data Mining Applications. Springer. pp. 221–245. 2015.</w:t>
      </w:r>
    </w:p>
    <w:p w14:paraId="23A63C1A" w14:textId="77777777" w:rsidR="00BF545B" w:rsidRPr="00AB33F9" w:rsidRDefault="00BF545B" w:rsidP="00E4653F">
      <w:pPr>
        <w:pStyle w:val="NoSpacing"/>
        <w:jc w:val="both"/>
        <w:rPr>
          <w:rFonts w:ascii="Times New Roman" w:hAnsi="Times New Roman" w:cs="Times New Roman"/>
          <w:sz w:val="24"/>
          <w:szCs w:val="24"/>
        </w:rPr>
      </w:pPr>
    </w:p>
    <w:p w14:paraId="3B5C7F99" w14:textId="2F89C103" w:rsidR="00BF545B"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14.  </w:t>
      </w:r>
      <w:r w:rsidR="00BF545B" w:rsidRPr="00AB33F9">
        <w:rPr>
          <w:rFonts w:ascii="Times New Roman" w:hAnsi="Times New Roman" w:cs="Times New Roman"/>
          <w:sz w:val="24"/>
          <w:szCs w:val="24"/>
        </w:rPr>
        <w:t xml:space="preserve"> da Silva, L. S., Rigitano, H. de C., Carvalho, R. N., and Souza J. C. F. Bayesian networks </w:t>
      </w:r>
    </w:p>
    <w:p w14:paraId="6697D55D" w14:textId="77777777" w:rsidR="00BF545B" w:rsidRPr="00AB33F9" w:rsidRDefault="00BF545B" w:rsidP="00E4653F">
      <w:pPr>
        <w:pStyle w:val="NoSpacing"/>
        <w:ind w:left="720"/>
        <w:jc w:val="both"/>
        <w:rPr>
          <w:rFonts w:ascii="Times New Roman" w:hAnsi="Times New Roman" w:cs="Times New Roman"/>
          <w:sz w:val="24"/>
          <w:szCs w:val="24"/>
        </w:rPr>
      </w:pPr>
      <w:r w:rsidRPr="00AB33F9">
        <w:rPr>
          <w:rFonts w:ascii="Times New Roman" w:hAnsi="Times New Roman" w:cs="Times New Roman"/>
          <w:sz w:val="24"/>
          <w:szCs w:val="24"/>
        </w:rPr>
        <w:t>on income tax audit selection - a case study of brazilian tax administration. In Bayesian Modeling Application Workshop (BMAW), 2016. 37</w:t>
      </w:r>
    </w:p>
    <w:p w14:paraId="69E1473F" w14:textId="77777777" w:rsidR="00BF545B" w:rsidRPr="00AB33F9" w:rsidRDefault="00BF545B" w:rsidP="00E4653F">
      <w:pPr>
        <w:pStyle w:val="NoSpacing"/>
        <w:jc w:val="both"/>
        <w:rPr>
          <w:rFonts w:ascii="Times New Roman" w:hAnsi="Times New Roman" w:cs="Times New Roman"/>
          <w:sz w:val="24"/>
          <w:szCs w:val="24"/>
        </w:rPr>
      </w:pPr>
    </w:p>
    <w:p w14:paraId="02771C66" w14:textId="2E0F07FB" w:rsidR="00BF545B"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15.  </w:t>
      </w:r>
      <w:r w:rsidR="00BF545B" w:rsidRPr="00AB33F9">
        <w:rPr>
          <w:rFonts w:ascii="Times New Roman" w:hAnsi="Times New Roman" w:cs="Times New Roman"/>
          <w:sz w:val="24"/>
          <w:szCs w:val="24"/>
        </w:rPr>
        <w:t xml:space="preserve"> Rahimikia, E., Mohammadi, S., Rahmani, T., and Ghazanfari, M. ‘‘Detecting corporate tax </w:t>
      </w:r>
    </w:p>
    <w:p w14:paraId="2E8926BC" w14:textId="77777777" w:rsidR="00BF545B" w:rsidRPr="00AB33F9" w:rsidRDefault="00BF545B" w:rsidP="00E4653F">
      <w:pPr>
        <w:pStyle w:val="NoSpacing"/>
        <w:ind w:left="720"/>
        <w:jc w:val="both"/>
        <w:rPr>
          <w:rFonts w:ascii="Times New Roman" w:hAnsi="Times New Roman" w:cs="Times New Roman"/>
          <w:sz w:val="24"/>
          <w:szCs w:val="24"/>
        </w:rPr>
      </w:pPr>
      <w:r w:rsidRPr="00AB33F9">
        <w:rPr>
          <w:rFonts w:ascii="Times New Roman" w:hAnsi="Times New Roman" w:cs="Times New Roman"/>
          <w:sz w:val="24"/>
          <w:szCs w:val="24"/>
        </w:rPr>
        <w:t>evasion using a hybrid intelligent system: A case study of Iran,’’ Int. J. Account. Inf. Syst., vol. 25, pp. 1–17, May 2017.</w:t>
      </w:r>
    </w:p>
    <w:p w14:paraId="5E9FBE2F" w14:textId="77777777" w:rsidR="00BF545B" w:rsidRPr="00AB33F9" w:rsidRDefault="00BF545B" w:rsidP="00E4653F">
      <w:pPr>
        <w:pStyle w:val="NoSpacing"/>
        <w:jc w:val="both"/>
        <w:rPr>
          <w:rFonts w:ascii="Times New Roman" w:hAnsi="Times New Roman" w:cs="Times New Roman"/>
          <w:sz w:val="24"/>
          <w:szCs w:val="24"/>
        </w:rPr>
      </w:pPr>
    </w:p>
    <w:p w14:paraId="314FF149" w14:textId="3D1FBD87" w:rsidR="00BF545B"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16.  </w:t>
      </w:r>
      <w:r w:rsidR="00BF545B" w:rsidRPr="00AB33F9">
        <w:rPr>
          <w:rFonts w:ascii="Times New Roman" w:hAnsi="Times New Roman" w:cs="Times New Roman"/>
          <w:sz w:val="24"/>
          <w:szCs w:val="24"/>
        </w:rPr>
        <w:t xml:space="preserve"> Hajek P, Henriques R (2017) Mining corporate annual reports for intelligent detection of </w:t>
      </w:r>
    </w:p>
    <w:p w14:paraId="62E839AF" w14:textId="53A57EF8" w:rsidR="00BF545B" w:rsidRPr="00AB33F9" w:rsidRDefault="00BF545B" w:rsidP="00E4653F">
      <w:pPr>
        <w:pStyle w:val="NoSpacing"/>
        <w:ind w:left="720"/>
        <w:jc w:val="both"/>
        <w:rPr>
          <w:rFonts w:ascii="Times New Roman" w:hAnsi="Times New Roman" w:cs="Times New Roman"/>
          <w:sz w:val="24"/>
          <w:szCs w:val="24"/>
        </w:rPr>
      </w:pPr>
      <w:r w:rsidRPr="00AB33F9">
        <w:rPr>
          <w:rFonts w:ascii="Times New Roman" w:hAnsi="Times New Roman" w:cs="Times New Roman"/>
          <w:sz w:val="24"/>
          <w:szCs w:val="24"/>
        </w:rPr>
        <w:t>financial statement fraud: a comparative study of machine learning methods. Knowl Based Syst 128:139–152. doi:</w:t>
      </w:r>
      <w:r w:rsidRPr="00B100D4">
        <w:rPr>
          <w:rFonts w:ascii="Times New Roman" w:hAnsi="Times New Roman" w:cs="Times New Roman"/>
          <w:sz w:val="24"/>
          <w:szCs w:val="24"/>
        </w:rPr>
        <w:t>10.1016/j.knosys.2017.05.001</w:t>
      </w:r>
    </w:p>
    <w:p w14:paraId="01F9E950" w14:textId="77777777" w:rsidR="00BF545B" w:rsidRPr="00AB33F9" w:rsidRDefault="00BF545B" w:rsidP="00E4653F">
      <w:pPr>
        <w:pStyle w:val="NoSpacing"/>
        <w:jc w:val="both"/>
        <w:rPr>
          <w:rFonts w:ascii="Times New Roman" w:hAnsi="Times New Roman" w:cs="Times New Roman"/>
          <w:sz w:val="24"/>
          <w:szCs w:val="24"/>
        </w:rPr>
      </w:pPr>
    </w:p>
    <w:p w14:paraId="6B784367" w14:textId="00152B07" w:rsidR="00BF545B" w:rsidRDefault="002A37EA" w:rsidP="00E4653F">
      <w:pPr>
        <w:pStyle w:val="NoSpacing"/>
        <w:jc w:val="both"/>
        <w:rPr>
          <w:rFonts w:ascii="Times New Roman" w:hAnsi="Times New Roman" w:cs="Times New Roman"/>
          <w:sz w:val="24"/>
          <w:szCs w:val="24"/>
        </w:rPr>
      </w:pPr>
      <w:r>
        <w:rPr>
          <w:rFonts w:ascii="Times New Roman" w:hAnsi="Times New Roman" w:cs="Times New Roman"/>
          <w:sz w:val="24"/>
          <w:szCs w:val="24"/>
        </w:rPr>
        <w:t xml:space="preserve">17.  </w:t>
      </w:r>
      <w:r w:rsidR="00BF545B" w:rsidRPr="00AB33F9">
        <w:rPr>
          <w:rFonts w:ascii="Times New Roman" w:hAnsi="Times New Roman" w:cs="Times New Roman"/>
          <w:sz w:val="24"/>
          <w:szCs w:val="24"/>
        </w:rPr>
        <w:t xml:space="preserve"> de Roux, D. et. al. “Tax Fraud Detection for Under-Reporting Declarations Using an </w:t>
      </w:r>
    </w:p>
    <w:p w14:paraId="7FBEC01A" w14:textId="77777777" w:rsidR="00BF545B"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 xml:space="preserve">Unsupervised Machine Learning Approach” Proceedings of the 24th ACM SIGKDD </w:t>
      </w:r>
    </w:p>
    <w:p w14:paraId="53DC95C3" w14:textId="77777777" w:rsidR="00BF545B"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 xml:space="preserve">International Conference on Knowledge Discovery &amp; Data Mining. (2018): 215–222 </w:t>
      </w:r>
    </w:p>
    <w:p w14:paraId="506A3E78" w14:textId="77777777" w:rsidR="00BF545B" w:rsidRPr="00AB33F9" w:rsidRDefault="00BF545B" w:rsidP="00E4653F">
      <w:pPr>
        <w:pStyle w:val="NoSpacing"/>
        <w:ind w:firstLine="720"/>
        <w:jc w:val="both"/>
        <w:rPr>
          <w:rFonts w:ascii="Times New Roman" w:hAnsi="Times New Roman" w:cs="Times New Roman"/>
          <w:sz w:val="24"/>
          <w:szCs w:val="24"/>
        </w:rPr>
      </w:pPr>
      <w:r w:rsidRPr="00AB33F9">
        <w:rPr>
          <w:rFonts w:ascii="Times New Roman" w:hAnsi="Times New Roman" w:cs="Times New Roman"/>
          <w:sz w:val="24"/>
          <w:szCs w:val="24"/>
        </w:rPr>
        <w:t>doi:10.1145/3219819.3219878</w:t>
      </w:r>
    </w:p>
    <w:p w14:paraId="16EB5943" w14:textId="77777777" w:rsidR="00BF545B" w:rsidRPr="00AB33F9" w:rsidRDefault="00BF545B" w:rsidP="00E4653F">
      <w:pPr>
        <w:pStyle w:val="NoSpacing"/>
        <w:ind w:left="720"/>
        <w:jc w:val="both"/>
        <w:rPr>
          <w:rFonts w:ascii="Times New Roman" w:hAnsi="Times New Roman" w:cs="Times New Roman"/>
          <w:bCs/>
          <w:sz w:val="24"/>
          <w:szCs w:val="24"/>
        </w:rPr>
      </w:pPr>
    </w:p>
    <w:p w14:paraId="6A8F281C" w14:textId="2FA97293" w:rsidR="009D3448" w:rsidRDefault="002A37EA" w:rsidP="00E4653F">
      <w:pPr>
        <w:pStyle w:val="NoSpacing"/>
        <w:jc w:val="both"/>
        <w:rPr>
          <w:rFonts w:ascii="Times New Roman" w:hAnsi="Times New Roman" w:cs="Times New Roman"/>
          <w:sz w:val="24"/>
          <w:szCs w:val="24"/>
          <w:shd w:val="clear" w:color="auto" w:fill="FCFCFC"/>
        </w:rPr>
      </w:pPr>
      <w:r>
        <w:rPr>
          <w:rFonts w:ascii="Times New Roman" w:hAnsi="Times New Roman" w:cs="Times New Roman"/>
          <w:sz w:val="24"/>
          <w:szCs w:val="24"/>
        </w:rPr>
        <w:t xml:space="preserve">18.  </w:t>
      </w:r>
      <w:r w:rsidR="009D3448" w:rsidRPr="000D45B3">
        <w:rPr>
          <w:rFonts w:ascii="Times New Roman" w:hAnsi="Times New Roman" w:cs="Times New Roman"/>
          <w:sz w:val="24"/>
          <w:szCs w:val="24"/>
          <w:shd w:val="clear" w:color="auto" w:fill="FCFCFC"/>
        </w:rPr>
        <w:t xml:space="preserve">Tibshirani, R., Walther, G., Hastie, T. Estimating the number of clusters in a dataset via the </w:t>
      </w:r>
    </w:p>
    <w:p w14:paraId="32D97BA7" w14:textId="456C65EE" w:rsidR="009D3448" w:rsidRPr="000D45B3" w:rsidRDefault="009D3448" w:rsidP="000D45B3">
      <w:pPr>
        <w:pStyle w:val="NoSpacing"/>
        <w:ind w:firstLine="720"/>
        <w:jc w:val="both"/>
        <w:rPr>
          <w:rFonts w:ascii="Times New Roman" w:hAnsi="Times New Roman" w:cs="Times New Roman"/>
          <w:sz w:val="24"/>
          <w:szCs w:val="24"/>
        </w:rPr>
      </w:pPr>
      <w:r w:rsidRPr="000D45B3">
        <w:rPr>
          <w:rFonts w:ascii="Times New Roman" w:hAnsi="Times New Roman" w:cs="Times New Roman"/>
          <w:sz w:val="24"/>
          <w:szCs w:val="24"/>
          <w:shd w:val="clear" w:color="auto" w:fill="FCFCFC"/>
        </w:rPr>
        <w:t>gap statistic. J. Roy. Stat. Soc. B 63(2), 411–423 (2001)</w:t>
      </w:r>
      <w:r w:rsidR="00BF545B" w:rsidRPr="000D45B3">
        <w:rPr>
          <w:rFonts w:ascii="Times New Roman" w:hAnsi="Times New Roman" w:cs="Times New Roman"/>
          <w:sz w:val="24"/>
          <w:szCs w:val="24"/>
        </w:rPr>
        <w:t xml:space="preserve"> </w:t>
      </w:r>
    </w:p>
    <w:p w14:paraId="550FE9CD" w14:textId="77777777" w:rsidR="009D3448" w:rsidRDefault="009D3448" w:rsidP="00E4653F">
      <w:pPr>
        <w:pStyle w:val="NoSpacing"/>
        <w:jc w:val="both"/>
        <w:rPr>
          <w:rFonts w:ascii="Times New Roman" w:hAnsi="Times New Roman" w:cs="Times New Roman"/>
          <w:sz w:val="24"/>
          <w:szCs w:val="24"/>
        </w:rPr>
      </w:pPr>
    </w:p>
    <w:p w14:paraId="5DCC26BF" w14:textId="4D4FDD1E" w:rsidR="00BF545B" w:rsidRPr="00AB33F9" w:rsidRDefault="009D3448" w:rsidP="00E4653F">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rPr>
        <w:t>1</w:t>
      </w:r>
      <w:r w:rsidR="007C5E61">
        <w:rPr>
          <w:rFonts w:ascii="Times New Roman" w:hAnsi="Times New Roman" w:cs="Times New Roman"/>
          <w:sz w:val="24"/>
          <w:szCs w:val="24"/>
        </w:rPr>
        <w:t>9</w:t>
      </w:r>
      <w:r>
        <w:rPr>
          <w:rFonts w:ascii="Times New Roman" w:hAnsi="Times New Roman" w:cs="Times New Roman"/>
          <w:sz w:val="24"/>
          <w:szCs w:val="24"/>
        </w:rPr>
        <w:t xml:space="preserve">.  </w:t>
      </w:r>
      <w:r w:rsidR="00BF545B" w:rsidRPr="00AB33F9">
        <w:rPr>
          <w:rFonts w:ascii="Times New Roman" w:hAnsi="Times New Roman" w:cs="Times New Roman"/>
          <w:sz w:val="24"/>
          <w:szCs w:val="24"/>
          <w:shd w:val="clear" w:color="auto" w:fill="FFFFFF"/>
        </w:rPr>
        <w:t xml:space="preserve">Chen, </w:t>
      </w:r>
      <w:r w:rsidR="001B1625">
        <w:rPr>
          <w:rFonts w:ascii="Times New Roman" w:hAnsi="Times New Roman" w:cs="Times New Roman"/>
          <w:sz w:val="24"/>
          <w:szCs w:val="24"/>
          <w:shd w:val="clear" w:color="auto" w:fill="FFFFFF"/>
        </w:rPr>
        <w:t>S.</w:t>
      </w:r>
      <w:r w:rsidR="00BF545B" w:rsidRPr="00AB33F9">
        <w:rPr>
          <w:rFonts w:ascii="Times New Roman" w:hAnsi="Times New Roman" w:cs="Times New Roman"/>
          <w:sz w:val="24"/>
          <w:szCs w:val="24"/>
          <w:shd w:val="clear" w:color="auto" w:fill="FFFFFF"/>
        </w:rPr>
        <w:t xml:space="preserve"> et al. “A general introduction to adjustment for multiple </w:t>
      </w:r>
    </w:p>
    <w:p w14:paraId="590CA6E3" w14:textId="1B5E5CFB" w:rsidR="00BF545B" w:rsidRDefault="00BF545B" w:rsidP="00E4653F">
      <w:pPr>
        <w:pStyle w:val="NoSpacing"/>
        <w:ind w:left="720"/>
        <w:jc w:val="both"/>
        <w:rPr>
          <w:rFonts w:ascii="Times New Roman" w:hAnsi="Times New Roman" w:cs="Times New Roman"/>
          <w:sz w:val="24"/>
          <w:szCs w:val="24"/>
          <w:shd w:val="clear" w:color="auto" w:fill="FFFFFF"/>
        </w:rPr>
      </w:pPr>
      <w:r w:rsidRPr="00AB33F9">
        <w:rPr>
          <w:rFonts w:ascii="Times New Roman" w:hAnsi="Times New Roman" w:cs="Times New Roman"/>
          <w:sz w:val="24"/>
          <w:szCs w:val="24"/>
          <w:shd w:val="clear" w:color="auto" w:fill="FFFFFF"/>
        </w:rPr>
        <w:t>comparisons.” </w:t>
      </w:r>
      <w:r w:rsidRPr="00AB33F9">
        <w:rPr>
          <w:rFonts w:ascii="Times New Roman" w:hAnsi="Times New Roman" w:cs="Times New Roman"/>
          <w:i/>
          <w:iCs/>
          <w:sz w:val="24"/>
          <w:szCs w:val="24"/>
          <w:shd w:val="clear" w:color="auto" w:fill="FFFFFF"/>
        </w:rPr>
        <w:t>Journal of thoracic disease</w:t>
      </w:r>
      <w:r w:rsidRPr="00AB33F9">
        <w:rPr>
          <w:rFonts w:ascii="Times New Roman" w:hAnsi="Times New Roman" w:cs="Times New Roman"/>
          <w:sz w:val="24"/>
          <w:szCs w:val="24"/>
          <w:shd w:val="clear" w:color="auto" w:fill="FFFFFF"/>
        </w:rPr>
        <w:t> vol. 9,6 (2017): 1725-1729. doi:10.21037/jtd.2017.05.34</w:t>
      </w:r>
    </w:p>
    <w:p w14:paraId="285ADCA1" w14:textId="77777777" w:rsidR="00212A0D" w:rsidRPr="00212A0D" w:rsidRDefault="00212A0D" w:rsidP="00402F43">
      <w:pPr>
        <w:pStyle w:val="NoSpacing"/>
        <w:jc w:val="both"/>
        <w:rPr>
          <w:rFonts w:ascii="Times New Roman" w:hAnsi="Times New Roman" w:cs="Times New Roman"/>
          <w:sz w:val="24"/>
          <w:szCs w:val="24"/>
          <w:shd w:val="clear" w:color="auto" w:fill="FFFFFF"/>
        </w:rPr>
      </w:pPr>
    </w:p>
    <w:p w14:paraId="6D42571C" w14:textId="6104EDF3" w:rsidR="00212A0D" w:rsidRDefault="007C5E61" w:rsidP="00E4653F">
      <w:pPr>
        <w:pStyle w:val="NoSpacing"/>
        <w:jc w:val="both"/>
        <w:rPr>
          <w:rStyle w:val="Emphasis"/>
          <w:rFonts w:ascii="Times New Roman" w:hAnsi="Times New Roman" w:cs="Times New Roman"/>
          <w:i w:val="0"/>
          <w:iCs w:val="0"/>
          <w:sz w:val="24"/>
          <w:szCs w:val="24"/>
        </w:rPr>
      </w:pPr>
      <w:bookmarkStart w:id="4" w:name="_Hlk42730361"/>
      <w:r>
        <w:rPr>
          <w:rFonts w:ascii="Times New Roman" w:hAnsi="Times New Roman" w:cs="Times New Roman"/>
          <w:sz w:val="24"/>
          <w:szCs w:val="24"/>
        </w:rPr>
        <w:t>2</w:t>
      </w:r>
      <w:r w:rsidR="00F56706">
        <w:rPr>
          <w:rFonts w:ascii="Times New Roman" w:hAnsi="Times New Roman" w:cs="Times New Roman"/>
          <w:sz w:val="24"/>
          <w:szCs w:val="24"/>
        </w:rPr>
        <w:t>0</w:t>
      </w:r>
      <w:r w:rsidR="002A37EA">
        <w:rPr>
          <w:rFonts w:ascii="Times New Roman" w:hAnsi="Times New Roman" w:cs="Times New Roman"/>
          <w:sz w:val="24"/>
          <w:szCs w:val="24"/>
        </w:rPr>
        <w:t xml:space="preserve">.  </w:t>
      </w:r>
      <w:r w:rsidR="00212A0D" w:rsidRPr="00212A0D">
        <w:rPr>
          <w:rFonts w:ascii="Times New Roman" w:hAnsi="Times New Roman" w:cs="Times New Roman"/>
          <w:sz w:val="24"/>
          <w:szCs w:val="24"/>
        </w:rPr>
        <w:t xml:space="preserve"> Chawla, </w:t>
      </w:r>
      <w:r w:rsidR="001B1625">
        <w:rPr>
          <w:rFonts w:ascii="Times New Roman" w:hAnsi="Times New Roman" w:cs="Times New Roman"/>
          <w:sz w:val="24"/>
          <w:szCs w:val="24"/>
        </w:rPr>
        <w:t>N.</w:t>
      </w:r>
      <w:r w:rsidR="00212A0D" w:rsidRPr="00212A0D">
        <w:rPr>
          <w:rFonts w:ascii="Times New Roman" w:hAnsi="Times New Roman" w:cs="Times New Roman"/>
          <w:sz w:val="24"/>
          <w:szCs w:val="24"/>
        </w:rPr>
        <w:t xml:space="preserve"> et al. “SMOTE: Synthetic Minority Over-sampling Technique.” </w:t>
      </w:r>
      <w:r w:rsidR="00212A0D" w:rsidRPr="00212A0D">
        <w:rPr>
          <w:rStyle w:val="Emphasis"/>
          <w:rFonts w:ascii="Times New Roman" w:hAnsi="Times New Roman" w:cs="Times New Roman"/>
          <w:i w:val="0"/>
          <w:iCs w:val="0"/>
          <w:sz w:val="24"/>
          <w:szCs w:val="24"/>
        </w:rPr>
        <w:t xml:space="preserve">J. Artif. </w:t>
      </w:r>
    </w:p>
    <w:p w14:paraId="556B37B1" w14:textId="0C77DC12" w:rsidR="00BF545B" w:rsidRPr="00212A0D" w:rsidRDefault="00212A0D" w:rsidP="00D74760">
      <w:pPr>
        <w:pStyle w:val="NoSpacing"/>
        <w:spacing w:line="276" w:lineRule="auto"/>
        <w:ind w:firstLine="720"/>
        <w:jc w:val="both"/>
        <w:rPr>
          <w:rFonts w:ascii="Times New Roman" w:hAnsi="Times New Roman" w:cs="Times New Roman"/>
          <w:sz w:val="24"/>
          <w:szCs w:val="24"/>
        </w:rPr>
      </w:pPr>
      <w:r w:rsidRPr="00212A0D">
        <w:rPr>
          <w:rStyle w:val="Emphasis"/>
          <w:rFonts w:ascii="Times New Roman" w:hAnsi="Times New Roman" w:cs="Times New Roman"/>
          <w:i w:val="0"/>
          <w:iCs w:val="0"/>
          <w:sz w:val="24"/>
          <w:szCs w:val="24"/>
        </w:rPr>
        <w:t>Intell. Res.</w:t>
      </w:r>
      <w:r w:rsidRPr="00212A0D">
        <w:rPr>
          <w:rFonts w:ascii="Times New Roman" w:hAnsi="Times New Roman" w:cs="Times New Roman"/>
          <w:sz w:val="24"/>
          <w:szCs w:val="24"/>
        </w:rPr>
        <w:t> 16 (2002): 321-357.</w:t>
      </w:r>
    </w:p>
    <w:bookmarkEnd w:id="4"/>
    <w:p w14:paraId="0D446A5B" w14:textId="77777777" w:rsidR="00BF545B" w:rsidRDefault="00BF545B" w:rsidP="00D74760">
      <w:pPr>
        <w:pStyle w:val="ListParagraph"/>
        <w:spacing w:line="276" w:lineRule="auto"/>
        <w:ind w:left="0"/>
        <w:jc w:val="both"/>
        <w:rPr>
          <w:rFonts w:ascii="Times New Roman" w:hAnsi="Times New Roman" w:cs="Times New Roman"/>
          <w:b/>
          <w:bCs/>
          <w:sz w:val="28"/>
          <w:szCs w:val="28"/>
        </w:rPr>
      </w:pPr>
    </w:p>
    <w:p w14:paraId="791CFCB5" w14:textId="719DBA45" w:rsidR="001B1625" w:rsidRDefault="007C5E61" w:rsidP="00D74760">
      <w:pPr>
        <w:pStyle w:val="ListParagraph"/>
        <w:spacing w:line="276" w:lineRule="auto"/>
        <w:ind w:left="0"/>
        <w:jc w:val="both"/>
        <w:rPr>
          <w:rFonts w:ascii="Times New Roman" w:hAnsi="Times New Roman" w:cs="Times New Roman"/>
          <w:sz w:val="24"/>
          <w:szCs w:val="24"/>
        </w:rPr>
      </w:pPr>
      <w:bookmarkStart w:id="5" w:name="_Hlk42730347"/>
      <w:r>
        <w:rPr>
          <w:rFonts w:ascii="Times New Roman" w:hAnsi="Times New Roman" w:cs="Times New Roman"/>
          <w:sz w:val="24"/>
          <w:szCs w:val="24"/>
        </w:rPr>
        <w:t>2</w:t>
      </w:r>
      <w:r w:rsidR="00F56706">
        <w:rPr>
          <w:rFonts w:ascii="Times New Roman" w:hAnsi="Times New Roman" w:cs="Times New Roman"/>
          <w:sz w:val="24"/>
          <w:szCs w:val="24"/>
        </w:rPr>
        <w:t>1</w:t>
      </w:r>
      <w:r w:rsidR="002A37EA">
        <w:rPr>
          <w:rFonts w:ascii="Times New Roman" w:hAnsi="Times New Roman" w:cs="Times New Roman"/>
          <w:sz w:val="24"/>
          <w:szCs w:val="24"/>
        </w:rPr>
        <w:t xml:space="preserve">.  </w:t>
      </w:r>
      <w:r w:rsidR="00EF1E45" w:rsidRPr="001B1625">
        <w:rPr>
          <w:rFonts w:ascii="Times New Roman" w:hAnsi="Times New Roman" w:cs="Times New Roman"/>
          <w:sz w:val="24"/>
          <w:szCs w:val="24"/>
        </w:rPr>
        <w:t xml:space="preserve"> Buja, </w:t>
      </w:r>
      <w:r w:rsidR="001B1625" w:rsidRPr="001B1625">
        <w:rPr>
          <w:rFonts w:ascii="Times New Roman" w:hAnsi="Times New Roman" w:cs="Times New Roman"/>
          <w:sz w:val="24"/>
          <w:szCs w:val="24"/>
        </w:rPr>
        <w:t xml:space="preserve">A., Stuetzle, W. and Shen, Y. Loss functions for binary class probability estimation and </w:t>
      </w:r>
    </w:p>
    <w:p w14:paraId="6F99E2D5" w14:textId="77777777" w:rsidR="001B1625" w:rsidRDefault="001B1625" w:rsidP="00D74760">
      <w:pPr>
        <w:pStyle w:val="ListParagraph"/>
        <w:spacing w:line="276" w:lineRule="auto"/>
        <w:ind w:left="0" w:firstLine="720"/>
        <w:jc w:val="both"/>
        <w:rPr>
          <w:rFonts w:ascii="Times New Roman" w:hAnsi="Times New Roman" w:cs="Times New Roman"/>
          <w:sz w:val="24"/>
          <w:szCs w:val="24"/>
        </w:rPr>
      </w:pPr>
      <w:r w:rsidRPr="001B1625">
        <w:rPr>
          <w:rFonts w:ascii="Times New Roman" w:hAnsi="Times New Roman" w:cs="Times New Roman"/>
          <w:sz w:val="24"/>
          <w:szCs w:val="24"/>
        </w:rPr>
        <w:t xml:space="preserve">classification: structure and applications. manuscript, available at </w:t>
      </w:r>
    </w:p>
    <w:p w14:paraId="4C112C74" w14:textId="6817AECD" w:rsidR="00EF1E45" w:rsidRPr="001B1625" w:rsidRDefault="001B1625" w:rsidP="00D74760">
      <w:pPr>
        <w:pStyle w:val="ListParagraph"/>
        <w:spacing w:line="276" w:lineRule="auto"/>
        <w:ind w:left="0" w:firstLine="720"/>
        <w:jc w:val="both"/>
        <w:rPr>
          <w:rFonts w:ascii="Times New Roman" w:hAnsi="Times New Roman" w:cs="Times New Roman"/>
          <w:sz w:val="24"/>
          <w:szCs w:val="24"/>
        </w:rPr>
      </w:pPr>
      <w:r w:rsidRPr="001B1625">
        <w:rPr>
          <w:rFonts w:ascii="Times New Roman" w:hAnsi="Times New Roman" w:cs="Times New Roman"/>
          <w:sz w:val="24"/>
          <w:szCs w:val="24"/>
        </w:rPr>
        <w:t>www-stat.wharton.upenn.edu/~buja/</w:t>
      </w:r>
    </w:p>
    <w:bookmarkEnd w:id="5"/>
    <w:p w14:paraId="7F8450FA" w14:textId="1FE6F5B6" w:rsidR="001B1625" w:rsidRDefault="001B1625" w:rsidP="00D74760">
      <w:pPr>
        <w:pStyle w:val="ListParagraph"/>
        <w:spacing w:line="276" w:lineRule="auto"/>
        <w:ind w:left="0"/>
        <w:jc w:val="both"/>
        <w:rPr>
          <w:rFonts w:ascii="Times New Roman" w:hAnsi="Times New Roman" w:cs="Times New Roman"/>
          <w:b/>
          <w:bCs/>
          <w:sz w:val="28"/>
          <w:szCs w:val="28"/>
        </w:rPr>
      </w:pPr>
    </w:p>
    <w:p w14:paraId="7A091848" w14:textId="56994E54" w:rsidR="001B1625" w:rsidRDefault="007C5E61" w:rsidP="00D74760">
      <w:pPr>
        <w:pStyle w:val="ListParagraph"/>
        <w:spacing w:line="276" w:lineRule="auto"/>
        <w:ind w:left="0"/>
        <w:jc w:val="both"/>
        <w:rPr>
          <w:rFonts w:ascii="Times New Roman" w:hAnsi="Times New Roman" w:cs="Times New Roman"/>
          <w:sz w:val="24"/>
          <w:szCs w:val="24"/>
        </w:rPr>
      </w:pPr>
      <w:bookmarkStart w:id="6" w:name="_Hlk42730376"/>
      <w:r>
        <w:rPr>
          <w:rFonts w:ascii="Times New Roman" w:hAnsi="Times New Roman" w:cs="Times New Roman"/>
          <w:sz w:val="24"/>
          <w:szCs w:val="24"/>
        </w:rPr>
        <w:t>2</w:t>
      </w:r>
      <w:r w:rsidR="00F56706">
        <w:rPr>
          <w:rFonts w:ascii="Times New Roman" w:hAnsi="Times New Roman" w:cs="Times New Roman"/>
          <w:sz w:val="24"/>
          <w:szCs w:val="24"/>
        </w:rPr>
        <w:t>2</w:t>
      </w:r>
      <w:r w:rsidR="002A37EA">
        <w:rPr>
          <w:rFonts w:ascii="Times New Roman" w:hAnsi="Times New Roman" w:cs="Times New Roman"/>
          <w:sz w:val="24"/>
          <w:szCs w:val="24"/>
        </w:rPr>
        <w:t xml:space="preserve">.  </w:t>
      </w:r>
      <w:r w:rsidR="001B1625" w:rsidRPr="001B1625">
        <w:rPr>
          <w:rFonts w:ascii="Times New Roman" w:hAnsi="Times New Roman" w:cs="Times New Roman"/>
          <w:sz w:val="24"/>
          <w:szCs w:val="24"/>
        </w:rPr>
        <w:t xml:space="preserve"> Lutz Prechelt. Early stopping-but when? Neural Networks: Tricks of the trade, pp. 553–553, </w:t>
      </w:r>
    </w:p>
    <w:p w14:paraId="7A6D08FA" w14:textId="181BB55B" w:rsidR="001B1625" w:rsidRPr="001B1625" w:rsidRDefault="001B1625" w:rsidP="00D74760">
      <w:pPr>
        <w:pStyle w:val="ListParagraph"/>
        <w:spacing w:line="276" w:lineRule="auto"/>
        <w:ind w:left="0" w:firstLine="720"/>
        <w:jc w:val="both"/>
        <w:rPr>
          <w:rFonts w:ascii="Times New Roman" w:hAnsi="Times New Roman" w:cs="Times New Roman"/>
          <w:b/>
          <w:bCs/>
          <w:sz w:val="24"/>
          <w:szCs w:val="24"/>
        </w:rPr>
      </w:pPr>
      <w:r w:rsidRPr="001B1625">
        <w:rPr>
          <w:rFonts w:ascii="Times New Roman" w:hAnsi="Times New Roman" w:cs="Times New Roman"/>
          <w:sz w:val="24"/>
          <w:szCs w:val="24"/>
        </w:rPr>
        <w:t>1998.</w:t>
      </w:r>
    </w:p>
    <w:bookmarkEnd w:id="6"/>
    <w:p w14:paraId="6BE6BC76" w14:textId="77777777" w:rsidR="00BF545B" w:rsidRPr="00960667" w:rsidRDefault="00BF545B" w:rsidP="00D74760">
      <w:pPr>
        <w:pStyle w:val="ListParagraph"/>
        <w:spacing w:line="276" w:lineRule="auto"/>
        <w:ind w:left="0"/>
        <w:jc w:val="both"/>
        <w:rPr>
          <w:rFonts w:ascii="Times New Roman" w:hAnsi="Times New Roman" w:cs="Times New Roman"/>
          <w:b/>
          <w:bCs/>
          <w:sz w:val="24"/>
          <w:szCs w:val="24"/>
        </w:rPr>
      </w:pPr>
    </w:p>
    <w:p w14:paraId="0DD8FAFF" w14:textId="1C5EDB08" w:rsidR="00BF545B" w:rsidRDefault="007C5E61" w:rsidP="00D74760">
      <w:pPr>
        <w:pStyle w:val="ListParagraph"/>
        <w:spacing w:line="276"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2</w:t>
      </w:r>
      <w:r w:rsidR="00F56706">
        <w:rPr>
          <w:rFonts w:ascii="Times New Roman" w:hAnsi="Times New Roman" w:cs="Times New Roman"/>
          <w:sz w:val="24"/>
          <w:szCs w:val="24"/>
        </w:rPr>
        <w:t>3</w:t>
      </w:r>
      <w:r w:rsidR="002A37EA">
        <w:rPr>
          <w:rFonts w:ascii="Times New Roman" w:hAnsi="Times New Roman" w:cs="Times New Roman"/>
          <w:sz w:val="24"/>
          <w:szCs w:val="24"/>
        </w:rPr>
        <w:t xml:space="preserve">.  </w:t>
      </w:r>
      <w:r w:rsidR="004A698A" w:rsidRPr="004A698A">
        <w:rPr>
          <w:rFonts w:ascii="Times New Roman" w:hAnsi="Times New Roman" w:cs="Times New Roman"/>
          <w:sz w:val="24"/>
          <w:szCs w:val="24"/>
        </w:rPr>
        <w:t xml:space="preserve"> </w:t>
      </w:r>
      <w:r w:rsidR="004A698A" w:rsidRPr="004A698A">
        <w:rPr>
          <w:rFonts w:ascii="Times New Roman" w:hAnsi="Times New Roman" w:cs="Times New Roman"/>
          <w:color w:val="000000"/>
          <w:sz w:val="24"/>
          <w:szCs w:val="24"/>
          <w:shd w:val="clear" w:color="auto" w:fill="FFFFFF"/>
        </w:rPr>
        <w:t>Breiman L, “</w:t>
      </w:r>
      <w:r w:rsidR="004A698A" w:rsidRPr="004A698A">
        <w:rPr>
          <w:rStyle w:val="ref-title"/>
          <w:rFonts w:ascii="Times New Roman" w:hAnsi="Times New Roman" w:cs="Times New Roman"/>
          <w:color w:val="000000"/>
          <w:sz w:val="24"/>
          <w:szCs w:val="24"/>
          <w:shd w:val="clear" w:color="auto" w:fill="FFFFFF"/>
        </w:rPr>
        <w:t>Random forests</w:t>
      </w:r>
      <w:r w:rsidR="004A698A" w:rsidRPr="004A698A">
        <w:rPr>
          <w:rFonts w:ascii="Times New Roman" w:hAnsi="Times New Roman" w:cs="Times New Roman"/>
          <w:color w:val="000000"/>
          <w:sz w:val="24"/>
          <w:szCs w:val="24"/>
          <w:shd w:val="clear" w:color="auto" w:fill="FFFFFF"/>
        </w:rPr>
        <w:t>,” </w:t>
      </w:r>
      <w:r w:rsidR="004A698A" w:rsidRPr="004A698A">
        <w:rPr>
          <w:rStyle w:val="ref-journal"/>
          <w:rFonts w:ascii="Times New Roman" w:hAnsi="Times New Roman" w:cs="Times New Roman"/>
          <w:color w:val="000000"/>
          <w:sz w:val="24"/>
          <w:szCs w:val="24"/>
          <w:shd w:val="clear" w:color="auto" w:fill="FFFFFF"/>
        </w:rPr>
        <w:t>Mach. Learn</w:t>
      </w:r>
      <w:r w:rsidR="004A698A" w:rsidRPr="004A698A">
        <w:rPr>
          <w:rFonts w:ascii="Times New Roman" w:hAnsi="Times New Roman" w:cs="Times New Roman"/>
          <w:color w:val="000000"/>
          <w:sz w:val="24"/>
          <w:szCs w:val="24"/>
          <w:shd w:val="clear" w:color="auto" w:fill="FFFFFF"/>
        </w:rPr>
        <w:t>, vol. </w:t>
      </w:r>
      <w:r w:rsidR="004A698A" w:rsidRPr="004A698A">
        <w:rPr>
          <w:rStyle w:val="ref-vol"/>
          <w:rFonts w:ascii="Times New Roman" w:hAnsi="Times New Roman" w:cs="Times New Roman"/>
          <w:color w:val="000000"/>
          <w:sz w:val="24"/>
          <w:szCs w:val="24"/>
          <w:shd w:val="clear" w:color="auto" w:fill="FFFFFF"/>
        </w:rPr>
        <w:t>45</w:t>
      </w:r>
      <w:r w:rsidR="004A698A" w:rsidRPr="004A698A">
        <w:rPr>
          <w:rFonts w:ascii="Times New Roman" w:hAnsi="Times New Roman" w:cs="Times New Roman"/>
          <w:color w:val="000000"/>
          <w:sz w:val="24"/>
          <w:szCs w:val="24"/>
          <w:shd w:val="clear" w:color="auto" w:fill="FFFFFF"/>
        </w:rPr>
        <w:t>, no. </w:t>
      </w:r>
      <w:r w:rsidR="004A698A" w:rsidRPr="004A698A">
        <w:rPr>
          <w:rStyle w:val="ref-iss"/>
          <w:rFonts w:ascii="Times New Roman" w:hAnsi="Times New Roman" w:cs="Times New Roman"/>
          <w:color w:val="000000"/>
          <w:sz w:val="24"/>
          <w:szCs w:val="24"/>
          <w:shd w:val="clear" w:color="auto" w:fill="FFFFFF"/>
        </w:rPr>
        <w:t>1</w:t>
      </w:r>
      <w:r w:rsidR="004A698A" w:rsidRPr="004A698A">
        <w:rPr>
          <w:rFonts w:ascii="Times New Roman" w:hAnsi="Times New Roman" w:cs="Times New Roman"/>
          <w:color w:val="000000"/>
          <w:sz w:val="24"/>
          <w:szCs w:val="24"/>
          <w:shd w:val="clear" w:color="auto" w:fill="FFFFFF"/>
        </w:rPr>
        <w:t>, pp. 5–32, Oct. 200</w:t>
      </w:r>
      <w:r w:rsidR="004A698A">
        <w:rPr>
          <w:rFonts w:ascii="Times New Roman" w:hAnsi="Times New Roman" w:cs="Times New Roman"/>
          <w:color w:val="000000"/>
          <w:sz w:val="24"/>
          <w:szCs w:val="24"/>
          <w:shd w:val="clear" w:color="auto" w:fill="FFFFFF"/>
        </w:rPr>
        <w:t>1.</w:t>
      </w:r>
    </w:p>
    <w:p w14:paraId="2E9B7785" w14:textId="1D44F093" w:rsidR="009424F5" w:rsidRDefault="009424F5" w:rsidP="00D74760">
      <w:pPr>
        <w:pStyle w:val="ListParagraph"/>
        <w:spacing w:line="276" w:lineRule="auto"/>
        <w:ind w:left="0"/>
        <w:jc w:val="both"/>
        <w:rPr>
          <w:rFonts w:ascii="Times New Roman" w:hAnsi="Times New Roman" w:cs="Times New Roman"/>
          <w:color w:val="000000"/>
          <w:sz w:val="24"/>
          <w:szCs w:val="24"/>
          <w:shd w:val="clear" w:color="auto" w:fill="FFFFFF"/>
        </w:rPr>
      </w:pPr>
    </w:p>
    <w:p w14:paraId="6BCC5BB0" w14:textId="328361A1" w:rsidR="00D74760" w:rsidRDefault="007C5E61" w:rsidP="00D74760">
      <w:pPr>
        <w:pStyle w:val="ListParagraph"/>
        <w:spacing w:line="276" w:lineRule="auto"/>
        <w:ind w:left="0"/>
        <w:jc w:val="both"/>
        <w:rPr>
          <w:rFonts w:ascii="Times New Roman" w:hAnsi="Times New Roman" w:cs="Times New Roman"/>
          <w:sz w:val="24"/>
          <w:szCs w:val="24"/>
        </w:rPr>
      </w:pPr>
      <w:r w:rsidRPr="00D74760">
        <w:rPr>
          <w:rFonts w:ascii="Times New Roman" w:hAnsi="Times New Roman" w:cs="Times New Roman"/>
          <w:sz w:val="24"/>
          <w:szCs w:val="24"/>
          <w:shd w:val="clear" w:color="auto" w:fill="FFFFFF"/>
        </w:rPr>
        <w:t>2</w:t>
      </w:r>
      <w:r w:rsidR="00F56706">
        <w:rPr>
          <w:rFonts w:ascii="Times New Roman" w:hAnsi="Times New Roman" w:cs="Times New Roman"/>
          <w:sz w:val="24"/>
          <w:szCs w:val="24"/>
          <w:shd w:val="clear" w:color="auto" w:fill="FFFFFF"/>
        </w:rPr>
        <w:t>4</w:t>
      </w:r>
      <w:r w:rsidR="009424F5" w:rsidRPr="00D74760">
        <w:rPr>
          <w:rFonts w:ascii="Times New Roman" w:hAnsi="Times New Roman" w:cs="Times New Roman"/>
          <w:sz w:val="24"/>
          <w:szCs w:val="24"/>
          <w:shd w:val="clear" w:color="auto" w:fill="FFFFFF"/>
        </w:rPr>
        <w:t>.</w:t>
      </w:r>
      <w:r w:rsidR="009424F5" w:rsidRPr="00D74760">
        <w:rPr>
          <w:rFonts w:ascii="Times New Roman" w:hAnsi="Times New Roman" w:cs="Times New Roman"/>
          <w:sz w:val="24"/>
          <w:szCs w:val="24"/>
        </w:rPr>
        <w:t xml:space="preserve"> </w:t>
      </w:r>
      <w:r w:rsidR="00D74760" w:rsidRPr="00D74760">
        <w:rPr>
          <w:rFonts w:ascii="Times New Roman" w:hAnsi="Times New Roman" w:cs="Times New Roman"/>
          <w:sz w:val="24"/>
          <w:szCs w:val="24"/>
        </w:rPr>
        <w:t xml:space="preserve">Ben Hutchinson and Margaret Mitchell. 2019. 50 Years of Test (Un) fairness: Lessons for </w:t>
      </w:r>
    </w:p>
    <w:p w14:paraId="0C4A9034" w14:textId="19E6675A" w:rsidR="009424F5" w:rsidRPr="00D74760" w:rsidRDefault="00D74760" w:rsidP="00D74760">
      <w:pPr>
        <w:pStyle w:val="ListParagraph"/>
        <w:spacing w:line="276" w:lineRule="auto"/>
        <w:jc w:val="both"/>
        <w:rPr>
          <w:rFonts w:ascii="Times New Roman" w:hAnsi="Times New Roman" w:cs="Times New Roman"/>
          <w:sz w:val="24"/>
          <w:szCs w:val="24"/>
        </w:rPr>
      </w:pPr>
      <w:r w:rsidRPr="00D74760">
        <w:rPr>
          <w:rFonts w:ascii="Times New Roman" w:hAnsi="Times New Roman" w:cs="Times New Roman"/>
          <w:sz w:val="24"/>
          <w:szCs w:val="24"/>
        </w:rPr>
        <w:t>Machine Learning. In Proceedings of the Conference on Fairness, Accountability, and Transparency. ACM, 49–58</w:t>
      </w:r>
      <w:r>
        <w:rPr>
          <w:rFonts w:ascii="Times New Roman" w:hAnsi="Times New Roman" w:cs="Times New Roman"/>
          <w:sz w:val="24"/>
          <w:szCs w:val="24"/>
        </w:rPr>
        <w:t>.</w:t>
      </w:r>
    </w:p>
    <w:p w14:paraId="21F5DCF9" w14:textId="77777777" w:rsidR="009424F5" w:rsidRPr="00D74760" w:rsidRDefault="009424F5" w:rsidP="00D74760">
      <w:pPr>
        <w:pStyle w:val="ListParagraph"/>
        <w:spacing w:line="276" w:lineRule="auto"/>
        <w:ind w:left="0"/>
        <w:jc w:val="both"/>
        <w:rPr>
          <w:rFonts w:ascii="Times New Roman" w:hAnsi="Times New Roman" w:cs="Times New Roman"/>
          <w:sz w:val="24"/>
          <w:szCs w:val="24"/>
        </w:rPr>
      </w:pPr>
    </w:p>
    <w:p w14:paraId="3EFFBF10" w14:textId="78438765" w:rsidR="00D74760" w:rsidRPr="00D74760" w:rsidRDefault="007C5E61" w:rsidP="00D74760">
      <w:pPr>
        <w:pStyle w:val="ListParagraph"/>
        <w:spacing w:line="276" w:lineRule="auto"/>
        <w:ind w:left="0"/>
        <w:jc w:val="both"/>
        <w:rPr>
          <w:rFonts w:ascii="Times New Roman" w:hAnsi="Times New Roman" w:cs="Times New Roman"/>
          <w:sz w:val="24"/>
          <w:szCs w:val="24"/>
        </w:rPr>
      </w:pPr>
      <w:r w:rsidRPr="00D74760">
        <w:rPr>
          <w:rFonts w:ascii="Times New Roman" w:hAnsi="Times New Roman" w:cs="Times New Roman"/>
          <w:sz w:val="24"/>
          <w:szCs w:val="24"/>
        </w:rPr>
        <w:t>2</w:t>
      </w:r>
      <w:r w:rsidR="00F56706">
        <w:rPr>
          <w:rFonts w:ascii="Times New Roman" w:hAnsi="Times New Roman" w:cs="Times New Roman"/>
          <w:sz w:val="24"/>
          <w:szCs w:val="24"/>
        </w:rPr>
        <w:t>5</w:t>
      </w:r>
      <w:r w:rsidR="009424F5" w:rsidRPr="00D74760">
        <w:rPr>
          <w:rFonts w:ascii="Times New Roman" w:hAnsi="Times New Roman" w:cs="Times New Roman"/>
          <w:sz w:val="24"/>
          <w:szCs w:val="24"/>
        </w:rPr>
        <w:t xml:space="preserve">. Brian d’Alessandro, Cathy O’Neil, and Tom LaGatta. 2017. Conscientious classification: A </w:t>
      </w:r>
    </w:p>
    <w:p w14:paraId="78CE0746" w14:textId="6646A39E" w:rsidR="009424F5" w:rsidRPr="00D74760" w:rsidRDefault="009424F5" w:rsidP="00D74760">
      <w:pPr>
        <w:pStyle w:val="ListParagraph"/>
        <w:spacing w:line="276" w:lineRule="auto"/>
        <w:ind w:left="0" w:firstLine="720"/>
        <w:jc w:val="both"/>
        <w:rPr>
          <w:rFonts w:ascii="Times New Roman" w:hAnsi="Times New Roman" w:cs="Times New Roman"/>
          <w:sz w:val="24"/>
          <w:szCs w:val="24"/>
        </w:rPr>
      </w:pPr>
      <w:r w:rsidRPr="00D74760">
        <w:rPr>
          <w:rFonts w:ascii="Times New Roman" w:hAnsi="Times New Roman" w:cs="Times New Roman"/>
          <w:sz w:val="24"/>
          <w:szCs w:val="24"/>
        </w:rPr>
        <w:t>data scientist’s guide to discrimination-aware classification. Big data 5, 2 (2017), 120–134.</w:t>
      </w:r>
    </w:p>
    <w:p w14:paraId="762A0335" w14:textId="44CA1246" w:rsidR="00D74760" w:rsidRPr="00D74760" w:rsidRDefault="00D74760" w:rsidP="00D74760">
      <w:pPr>
        <w:pStyle w:val="ListParagraph"/>
        <w:spacing w:line="276" w:lineRule="auto"/>
        <w:ind w:left="0"/>
        <w:jc w:val="both"/>
        <w:rPr>
          <w:rFonts w:ascii="Times New Roman" w:hAnsi="Times New Roman" w:cs="Times New Roman"/>
          <w:sz w:val="24"/>
          <w:szCs w:val="24"/>
        </w:rPr>
      </w:pPr>
    </w:p>
    <w:p w14:paraId="799D8090" w14:textId="228AF749" w:rsidR="00D74760" w:rsidRPr="00D74760" w:rsidRDefault="007C5E61" w:rsidP="00D74760">
      <w:pPr>
        <w:pStyle w:val="ListParagraph"/>
        <w:spacing w:line="276" w:lineRule="auto"/>
        <w:ind w:left="0"/>
        <w:jc w:val="both"/>
        <w:rPr>
          <w:rFonts w:ascii="Times New Roman" w:hAnsi="Times New Roman" w:cs="Times New Roman"/>
          <w:sz w:val="24"/>
          <w:szCs w:val="24"/>
        </w:rPr>
      </w:pPr>
      <w:r w:rsidRPr="00D74760">
        <w:rPr>
          <w:rFonts w:ascii="Times New Roman" w:hAnsi="Times New Roman" w:cs="Times New Roman"/>
          <w:sz w:val="24"/>
          <w:szCs w:val="24"/>
        </w:rPr>
        <w:lastRenderedPageBreak/>
        <w:t>2</w:t>
      </w:r>
      <w:r w:rsidR="00F56706">
        <w:rPr>
          <w:rFonts w:ascii="Times New Roman" w:hAnsi="Times New Roman" w:cs="Times New Roman"/>
          <w:sz w:val="24"/>
          <w:szCs w:val="24"/>
        </w:rPr>
        <w:t>6</w:t>
      </w:r>
      <w:r w:rsidR="00D74760" w:rsidRPr="00D74760">
        <w:rPr>
          <w:rFonts w:ascii="Times New Roman" w:hAnsi="Times New Roman" w:cs="Times New Roman"/>
          <w:sz w:val="24"/>
          <w:szCs w:val="24"/>
        </w:rPr>
        <w:t xml:space="preserve">. Faisal Kamiran and Toon Calders. 2012. Data preprocessing techniques for classification </w:t>
      </w:r>
    </w:p>
    <w:p w14:paraId="172BDCC7" w14:textId="74519A68" w:rsidR="00D74760" w:rsidRPr="00D74760" w:rsidRDefault="00D74760" w:rsidP="00D74760">
      <w:pPr>
        <w:pStyle w:val="ListParagraph"/>
        <w:spacing w:line="276" w:lineRule="auto"/>
        <w:jc w:val="both"/>
        <w:rPr>
          <w:rFonts w:ascii="Times New Roman" w:hAnsi="Times New Roman" w:cs="Times New Roman"/>
          <w:sz w:val="24"/>
          <w:szCs w:val="24"/>
          <w:shd w:val="clear" w:color="auto" w:fill="FFFFFF"/>
        </w:rPr>
      </w:pPr>
      <w:r w:rsidRPr="00D74760">
        <w:rPr>
          <w:rFonts w:ascii="Times New Roman" w:hAnsi="Times New Roman" w:cs="Times New Roman"/>
          <w:sz w:val="24"/>
          <w:szCs w:val="24"/>
        </w:rPr>
        <w:t>without discrimination. Knowledge and Information Systems 33, 1 (01 Oct 2012), 1–33. https://doi.org/10.1007/s10115-011-0463-8</w:t>
      </w:r>
    </w:p>
    <w:p w14:paraId="290201A5" w14:textId="4D05DF3F" w:rsidR="009424F5" w:rsidRPr="00D74760" w:rsidRDefault="009424F5" w:rsidP="00D74760">
      <w:pPr>
        <w:pStyle w:val="ListParagraph"/>
        <w:spacing w:line="276" w:lineRule="auto"/>
        <w:ind w:left="0"/>
        <w:jc w:val="both"/>
        <w:rPr>
          <w:rFonts w:ascii="Times New Roman" w:hAnsi="Times New Roman" w:cs="Times New Roman"/>
          <w:sz w:val="24"/>
          <w:szCs w:val="24"/>
          <w:shd w:val="clear" w:color="auto" w:fill="FFFFFF"/>
        </w:rPr>
      </w:pPr>
    </w:p>
    <w:p w14:paraId="7402932A" w14:textId="772FBA43" w:rsidR="00D74760" w:rsidRPr="00D74760" w:rsidRDefault="007C5E61" w:rsidP="00D74760">
      <w:pPr>
        <w:pStyle w:val="ListParagraph"/>
        <w:spacing w:line="276" w:lineRule="auto"/>
        <w:ind w:left="0"/>
        <w:jc w:val="both"/>
        <w:rPr>
          <w:rFonts w:ascii="Times New Roman" w:hAnsi="Times New Roman" w:cs="Times New Roman"/>
          <w:sz w:val="24"/>
          <w:szCs w:val="24"/>
        </w:rPr>
      </w:pPr>
      <w:r w:rsidRPr="00D74760">
        <w:rPr>
          <w:rFonts w:ascii="Times New Roman" w:hAnsi="Times New Roman" w:cs="Times New Roman"/>
          <w:sz w:val="24"/>
          <w:szCs w:val="24"/>
          <w:shd w:val="clear" w:color="auto" w:fill="FFFFFF"/>
        </w:rPr>
        <w:t>2</w:t>
      </w:r>
      <w:r w:rsidR="00F56706">
        <w:rPr>
          <w:rFonts w:ascii="Times New Roman" w:hAnsi="Times New Roman" w:cs="Times New Roman"/>
          <w:sz w:val="24"/>
          <w:szCs w:val="24"/>
          <w:shd w:val="clear" w:color="auto" w:fill="FFFFFF"/>
        </w:rPr>
        <w:t>7</w:t>
      </w:r>
      <w:r w:rsidR="009424F5" w:rsidRPr="00D74760">
        <w:rPr>
          <w:rFonts w:ascii="Times New Roman" w:hAnsi="Times New Roman" w:cs="Times New Roman"/>
          <w:sz w:val="24"/>
          <w:szCs w:val="24"/>
          <w:shd w:val="clear" w:color="auto" w:fill="FFFFFF"/>
        </w:rPr>
        <w:t xml:space="preserve">. </w:t>
      </w:r>
      <w:r w:rsidR="009424F5" w:rsidRPr="00D74760">
        <w:rPr>
          <w:rFonts w:ascii="Times New Roman" w:hAnsi="Times New Roman" w:cs="Times New Roman"/>
          <w:sz w:val="24"/>
          <w:szCs w:val="24"/>
        </w:rPr>
        <w:t xml:space="preserve"> Yongkai Wu, Lu Zhang, and Xintao Wu. 2018. Fairness-aware Classification: Criterion, </w:t>
      </w:r>
    </w:p>
    <w:p w14:paraId="75525896" w14:textId="76B0B452" w:rsidR="009424F5" w:rsidRPr="00D74760" w:rsidRDefault="009424F5" w:rsidP="00D74760">
      <w:pPr>
        <w:pStyle w:val="ListParagraph"/>
        <w:spacing w:line="276" w:lineRule="auto"/>
        <w:ind w:left="0" w:firstLine="720"/>
        <w:jc w:val="both"/>
        <w:rPr>
          <w:rFonts w:ascii="Times New Roman" w:hAnsi="Times New Roman" w:cs="Times New Roman"/>
          <w:sz w:val="24"/>
          <w:szCs w:val="24"/>
        </w:rPr>
      </w:pPr>
      <w:r w:rsidRPr="00D74760">
        <w:rPr>
          <w:rFonts w:ascii="Times New Roman" w:hAnsi="Times New Roman" w:cs="Times New Roman"/>
          <w:sz w:val="24"/>
          <w:szCs w:val="24"/>
        </w:rPr>
        <w:t>Convexity, and Bounds. (2018). arXiv:cs.LG/1809.04737</w:t>
      </w:r>
    </w:p>
    <w:p w14:paraId="25EB190F" w14:textId="77777777" w:rsidR="00D74760" w:rsidRPr="00D74760" w:rsidRDefault="00D74760" w:rsidP="00D74760">
      <w:pPr>
        <w:pStyle w:val="ListParagraph"/>
        <w:spacing w:line="276" w:lineRule="auto"/>
        <w:ind w:left="0"/>
        <w:jc w:val="both"/>
        <w:rPr>
          <w:rFonts w:ascii="Times New Roman" w:hAnsi="Times New Roman" w:cs="Times New Roman"/>
          <w:sz w:val="24"/>
          <w:szCs w:val="24"/>
        </w:rPr>
      </w:pPr>
    </w:p>
    <w:p w14:paraId="76707A64" w14:textId="70F8DE02" w:rsidR="00D74760" w:rsidRPr="00D74760" w:rsidRDefault="007C5E61" w:rsidP="00D74760">
      <w:pPr>
        <w:pStyle w:val="ListParagraph"/>
        <w:spacing w:line="276" w:lineRule="auto"/>
        <w:ind w:left="0"/>
        <w:jc w:val="both"/>
        <w:rPr>
          <w:rFonts w:ascii="Times New Roman" w:hAnsi="Times New Roman" w:cs="Times New Roman"/>
          <w:sz w:val="24"/>
          <w:szCs w:val="24"/>
        </w:rPr>
      </w:pPr>
      <w:r w:rsidRPr="00D74760">
        <w:rPr>
          <w:rFonts w:ascii="Times New Roman" w:hAnsi="Times New Roman" w:cs="Times New Roman"/>
          <w:sz w:val="24"/>
          <w:szCs w:val="24"/>
        </w:rPr>
        <w:t>2</w:t>
      </w:r>
      <w:r w:rsidR="00F56706">
        <w:rPr>
          <w:rFonts w:ascii="Times New Roman" w:hAnsi="Times New Roman" w:cs="Times New Roman"/>
          <w:sz w:val="24"/>
          <w:szCs w:val="24"/>
        </w:rPr>
        <w:t>8</w:t>
      </w:r>
      <w:r w:rsidR="00D74760" w:rsidRPr="00D74760">
        <w:rPr>
          <w:rFonts w:ascii="Times New Roman" w:hAnsi="Times New Roman" w:cs="Times New Roman"/>
          <w:sz w:val="24"/>
          <w:szCs w:val="24"/>
        </w:rPr>
        <w:t xml:space="preserve">. Lingxiao Huang and Nisheeth Vishnoi. 2019. Stable and Fair Classification. In International </w:t>
      </w:r>
    </w:p>
    <w:p w14:paraId="3FD686AC" w14:textId="21D4A952" w:rsidR="00D74760" w:rsidRPr="00D74760" w:rsidRDefault="00D74760" w:rsidP="00D74760">
      <w:pPr>
        <w:pStyle w:val="ListParagraph"/>
        <w:spacing w:line="276" w:lineRule="auto"/>
        <w:ind w:left="0" w:firstLine="720"/>
        <w:jc w:val="both"/>
        <w:rPr>
          <w:rFonts w:ascii="Times New Roman" w:hAnsi="Times New Roman" w:cs="Times New Roman"/>
          <w:sz w:val="24"/>
          <w:szCs w:val="24"/>
        </w:rPr>
      </w:pPr>
      <w:r w:rsidRPr="00D74760">
        <w:rPr>
          <w:rFonts w:ascii="Times New Roman" w:hAnsi="Times New Roman" w:cs="Times New Roman"/>
          <w:sz w:val="24"/>
          <w:szCs w:val="24"/>
        </w:rPr>
        <w:t>Conference on Machine Learning. 2879–2890.</w:t>
      </w:r>
    </w:p>
    <w:p w14:paraId="2C44AE96" w14:textId="77777777" w:rsidR="00D74760" w:rsidRPr="00D74760" w:rsidRDefault="00D74760" w:rsidP="00D74760">
      <w:pPr>
        <w:pStyle w:val="ListParagraph"/>
        <w:spacing w:line="276" w:lineRule="auto"/>
        <w:ind w:left="0"/>
        <w:jc w:val="both"/>
        <w:rPr>
          <w:rFonts w:ascii="Times New Roman" w:hAnsi="Times New Roman" w:cs="Times New Roman"/>
          <w:b/>
          <w:bCs/>
          <w:sz w:val="24"/>
          <w:szCs w:val="24"/>
          <w:shd w:val="clear" w:color="auto" w:fill="FFFFFF"/>
        </w:rPr>
      </w:pPr>
    </w:p>
    <w:p w14:paraId="2A6CC908" w14:textId="71DA16A5" w:rsidR="00D74760" w:rsidRPr="00D74760" w:rsidRDefault="00F56706" w:rsidP="00D74760">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shd w:val="clear" w:color="auto" w:fill="FFFFFF"/>
        </w:rPr>
        <w:t>29</w:t>
      </w:r>
      <w:r w:rsidR="009424F5" w:rsidRPr="00D74760">
        <w:rPr>
          <w:rFonts w:ascii="Times New Roman" w:hAnsi="Times New Roman" w:cs="Times New Roman"/>
          <w:sz w:val="24"/>
          <w:szCs w:val="24"/>
          <w:shd w:val="clear" w:color="auto" w:fill="FFFFFF"/>
        </w:rPr>
        <w:t>.</w:t>
      </w:r>
      <w:r w:rsidR="009424F5" w:rsidRPr="00D74760">
        <w:rPr>
          <w:rFonts w:ascii="Times New Roman" w:hAnsi="Times New Roman" w:cs="Times New Roman"/>
          <w:sz w:val="24"/>
          <w:szCs w:val="24"/>
        </w:rPr>
        <w:t xml:space="preserve"> Richard Berk, Hoda Heidari, Shahin Jabbari, Matthew Joseph, Michael Kearns, Jamie </w:t>
      </w:r>
    </w:p>
    <w:p w14:paraId="68553E82" w14:textId="472D2838" w:rsidR="009424F5" w:rsidRPr="00D74760" w:rsidRDefault="009424F5" w:rsidP="00D74760">
      <w:pPr>
        <w:pStyle w:val="ListParagraph"/>
        <w:spacing w:line="276" w:lineRule="auto"/>
        <w:jc w:val="both"/>
        <w:rPr>
          <w:rFonts w:ascii="Times New Roman" w:hAnsi="Times New Roman" w:cs="Times New Roman"/>
          <w:sz w:val="24"/>
          <w:szCs w:val="24"/>
        </w:rPr>
      </w:pPr>
      <w:r w:rsidRPr="00D74760">
        <w:rPr>
          <w:rFonts w:ascii="Times New Roman" w:hAnsi="Times New Roman" w:cs="Times New Roman"/>
          <w:sz w:val="24"/>
          <w:szCs w:val="24"/>
        </w:rPr>
        <w:t>Morgenstern, Seth Neel, and Aaron Roth. 2017. A Convex Framework for Fair Regression. (2017). arXiv:cs.LG/1706.02409</w:t>
      </w:r>
      <w:r w:rsidR="00D74760" w:rsidRPr="00D74760">
        <w:rPr>
          <w:rFonts w:ascii="Times New Roman" w:hAnsi="Times New Roman" w:cs="Times New Roman"/>
          <w:sz w:val="24"/>
          <w:szCs w:val="24"/>
        </w:rPr>
        <w:t>.</w:t>
      </w:r>
    </w:p>
    <w:p w14:paraId="1D495786" w14:textId="5E15304F" w:rsidR="009424F5" w:rsidRPr="00D74760" w:rsidRDefault="009424F5" w:rsidP="00D74760">
      <w:pPr>
        <w:pStyle w:val="ListParagraph"/>
        <w:spacing w:line="276" w:lineRule="auto"/>
        <w:ind w:left="0"/>
        <w:jc w:val="both"/>
        <w:rPr>
          <w:rFonts w:ascii="Times New Roman" w:hAnsi="Times New Roman" w:cs="Times New Roman"/>
          <w:sz w:val="24"/>
          <w:szCs w:val="24"/>
          <w:shd w:val="clear" w:color="auto" w:fill="FFFFFF"/>
        </w:rPr>
      </w:pPr>
      <w:r w:rsidRPr="00D74760">
        <w:rPr>
          <w:rFonts w:ascii="Times New Roman" w:hAnsi="Times New Roman" w:cs="Times New Roman"/>
          <w:sz w:val="24"/>
          <w:szCs w:val="24"/>
        </w:rPr>
        <w:t xml:space="preserve"> </w:t>
      </w:r>
    </w:p>
    <w:p w14:paraId="5C6932DF" w14:textId="77777777" w:rsidR="009424F5" w:rsidRPr="004A698A" w:rsidRDefault="009424F5" w:rsidP="00D74760">
      <w:pPr>
        <w:pStyle w:val="ListParagraph"/>
        <w:spacing w:line="276" w:lineRule="auto"/>
        <w:ind w:left="0"/>
        <w:jc w:val="both"/>
        <w:rPr>
          <w:rFonts w:ascii="Times New Roman" w:hAnsi="Times New Roman" w:cs="Times New Roman"/>
          <w:sz w:val="24"/>
          <w:szCs w:val="24"/>
        </w:rPr>
      </w:pPr>
    </w:p>
    <w:p w14:paraId="5821D37D" w14:textId="77777777" w:rsidR="00BF545B" w:rsidRDefault="00BF545B" w:rsidP="00E4653F">
      <w:pPr>
        <w:pStyle w:val="ListParagraph"/>
        <w:spacing w:line="240" w:lineRule="auto"/>
        <w:ind w:left="0"/>
        <w:jc w:val="both"/>
        <w:rPr>
          <w:rFonts w:ascii="Times New Roman" w:hAnsi="Times New Roman" w:cs="Times New Roman"/>
          <w:b/>
          <w:bCs/>
          <w:sz w:val="28"/>
          <w:szCs w:val="28"/>
        </w:rPr>
      </w:pPr>
    </w:p>
    <w:p w14:paraId="24BB4DDC" w14:textId="77777777" w:rsidR="00BF545B" w:rsidRDefault="00BF545B" w:rsidP="00E4653F">
      <w:pPr>
        <w:pStyle w:val="ListParagraph"/>
        <w:spacing w:line="240" w:lineRule="auto"/>
        <w:ind w:left="0"/>
        <w:jc w:val="both"/>
        <w:rPr>
          <w:rFonts w:ascii="Times New Roman" w:hAnsi="Times New Roman" w:cs="Times New Roman"/>
          <w:b/>
          <w:bCs/>
          <w:sz w:val="28"/>
          <w:szCs w:val="28"/>
        </w:rPr>
      </w:pPr>
    </w:p>
    <w:p w14:paraId="40A6B688" w14:textId="77777777" w:rsidR="00BF545B" w:rsidRDefault="00BF545B" w:rsidP="00E4653F">
      <w:pPr>
        <w:pStyle w:val="ListParagraph"/>
        <w:spacing w:line="240" w:lineRule="auto"/>
        <w:ind w:left="0"/>
        <w:jc w:val="both"/>
        <w:rPr>
          <w:rFonts w:ascii="Times New Roman" w:hAnsi="Times New Roman" w:cs="Times New Roman"/>
          <w:b/>
          <w:bCs/>
          <w:sz w:val="28"/>
          <w:szCs w:val="28"/>
        </w:rPr>
      </w:pPr>
    </w:p>
    <w:p w14:paraId="56B54F6E" w14:textId="77777777" w:rsidR="00BF545B" w:rsidRDefault="00BF545B" w:rsidP="00E4653F">
      <w:pPr>
        <w:pStyle w:val="ListParagraph"/>
        <w:spacing w:line="240" w:lineRule="auto"/>
        <w:ind w:left="0"/>
        <w:jc w:val="both"/>
        <w:rPr>
          <w:rFonts w:ascii="Times New Roman" w:hAnsi="Times New Roman" w:cs="Times New Roman"/>
          <w:b/>
          <w:bCs/>
          <w:sz w:val="28"/>
          <w:szCs w:val="28"/>
        </w:rPr>
      </w:pPr>
    </w:p>
    <w:p w14:paraId="04B50881" w14:textId="77777777" w:rsidR="00BF545B" w:rsidRDefault="00BF545B" w:rsidP="00E4653F">
      <w:pPr>
        <w:pStyle w:val="ListParagraph"/>
        <w:spacing w:line="240" w:lineRule="auto"/>
        <w:ind w:left="0"/>
        <w:jc w:val="both"/>
        <w:rPr>
          <w:rFonts w:ascii="Times New Roman" w:hAnsi="Times New Roman" w:cs="Times New Roman"/>
          <w:b/>
          <w:bCs/>
          <w:sz w:val="28"/>
          <w:szCs w:val="28"/>
        </w:rPr>
      </w:pPr>
    </w:p>
    <w:p w14:paraId="3013F2AA" w14:textId="77777777" w:rsidR="00BF545B" w:rsidRDefault="00BF545B" w:rsidP="00E4653F">
      <w:pPr>
        <w:pStyle w:val="ListParagraph"/>
        <w:spacing w:line="240" w:lineRule="auto"/>
        <w:ind w:left="0"/>
        <w:jc w:val="both"/>
        <w:rPr>
          <w:rFonts w:ascii="Times New Roman" w:hAnsi="Times New Roman" w:cs="Times New Roman"/>
          <w:b/>
          <w:bCs/>
          <w:sz w:val="28"/>
          <w:szCs w:val="28"/>
        </w:rPr>
      </w:pPr>
    </w:p>
    <w:p w14:paraId="2C5C4ECB" w14:textId="77777777" w:rsidR="00BF545B" w:rsidRDefault="00BF545B" w:rsidP="00E4653F">
      <w:pPr>
        <w:pStyle w:val="ListParagraph"/>
        <w:spacing w:line="240" w:lineRule="auto"/>
        <w:ind w:left="0"/>
        <w:jc w:val="both"/>
        <w:rPr>
          <w:rFonts w:ascii="Times New Roman" w:hAnsi="Times New Roman" w:cs="Times New Roman"/>
          <w:b/>
          <w:bCs/>
          <w:sz w:val="28"/>
          <w:szCs w:val="28"/>
        </w:rPr>
        <w:sectPr w:rsidR="00BF545B">
          <w:pgSz w:w="12240" w:h="15840"/>
          <w:pgMar w:top="1440" w:right="1440" w:bottom="1440" w:left="1440" w:header="720" w:footer="720" w:gutter="0"/>
          <w:cols w:space="720"/>
          <w:docGrid w:linePitch="360"/>
        </w:sectPr>
      </w:pPr>
    </w:p>
    <w:p w14:paraId="6C479B95" w14:textId="77777777" w:rsidR="00BF545B" w:rsidRDefault="00BF545B" w:rsidP="00E4653F">
      <w:pPr>
        <w:pStyle w:val="ListParagraph"/>
        <w:spacing w:line="240" w:lineRule="auto"/>
        <w:ind w:left="0"/>
        <w:jc w:val="both"/>
        <w:rPr>
          <w:rFonts w:ascii="Times New Roman" w:hAnsi="Times New Roman" w:cs="Times New Roman"/>
          <w:b/>
          <w:bCs/>
          <w:sz w:val="28"/>
          <w:szCs w:val="28"/>
        </w:rPr>
      </w:pPr>
      <w:bookmarkStart w:id="7" w:name="_Hlk39825089"/>
      <w:r>
        <w:rPr>
          <w:rFonts w:ascii="Times New Roman" w:hAnsi="Times New Roman" w:cs="Times New Roman"/>
          <w:b/>
          <w:bCs/>
          <w:sz w:val="28"/>
          <w:szCs w:val="28"/>
        </w:rPr>
        <w:lastRenderedPageBreak/>
        <w:t>TABLES</w:t>
      </w:r>
    </w:p>
    <w:p w14:paraId="12289B2B" w14:textId="77777777" w:rsidR="00BF545B" w:rsidRPr="002410F7" w:rsidRDefault="00BF545B" w:rsidP="00E4653F">
      <w:pPr>
        <w:pStyle w:val="ListParagraph"/>
        <w:spacing w:line="240" w:lineRule="auto"/>
        <w:ind w:left="0"/>
        <w:jc w:val="both"/>
        <w:rPr>
          <w:rFonts w:ascii="Times New Roman" w:hAnsi="Times New Roman" w:cs="Times New Roman"/>
          <w:b/>
          <w:bCs/>
          <w:sz w:val="28"/>
          <w:szCs w:val="28"/>
        </w:rPr>
      </w:pPr>
      <w:r>
        <w:rPr>
          <w:rFonts w:ascii="Times New Roman" w:hAnsi="Times New Roman" w:cs="Times New Roman"/>
          <w:b/>
          <w:bCs/>
          <w:sz w:val="28"/>
          <w:szCs w:val="28"/>
        </w:rPr>
        <w:t>Table 1. Tax audit empirical hypotheses validation</w:t>
      </w:r>
    </w:p>
    <w:tbl>
      <w:tblPr>
        <w:tblW w:w="14400" w:type="dxa"/>
        <w:tblInd w:w="-460" w:type="dxa"/>
        <w:tblCellMar>
          <w:left w:w="0" w:type="dxa"/>
          <w:right w:w="0" w:type="dxa"/>
        </w:tblCellMar>
        <w:tblLook w:val="04A0" w:firstRow="1" w:lastRow="0" w:firstColumn="1" w:lastColumn="0" w:noHBand="0" w:noVBand="1"/>
      </w:tblPr>
      <w:tblGrid>
        <w:gridCol w:w="4305"/>
        <w:gridCol w:w="1695"/>
        <w:gridCol w:w="1514"/>
        <w:gridCol w:w="1343"/>
        <w:gridCol w:w="1237"/>
        <w:gridCol w:w="1343"/>
        <w:gridCol w:w="1258"/>
        <w:gridCol w:w="1705"/>
      </w:tblGrid>
      <w:tr w:rsidR="00BF545B" w:rsidRPr="00CB09FD" w14:paraId="00B081F2" w14:textId="77777777" w:rsidTr="00FC6350">
        <w:trPr>
          <w:trHeight w:val="73"/>
        </w:trPr>
        <w:tc>
          <w:tcPr>
            <w:tcW w:w="4305" w:type="dxa"/>
            <w:tcBorders>
              <w:top w:val="single" w:sz="4" w:space="0" w:color="auto"/>
            </w:tcBorders>
            <w:tcMar>
              <w:top w:w="15" w:type="dxa"/>
              <w:left w:w="108" w:type="dxa"/>
              <w:bottom w:w="0" w:type="dxa"/>
              <w:right w:w="108" w:type="dxa"/>
            </w:tcMar>
            <w:hideMark/>
          </w:tcPr>
          <w:p w14:paraId="3AD573CC" w14:textId="77777777" w:rsidR="00BF545B" w:rsidRPr="00CB09FD" w:rsidRDefault="00BF545B" w:rsidP="005C6132">
            <w:pPr>
              <w:pStyle w:val="NoSpacing"/>
              <w:jc w:val="center"/>
              <w:rPr>
                <w:rFonts w:ascii="Times New Roman" w:hAnsi="Times New Roman" w:cs="Times New Roman"/>
                <w:b/>
                <w:bCs/>
                <w:sz w:val="24"/>
                <w:szCs w:val="24"/>
              </w:rPr>
            </w:pPr>
            <w:bookmarkStart w:id="8" w:name="_Hlk38106551"/>
            <w:r w:rsidRPr="00CB09FD">
              <w:rPr>
                <w:rFonts w:ascii="Times New Roman" w:hAnsi="Times New Roman" w:cs="Times New Roman"/>
                <w:b/>
                <w:bCs/>
                <w:sz w:val="24"/>
                <w:szCs w:val="24"/>
              </w:rPr>
              <w:t>q-value (Threshold = 0.1)</w:t>
            </w:r>
          </w:p>
        </w:tc>
        <w:tc>
          <w:tcPr>
            <w:tcW w:w="10095" w:type="dxa"/>
            <w:gridSpan w:val="7"/>
            <w:tcBorders>
              <w:top w:val="single" w:sz="4" w:space="0" w:color="auto"/>
              <w:bottom w:val="single" w:sz="4" w:space="0" w:color="auto"/>
            </w:tcBorders>
            <w:tcMar>
              <w:top w:w="15" w:type="dxa"/>
              <w:left w:w="108" w:type="dxa"/>
              <w:bottom w:w="0" w:type="dxa"/>
              <w:right w:w="108" w:type="dxa"/>
            </w:tcMar>
            <w:hideMark/>
          </w:tcPr>
          <w:p w14:paraId="29C83546" w14:textId="77777777" w:rsidR="00BF545B" w:rsidRPr="00CB09FD" w:rsidRDefault="00BF545B" w:rsidP="005C6132">
            <w:pPr>
              <w:pStyle w:val="NoSpacing"/>
              <w:jc w:val="center"/>
              <w:rPr>
                <w:rFonts w:ascii="Times New Roman" w:hAnsi="Times New Roman" w:cs="Times New Roman"/>
                <w:b/>
                <w:bCs/>
                <w:sz w:val="24"/>
                <w:szCs w:val="24"/>
              </w:rPr>
            </w:pPr>
            <w:r w:rsidRPr="00CB09FD">
              <w:rPr>
                <w:rFonts w:ascii="Times New Roman" w:hAnsi="Times New Roman" w:cs="Times New Roman"/>
                <w:b/>
                <w:bCs/>
                <w:sz w:val="24"/>
                <w:szCs w:val="24"/>
              </w:rPr>
              <w:t>Selected Threshold for each bin (combination of CityID and NAICS)</w:t>
            </w:r>
          </w:p>
        </w:tc>
      </w:tr>
      <w:tr w:rsidR="00BF545B" w:rsidRPr="00CB09FD" w14:paraId="655AB6F3" w14:textId="77777777" w:rsidTr="00FC6350">
        <w:trPr>
          <w:trHeight w:val="45"/>
        </w:trPr>
        <w:tc>
          <w:tcPr>
            <w:tcW w:w="4305" w:type="dxa"/>
            <w:tcBorders>
              <w:bottom w:val="single" w:sz="4" w:space="0" w:color="auto"/>
            </w:tcBorders>
            <w:tcMar>
              <w:top w:w="15" w:type="dxa"/>
              <w:left w:w="108" w:type="dxa"/>
              <w:bottom w:w="0" w:type="dxa"/>
              <w:right w:w="108" w:type="dxa"/>
            </w:tcMar>
            <w:hideMark/>
          </w:tcPr>
          <w:p w14:paraId="0E75C748" w14:textId="77777777" w:rsidR="00BF545B" w:rsidRPr="00CB09FD" w:rsidRDefault="00BF545B" w:rsidP="005C6132">
            <w:pPr>
              <w:pStyle w:val="NoSpacing"/>
              <w:jc w:val="center"/>
              <w:rPr>
                <w:rFonts w:ascii="Times New Roman" w:hAnsi="Times New Roman" w:cs="Times New Roman"/>
                <w:b/>
                <w:bCs/>
                <w:sz w:val="24"/>
                <w:szCs w:val="24"/>
              </w:rPr>
            </w:pPr>
            <w:r w:rsidRPr="00CB09FD">
              <w:rPr>
                <w:rFonts w:ascii="Times New Roman" w:hAnsi="Times New Roman" w:cs="Times New Roman"/>
                <w:b/>
                <w:bCs/>
                <w:sz w:val="24"/>
                <w:szCs w:val="24"/>
              </w:rPr>
              <w:t>ORIGINAL HYPOTHESES</w:t>
            </w:r>
          </w:p>
        </w:tc>
        <w:tc>
          <w:tcPr>
            <w:tcW w:w="1695" w:type="dxa"/>
            <w:tcBorders>
              <w:top w:val="single" w:sz="4" w:space="0" w:color="auto"/>
              <w:bottom w:val="single" w:sz="4" w:space="0" w:color="auto"/>
            </w:tcBorders>
            <w:tcMar>
              <w:top w:w="15" w:type="dxa"/>
              <w:left w:w="108" w:type="dxa"/>
              <w:bottom w:w="0" w:type="dxa"/>
              <w:right w:w="108" w:type="dxa"/>
            </w:tcMar>
            <w:hideMark/>
          </w:tcPr>
          <w:p w14:paraId="576AC8A2" w14:textId="77777777" w:rsidR="00BF545B" w:rsidRPr="00CB09FD" w:rsidRDefault="00BF545B" w:rsidP="005C6132">
            <w:pPr>
              <w:pStyle w:val="NoSpacing"/>
              <w:jc w:val="center"/>
              <w:rPr>
                <w:rFonts w:ascii="Times New Roman" w:hAnsi="Times New Roman" w:cs="Times New Roman"/>
                <w:b/>
                <w:bCs/>
                <w:sz w:val="24"/>
                <w:szCs w:val="24"/>
              </w:rPr>
            </w:pPr>
            <w:r w:rsidRPr="00CB09FD">
              <w:rPr>
                <w:rFonts w:ascii="Times New Roman" w:hAnsi="Times New Roman" w:cs="Times New Roman"/>
                <w:b/>
                <w:bCs/>
                <w:sz w:val="24"/>
                <w:szCs w:val="24"/>
              </w:rPr>
              <w:t>0.25*Mean</w:t>
            </w:r>
          </w:p>
        </w:tc>
        <w:tc>
          <w:tcPr>
            <w:tcW w:w="1514" w:type="dxa"/>
            <w:tcBorders>
              <w:top w:val="single" w:sz="4" w:space="0" w:color="auto"/>
              <w:bottom w:val="single" w:sz="4" w:space="0" w:color="auto"/>
            </w:tcBorders>
            <w:tcMar>
              <w:top w:w="15" w:type="dxa"/>
              <w:left w:w="108" w:type="dxa"/>
              <w:bottom w:w="0" w:type="dxa"/>
              <w:right w:w="108" w:type="dxa"/>
            </w:tcMar>
            <w:hideMark/>
          </w:tcPr>
          <w:p w14:paraId="369FCC07" w14:textId="77777777" w:rsidR="00BF545B" w:rsidRPr="00CB09FD" w:rsidRDefault="00BF545B" w:rsidP="005C6132">
            <w:pPr>
              <w:pStyle w:val="NoSpacing"/>
              <w:jc w:val="center"/>
              <w:rPr>
                <w:rFonts w:ascii="Times New Roman" w:hAnsi="Times New Roman" w:cs="Times New Roman"/>
                <w:b/>
                <w:bCs/>
                <w:sz w:val="24"/>
                <w:szCs w:val="24"/>
              </w:rPr>
            </w:pPr>
            <w:r w:rsidRPr="00CB09FD">
              <w:rPr>
                <w:rFonts w:ascii="Times New Roman" w:hAnsi="Times New Roman" w:cs="Times New Roman"/>
                <w:b/>
                <w:bCs/>
                <w:sz w:val="24"/>
                <w:szCs w:val="24"/>
              </w:rPr>
              <w:t>0.5*Mean</w:t>
            </w:r>
          </w:p>
        </w:tc>
        <w:tc>
          <w:tcPr>
            <w:tcW w:w="1343" w:type="dxa"/>
            <w:tcBorders>
              <w:top w:val="single" w:sz="4" w:space="0" w:color="auto"/>
              <w:bottom w:val="single" w:sz="4" w:space="0" w:color="auto"/>
            </w:tcBorders>
            <w:tcMar>
              <w:top w:w="15" w:type="dxa"/>
              <w:left w:w="108" w:type="dxa"/>
              <w:bottom w:w="0" w:type="dxa"/>
              <w:right w:w="108" w:type="dxa"/>
            </w:tcMar>
            <w:hideMark/>
          </w:tcPr>
          <w:p w14:paraId="2B62EA2F" w14:textId="77777777" w:rsidR="00BF545B" w:rsidRPr="00CB09FD" w:rsidRDefault="00BF545B" w:rsidP="005C6132">
            <w:pPr>
              <w:pStyle w:val="NoSpacing"/>
              <w:jc w:val="center"/>
              <w:rPr>
                <w:rFonts w:ascii="Times New Roman" w:hAnsi="Times New Roman" w:cs="Times New Roman"/>
                <w:b/>
                <w:bCs/>
                <w:sz w:val="24"/>
                <w:szCs w:val="24"/>
              </w:rPr>
            </w:pPr>
            <w:r w:rsidRPr="00CB09FD">
              <w:rPr>
                <w:rFonts w:ascii="Times New Roman" w:hAnsi="Times New Roman" w:cs="Times New Roman"/>
                <w:b/>
                <w:bCs/>
                <w:sz w:val="24"/>
                <w:szCs w:val="24"/>
              </w:rPr>
              <w:t>0.75*Mean</w:t>
            </w:r>
          </w:p>
        </w:tc>
        <w:tc>
          <w:tcPr>
            <w:tcW w:w="1237" w:type="dxa"/>
            <w:tcBorders>
              <w:top w:val="single" w:sz="4" w:space="0" w:color="auto"/>
              <w:bottom w:val="single" w:sz="4" w:space="0" w:color="auto"/>
            </w:tcBorders>
            <w:tcMar>
              <w:top w:w="15" w:type="dxa"/>
              <w:left w:w="108" w:type="dxa"/>
              <w:bottom w:w="0" w:type="dxa"/>
              <w:right w:w="108" w:type="dxa"/>
            </w:tcMar>
            <w:hideMark/>
          </w:tcPr>
          <w:p w14:paraId="0CBEC50D" w14:textId="77777777" w:rsidR="00BF545B" w:rsidRPr="00CB09FD" w:rsidRDefault="00BF545B" w:rsidP="005C6132">
            <w:pPr>
              <w:pStyle w:val="NoSpacing"/>
              <w:jc w:val="center"/>
              <w:rPr>
                <w:rFonts w:ascii="Times New Roman" w:hAnsi="Times New Roman" w:cs="Times New Roman"/>
                <w:b/>
                <w:bCs/>
                <w:sz w:val="24"/>
                <w:szCs w:val="24"/>
              </w:rPr>
            </w:pPr>
            <w:r w:rsidRPr="00CB09FD">
              <w:rPr>
                <w:rFonts w:ascii="Times New Roman" w:hAnsi="Times New Roman" w:cs="Times New Roman"/>
                <w:b/>
                <w:bCs/>
                <w:sz w:val="24"/>
                <w:szCs w:val="24"/>
              </w:rPr>
              <w:t>Mean</w:t>
            </w:r>
          </w:p>
        </w:tc>
        <w:tc>
          <w:tcPr>
            <w:tcW w:w="1343" w:type="dxa"/>
            <w:tcBorders>
              <w:top w:val="single" w:sz="4" w:space="0" w:color="auto"/>
              <w:bottom w:val="single" w:sz="4" w:space="0" w:color="auto"/>
            </w:tcBorders>
            <w:tcMar>
              <w:top w:w="15" w:type="dxa"/>
              <w:left w:w="108" w:type="dxa"/>
              <w:bottom w:w="0" w:type="dxa"/>
              <w:right w:w="108" w:type="dxa"/>
            </w:tcMar>
            <w:hideMark/>
          </w:tcPr>
          <w:p w14:paraId="0D9A2B23" w14:textId="77777777" w:rsidR="00BF545B" w:rsidRPr="00CB09FD" w:rsidRDefault="00BF545B" w:rsidP="005C6132">
            <w:pPr>
              <w:pStyle w:val="NoSpacing"/>
              <w:jc w:val="center"/>
              <w:rPr>
                <w:rFonts w:ascii="Times New Roman" w:hAnsi="Times New Roman" w:cs="Times New Roman"/>
                <w:b/>
                <w:bCs/>
                <w:sz w:val="24"/>
                <w:szCs w:val="24"/>
              </w:rPr>
            </w:pPr>
            <w:r w:rsidRPr="00CB09FD">
              <w:rPr>
                <w:rFonts w:ascii="Times New Roman" w:hAnsi="Times New Roman" w:cs="Times New Roman"/>
                <w:b/>
                <w:bCs/>
                <w:sz w:val="24"/>
                <w:szCs w:val="24"/>
              </w:rPr>
              <w:t>1.25*Mean</w:t>
            </w:r>
          </w:p>
        </w:tc>
        <w:tc>
          <w:tcPr>
            <w:tcW w:w="1258" w:type="dxa"/>
            <w:tcBorders>
              <w:top w:val="single" w:sz="4" w:space="0" w:color="auto"/>
              <w:bottom w:val="single" w:sz="4" w:space="0" w:color="auto"/>
            </w:tcBorders>
            <w:tcMar>
              <w:top w:w="15" w:type="dxa"/>
              <w:left w:w="108" w:type="dxa"/>
              <w:bottom w:w="0" w:type="dxa"/>
              <w:right w:w="108" w:type="dxa"/>
            </w:tcMar>
            <w:hideMark/>
          </w:tcPr>
          <w:p w14:paraId="6E75A605" w14:textId="77777777" w:rsidR="00BF545B" w:rsidRPr="00CB09FD" w:rsidRDefault="00BF545B" w:rsidP="005C6132">
            <w:pPr>
              <w:pStyle w:val="NoSpacing"/>
              <w:jc w:val="center"/>
              <w:rPr>
                <w:rFonts w:ascii="Times New Roman" w:hAnsi="Times New Roman" w:cs="Times New Roman"/>
                <w:b/>
                <w:bCs/>
                <w:sz w:val="24"/>
                <w:szCs w:val="24"/>
              </w:rPr>
            </w:pPr>
            <w:r w:rsidRPr="00CB09FD">
              <w:rPr>
                <w:rFonts w:ascii="Times New Roman" w:hAnsi="Times New Roman" w:cs="Times New Roman"/>
                <w:b/>
                <w:bCs/>
                <w:sz w:val="24"/>
                <w:szCs w:val="24"/>
              </w:rPr>
              <w:t>1.5*Mean</w:t>
            </w:r>
          </w:p>
        </w:tc>
        <w:tc>
          <w:tcPr>
            <w:tcW w:w="1705" w:type="dxa"/>
            <w:tcBorders>
              <w:top w:val="single" w:sz="4" w:space="0" w:color="auto"/>
              <w:bottom w:val="single" w:sz="4" w:space="0" w:color="auto"/>
            </w:tcBorders>
            <w:tcMar>
              <w:top w:w="15" w:type="dxa"/>
              <w:left w:w="108" w:type="dxa"/>
              <w:bottom w:w="0" w:type="dxa"/>
              <w:right w:w="108" w:type="dxa"/>
            </w:tcMar>
            <w:hideMark/>
          </w:tcPr>
          <w:p w14:paraId="326EF285" w14:textId="77777777" w:rsidR="00BF545B" w:rsidRPr="00CB09FD" w:rsidRDefault="00BF545B" w:rsidP="005C6132">
            <w:pPr>
              <w:pStyle w:val="NoSpacing"/>
              <w:jc w:val="center"/>
              <w:rPr>
                <w:rFonts w:ascii="Times New Roman" w:hAnsi="Times New Roman" w:cs="Times New Roman"/>
                <w:b/>
                <w:bCs/>
                <w:sz w:val="24"/>
                <w:szCs w:val="24"/>
              </w:rPr>
            </w:pPr>
            <w:r w:rsidRPr="00CB09FD">
              <w:rPr>
                <w:rFonts w:ascii="Times New Roman" w:hAnsi="Times New Roman" w:cs="Times New Roman"/>
                <w:b/>
                <w:bCs/>
                <w:sz w:val="24"/>
                <w:szCs w:val="24"/>
              </w:rPr>
              <w:t>1.75*Mean</w:t>
            </w:r>
          </w:p>
        </w:tc>
      </w:tr>
      <w:tr w:rsidR="00BF545B" w:rsidRPr="00CB09FD" w14:paraId="2D1721A2" w14:textId="77777777" w:rsidTr="00F867E1">
        <w:trPr>
          <w:trHeight w:val="757"/>
        </w:trPr>
        <w:tc>
          <w:tcPr>
            <w:tcW w:w="4305" w:type="dxa"/>
            <w:tcBorders>
              <w:top w:val="single" w:sz="4" w:space="0" w:color="auto"/>
            </w:tcBorders>
            <w:tcMar>
              <w:top w:w="15" w:type="dxa"/>
              <w:left w:w="108" w:type="dxa"/>
              <w:bottom w:w="0" w:type="dxa"/>
              <w:right w:w="108" w:type="dxa"/>
            </w:tcMar>
            <w:hideMark/>
          </w:tcPr>
          <w:p w14:paraId="642971ED" w14:textId="77777777" w:rsidR="00BF545B" w:rsidRDefault="00BF545B" w:rsidP="005C6132">
            <w:pPr>
              <w:pStyle w:val="NoSpacing"/>
              <w:jc w:val="center"/>
              <w:rPr>
                <w:rFonts w:ascii="Times New Roman" w:hAnsi="Times New Roman" w:cs="Times New Roman"/>
                <w:sz w:val="24"/>
                <w:szCs w:val="24"/>
              </w:rPr>
            </w:pPr>
          </w:p>
          <w:p w14:paraId="25046F49" w14:textId="77777777" w:rsidR="00BF545B"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Reported gross sales lower than some threshold result in higher yield audits (vs. when reported gross sales is higher than the threshold)</w:t>
            </w:r>
          </w:p>
          <w:p w14:paraId="362E035C" w14:textId="77777777" w:rsidR="00BF545B" w:rsidRDefault="00BF545B" w:rsidP="005C6132">
            <w:pPr>
              <w:pStyle w:val="NoSpacing"/>
              <w:jc w:val="center"/>
              <w:rPr>
                <w:rFonts w:ascii="Times New Roman" w:hAnsi="Times New Roman" w:cs="Times New Roman"/>
                <w:sz w:val="24"/>
                <w:szCs w:val="24"/>
              </w:rPr>
            </w:pPr>
          </w:p>
          <w:p w14:paraId="1E43B0F9" w14:textId="77777777" w:rsidR="00BF545B" w:rsidRPr="00CB09FD" w:rsidRDefault="00BF545B" w:rsidP="005C6132">
            <w:pPr>
              <w:pStyle w:val="NoSpacing"/>
              <w:jc w:val="center"/>
              <w:rPr>
                <w:rFonts w:ascii="Times New Roman" w:hAnsi="Times New Roman" w:cs="Times New Roman"/>
                <w:sz w:val="24"/>
                <w:szCs w:val="24"/>
              </w:rPr>
            </w:pPr>
          </w:p>
        </w:tc>
        <w:tc>
          <w:tcPr>
            <w:tcW w:w="169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25E8FE0D" w14:textId="054876EF" w:rsidR="00BF545B" w:rsidRPr="00CB09FD" w:rsidRDefault="00720345" w:rsidP="005C6132">
            <w:pPr>
              <w:pStyle w:val="NoSpacing"/>
              <w:jc w:val="center"/>
              <w:rPr>
                <w:rFonts w:ascii="Times New Roman" w:hAnsi="Times New Roman" w:cs="Times New Roman"/>
                <w:sz w:val="24"/>
                <w:szCs w:val="24"/>
              </w:rPr>
            </w:pPr>
            <w:r>
              <w:rPr>
                <w:rFonts w:ascii="Times New Roman" w:hAnsi="Times New Roman" w:cs="Times New Roman"/>
                <w:sz w:val="24"/>
                <w:szCs w:val="24"/>
              </w:rPr>
              <w:t>0.1</w:t>
            </w:r>
            <w:r w:rsidR="00F867E1">
              <w:rPr>
                <w:rFonts w:ascii="Times New Roman" w:hAnsi="Times New Roman" w:cs="Times New Roman"/>
                <w:sz w:val="24"/>
                <w:szCs w:val="24"/>
              </w:rPr>
              <w:t>1</w:t>
            </w:r>
          </w:p>
        </w:tc>
        <w:tc>
          <w:tcPr>
            <w:tcW w:w="1514"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7666F809" w14:textId="5523E39E"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&lt; 10</w:t>
            </w:r>
            <w:r w:rsidRPr="00CB09FD">
              <w:rPr>
                <w:rFonts w:ascii="Times New Roman" w:hAnsi="Times New Roman" w:cs="Times New Roman"/>
                <w:sz w:val="24"/>
                <w:szCs w:val="24"/>
                <w:vertAlign w:val="superscript"/>
              </w:rPr>
              <w:t>-</w:t>
            </w:r>
            <w:r w:rsidR="00720345">
              <w:rPr>
                <w:rFonts w:ascii="Times New Roman" w:hAnsi="Times New Roman" w:cs="Times New Roman"/>
                <w:sz w:val="24"/>
                <w:szCs w:val="24"/>
                <w:vertAlign w:val="superscript"/>
              </w:rPr>
              <w:t>3</w:t>
            </w:r>
          </w:p>
        </w:tc>
        <w:tc>
          <w:tcPr>
            <w:tcW w:w="1343"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67465DC3" w14:textId="0AE81C85"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&lt; 10</w:t>
            </w:r>
            <w:r w:rsidRPr="00CB09FD">
              <w:rPr>
                <w:rFonts w:ascii="Times New Roman" w:hAnsi="Times New Roman" w:cs="Times New Roman"/>
                <w:sz w:val="24"/>
                <w:szCs w:val="24"/>
                <w:vertAlign w:val="superscript"/>
              </w:rPr>
              <w:t>-</w:t>
            </w:r>
            <w:r w:rsidR="00720345">
              <w:rPr>
                <w:rFonts w:ascii="Times New Roman" w:hAnsi="Times New Roman" w:cs="Times New Roman"/>
                <w:sz w:val="24"/>
                <w:szCs w:val="24"/>
                <w:vertAlign w:val="superscript"/>
              </w:rPr>
              <w:t>3</w:t>
            </w:r>
          </w:p>
        </w:tc>
        <w:tc>
          <w:tcPr>
            <w:tcW w:w="1237"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118802A5" w14:textId="0802F1CA" w:rsidR="00BF545B" w:rsidRPr="00CB09FD" w:rsidRDefault="00720345" w:rsidP="005C6132">
            <w:pPr>
              <w:pStyle w:val="NoSpacing"/>
              <w:jc w:val="center"/>
              <w:rPr>
                <w:rFonts w:ascii="Times New Roman" w:hAnsi="Times New Roman" w:cs="Times New Roman"/>
                <w:sz w:val="24"/>
                <w:szCs w:val="24"/>
              </w:rPr>
            </w:pPr>
            <w:r>
              <w:rPr>
                <w:rFonts w:ascii="Times New Roman" w:hAnsi="Times New Roman" w:cs="Times New Roman"/>
                <w:sz w:val="24"/>
                <w:szCs w:val="24"/>
              </w:rPr>
              <w:t>0.10</w:t>
            </w:r>
          </w:p>
        </w:tc>
        <w:tc>
          <w:tcPr>
            <w:tcW w:w="1343"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29DA30A3" w14:textId="082CC55D"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0.</w:t>
            </w:r>
            <w:r w:rsidR="00720345">
              <w:rPr>
                <w:rFonts w:ascii="Times New Roman" w:hAnsi="Times New Roman" w:cs="Times New Roman"/>
                <w:sz w:val="24"/>
                <w:szCs w:val="24"/>
              </w:rPr>
              <w:t>15</w:t>
            </w:r>
          </w:p>
        </w:tc>
        <w:tc>
          <w:tcPr>
            <w:tcW w:w="1258"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328895A3" w14:textId="6F7C8D84"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0.</w:t>
            </w:r>
            <w:r w:rsidR="00720345">
              <w:rPr>
                <w:rFonts w:ascii="Times New Roman" w:hAnsi="Times New Roman" w:cs="Times New Roman"/>
                <w:sz w:val="24"/>
                <w:szCs w:val="24"/>
              </w:rPr>
              <w:t>16</w:t>
            </w:r>
          </w:p>
        </w:tc>
        <w:tc>
          <w:tcPr>
            <w:tcW w:w="170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3CE15F70" w14:textId="3E8D0040"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0.</w:t>
            </w:r>
            <w:r w:rsidR="00720345">
              <w:rPr>
                <w:rFonts w:ascii="Times New Roman" w:hAnsi="Times New Roman" w:cs="Times New Roman"/>
                <w:sz w:val="24"/>
                <w:szCs w:val="24"/>
              </w:rPr>
              <w:t>20</w:t>
            </w:r>
          </w:p>
        </w:tc>
      </w:tr>
      <w:tr w:rsidR="00BF545B" w:rsidRPr="00CB09FD" w14:paraId="77CBAA99" w14:textId="77777777" w:rsidTr="00FC6350">
        <w:trPr>
          <w:trHeight w:val="550"/>
        </w:trPr>
        <w:tc>
          <w:tcPr>
            <w:tcW w:w="4305" w:type="dxa"/>
            <w:tcMar>
              <w:top w:w="15" w:type="dxa"/>
              <w:left w:w="108" w:type="dxa"/>
              <w:bottom w:w="0" w:type="dxa"/>
              <w:right w:w="108" w:type="dxa"/>
            </w:tcMar>
            <w:hideMark/>
          </w:tcPr>
          <w:p w14:paraId="6B720470" w14:textId="77777777" w:rsidR="00BF545B" w:rsidRDefault="00BF545B" w:rsidP="005C6132">
            <w:pPr>
              <w:pStyle w:val="NoSpacing"/>
              <w:jc w:val="center"/>
              <w:rPr>
                <w:rFonts w:ascii="Times New Roman" w:hAnsi="Times New Roman" w:cs="Times New Roman"/>
                <w:sz w:val="24"/>
                <w:szCs w:val="24"/>
              </w:rPr>
            </w:pPr>
          </w:p>
          <w:p w14:paraId="10212C8F" w14:textId="2B2C326E" w:rsidR="00BF545B"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 xml:space="preserve">Individual taxpayers are more likely to have </w:t>
            </w:r>
            <w:r w:rsidR="00794160">
              <w:rPr>
                <w:rFonts w:ascii="Times New Roman" w:hAnsi="Times New Roman" w:cs="Times New Roman"/>
                <w:sz w:val="24"/>
                <w:szCs w:val="24"/>
              </w:rPr>
              <w:t>positive</w:t>
            </w:r>
            <w:r w:rsidRPr="00CB09FD">
              <w:rPr>
                <w:rFonts w:ascii="Times New Roman" w:hAnsi="Times New Roman" w:cs="Times New Roman"/>
                <w:sz w:val="24"/>
                <w:szCs w:val="24"/>
              </w:rPr>
              <w:t xml:space="preserve"> audits compared to corporations</w:t>
            </w:r>
          </w:p>
          <w:p w14:paraId="63B724C4" w14:textId="77777777" w:rsidR="00BF545B" w:rsidRDefault="00BF545B" w:rsidP="005C6132">
            <w:pPr>
              <w:pStyle w:val="NoSpacing"/>
              <w:jc w:val="center"/>
              <w:rPr>
                <w:rFonts w:ascii="Times New Roman" w:hAnsi="Times New Roman" w:cs="Times New Roman"/>
                <w:sz w:val="24"/>
                <w:szCs w:val="24"/>
              </w:rPr>
            </w:pPr>
          </w:p>
          <w:p w14:paraId="040A6399" w14:textId="77777777" w:rsidR="00BF545B" w:rsidRPr="00CB09FD" w:rsidRDefault="00BF545B" w:rsidP="005C6132">
            <w:pPr>
              <w:pStyle w:val="NoSpacing"/>
              <w:jc w:val="center"/>
              <w:rPr>
                <w:rFonts w:ascii="Times New Roman" w:hAnsi="Times New Roman" w:cs="Times New Roman"/>
                <w:sz w:val="24"/>
                <w:szCs w:val="24"/>
              </w:rPr>
            </w:pPr>
          </w:p>
        </w:tc>
        <w:tc>
          <w:tcPr>
            <w:tcW w:w="10095" w:type="dxa"/>
            <w:gridSpan w:val="7"/>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1D9BA9BE" w14:textId="71D6A7C5" w:rsidR="00BF545B" w:rsidRPr="00CB09FD" w:rsidRDefault="00720345" w:rsidP="005C6132">
            <w:pPr>
              <w:pStyle w:val="NoSpacing"/>
              <w:jc w:val="center"/>
              <w:rPr>
                <w:rFonts w:ascii="Times New Roman" w:hAnsi="Times New Roman" w:cs="Times New Roman"/>
                <w:sz w:val="24"/>
                <w:szCs w:val="24"/>
              </w:rPr>
            </w:pPr>
            <w:r>
              <w:rPr>
                <w:rFonts w:ascii="Times New Roman" w:hAnsi="Times New Roman" w:cs="Times New Roman"/>
                <w:sz w:val="24"/>
                <w:szCs w:val="24"/>
              </w:rPr>
              <w:t>0.17</w:t>
            </w:r>
          </w:p>
        </w:tc>
      </w:tr>
      <w:tr w:rsidR="00FC6350" w:rsidRPr="00CB09FD" w14:paraId="1999DEB1" w14:textId="77777777" w:rsidTr="00FC6350">
        <w:trPr>
          <w:trHeight w:val="712"/>
        </w:trPr>
        <w:tc>
          <w:tcPr>
            <w:tcW w:w="4305" w:type="dxa"/>
            <w:tcMar>
              <w:top w:w="15" w:type="dxa"/>
              <w:left w:w="108" w:type="dxa"/>
              <w:bottom w:w="0" w:type="dxa"/>
              <w:right w:w="108" w:type="dxa"/>
            </w:tcMar>
            <w:hideMark/>
          </w:tcPr>
          <w:p w14:paraId="5B5CA1D9" w14:textId="77777777" w:rsidR="00FC6350" w:rsidRDefault="00FC6350" w:rsidP="00FC6350">
            <w:pPr>
              <w:pStyle w:val="NoSpacing"/>
              <w:jc w:val="center"/>
              <w:rPr>
                <w:rFonts w:ascii="Times New Roman" w:hAnsi="Times New Roman" w:cs="Times New Roman"/>
                <w:sz w:val="24"/>
                <w:szCs w:val="24"/>
              </w:rPr>
            </w:pPr>
          </w:p>
          <w:p w14:paraId="0BB9DBD3" w14:textId="77777777" w:rsidR="00FC6350" w:rsidRDefault="00FC6350" w:rsidP="00FC6350">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 xml:space="preserve">The ratio of  </w:t>
            </w:r>
            <m:oMath>
              <m:f>
                <m:fPr>
                  <m:ctrlPr>
                    <w:rPr>
                      <w:rFonts w:ascii="Cambria Math" w:hAnsi="Cambria Math" w:cs="Times New Roman"/>
                      <w:i/>
                      <w:iCs/>
                      <w:sz w:val="24"/>
                      <w:szCs w:val="24"/>
                    </w:rPr>
                  </m:ctrlPr>
                </m:fPr>
                <m:num>
                  <m:r>
                    <w:rPr>
                      <w:rFonts w:ascii="Cambria Math" w:hAnsi="Cambria Math" w:cs="Times New Roman"/>
                      <w:sz w:val="24"/>
                      <w:szCs w:val="24"/>
                    </w:rPr>
                    <m:t>TaxableSales</m:t>
                  </m:r>
                </m:num>
                <m:den>
                  <m:r>
                    <w:rPr>
                      <w:rFonts w:ascii="Cambria Math" w:hAnsi="Cambria Math" w:cs="Times New Roman"/>
                      <w:sz w:val="24"/>
                      <w:szCs w:val="24"/>
                    </w:rPr>
                    <m:t>GrossSales</m:t>
                  </m:r>
                </m:den>
              </m:f>
            </m:oMath>
            <w:r w:rsidRPr="00CB09FD">
              <w:rPr>
                <w:rFonts w:ascii="Times New Roman" w:hAnsi="Times New Roman" w:cs="Times New Roman"/>
                <w:sz w:val="24"/>
                <w:szCs w:val="24"/>
              </w:rPr>
              <w:t xml:space="preserve"> is lower than some threshold result in higher yield audits</w:t>
            </w:r>
          </w:p>
          <w:p w14:paraId="7432E6E5" w14:textId="77777777" w:rsidR="00FC6350" w:rsidRDefault="00FC6350" w:rsidP="00FC6350">
            <w:pPr>
              <w:pStyle w:val="NoSpacing"/>
              <w:jc w:val="center"/>
              <w:rPr>
                <w:rFonts w:ascii="Times New Roman" w:hAnsi="Times New Roman" w:cs="Times New Roman"/>
                <w:sz w:val="24"/>
                <w:szCs w:val="24"/>
              </w:rPr>
            </w:pPr>
          </w:p>
          <w:p w14:paraId="5FD0D6B3" w14:textId="77777777" w:rsidR="00FC6350" w:rsidRPr="00CB09FD" w:rsidRDefault="00FC6350" w:rsidP="00FC6350">
            <w:pPr>
              <w:pStyle w:val="NoSpacing"/>
              <w:jc w:val="center"/>
              <w:rPr>
                <w:rFonts w:ascii="Times New Roman" w:hAnsi="Times New Roman" w:cs="Times New Roman"/>
                <w:sz w:val="24"/>
                <w:szCs w:val="24"/>
              </w:rPr>
            </w:pPr>
          </w:p>
        </w:tc>
        <w:tc>
          <w:tcPr>
            <w:tcW w:w="169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69C98670" w14:textId="3BFC2A01"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514"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733768BA" w14:textId="7867A411"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343"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2FB992F2" w14:textId="25D7F39D"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237"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7D470CA0" w14:textId="4CC2CEC4"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343"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29BC579A" w14:textId="0ED263B6"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0.50</w:t>
            </w:r>
          </w:p>
        </w:tc>
        <w:tc>
          <w:tcPr>
            <w:tcW w:w="1258"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397983FD" w14:textId="4A1E93F9"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0.38</w:t>
            </w:r>
          </w:p>
        </w:tc>
        <w:tc>
          <w:tcPr>
            <w:tcW w:w="170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05C960F9" w14:textId="0950412F"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0.67</w:t>
            </w:r>
          </w:p>
        </w:tc>
      </w:tr>
      <w:tr w:rsidR="00FC6350" w:rsidRPr="00CB09FD" w14:paraId="78E02F96" w14:textId="77777777" w:rsidTr="00FC6350">
        <w:trPr>
          <w:trHeight w:val="568"/>
        </w:trPr>
        <w:tc>
          <w:tcPr>
            <w:tcW w:w="4305" w:type="dxa"/>
            <w:tcMar>
              <w:top w:w="15" w:type="dxa"/>
              <w:left w:w="108" w:type="dxa"/>
              <w:bottom w:w="0" w:type="dxa"/>
              <w:right w:w="108" w:type="dxa"/>
            </w:tcMar>
            <w:hideMark/>
          </w:tcPr>
          <w:p w14:paraId="3F00E28D" w14:textId="77777777" w:rsidR="00FC6350" w:rsidRDefault="00FC6350" w:rsidP="00FC6350">
            <w:pPr>
              <w:pStyle w:val="NoSpacing"/>
              <w:jc w:val="center"/>
              <w:rPr>
                <w:rFonts w:ascii="Times New Roman" w:hAnsi="Times New Roman" w:cs="Times New Roman"/>
                <w:sz w:val="24"/>
                <w:szCs w:val="24"/>
              </w:rPr>
            </w:pPr>
          </w:p>
          <w:p w14:paraId="2000022F" w14:textId="77777777" w:rsidR="00FC6350" w:rsidRDefault="00FC6350" w:rsidP="00FC6350">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Variance of reported gross sales (in a specific period) lower than some threshold result in higher yield audits</w:t>
            </w:r>
          </w:p>
          <w:p w14:paraId="3B607913" w14:textId="77777777" w:rsidR="00FC6350" w:rsidRDefault="00FC6350" w:rsidP="00FC6350">
            <w:pPr>
              <w:pStyle w:val="NoSpacing"/>
              <w:jc w:val="center"/>
              <w:rPr>
                <w:rFonts w:ascii="Times New Roman" w:hAnsi="Times New Roman" w:cs="Times New Roman"/>
                <w:sz w:val="24"/>
                <w:szCs w:val="24"/>
              </w:rPr>
            </w:pPr>
          </w:p>
          <w:p w14:paraId="7F11A9FC" w14:textId="77777777" w:rsidR="00FC6350" w:rsidRPr="00CB09FD" w:rsidRDefault="00FC6350" w:rsidP="00FC6350">
            <w:pPr>
              <w:pStyle w:val="NoSpacing"/>
              <w:jc w:val="center"/>
              <w:rPr>
                <w:rFonts w:ascii="Times New Roman" w:hAnsi="Times New Roman" w:cs="Times New Roman"/>
                <w:sz w:val="24"/>
                <w:szCs w:val="24"/>
              </w:rPr>
            </w:pPr>
          </w:p>
        </w:tc>
        <w:tc>
          <w:tcPr>
            <w:tcW w:w="169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63B331D0" w14:textId="1E683ACD" w:rsidR="00FC6350" w:rsidRPr="00CB09FD" w:rsidRDefault="00FC6350" w:rsidP="00FC6350">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0.</w:t>
            </w:r>
            <w:r>
              <w:rPr>
                <w:rFonts w:ascii="Times New Roman" w:hAnsi="Times New Roman" w:cs="Times New Roman"/>
                <w:sz w:val="24"/>
                <w:szCs w:val="24"/>
              </w:rPr>
              <w:t>70</w:t>
            </w:r>
          </w:p>
        </w:tc>
        <w:tc>
          <w:tcPr>
            <w:tcW w:w="1514"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6C8AEFC5" w14:textId="2BB4D461"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343"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291D5865" w14:textId="7F843AD8"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237"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65D4F008" w14:textId="6590BFA5" w:rsidR="00FC6350" w:rsidRPr="00CB09FD" w:rsidRDefault="00FC6350" w:rsidP="00FC6350">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0.</w:t>
            </w:r>
            <w:r>
              <w:rPr>
                <w:rFonts w:ascii="Times New Roman" w:hAnsi="Times New Roman" w:cs="Times New Roman"/>
                <w:sz w:val="24"/>
                <w:szCs w:val="24"/>
              </w:rPr>
              <w:t>79</w:t>
            </w:r>
          </w:p>
        </w:tc>
        <w:tc>
          <w:tcPr>
            <w:tcW w:w="1343"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35095ED7" w14:textId="130938ED"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258"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43882237" w14:textId="2C4BED3D"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70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58957617" w14:textId="5E120FA5" w:rsidR="00FC6350" w:rsidRPr="00CB09FD"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r>
      <w:tr w:rsidR="00BF545B" w:rsidRPr="00CB09FD" w14:paraId="4F30EB33" w14:textId="77777777" w:rsidTr="00FC6350">
        <w:trPr>
          <w:trHeight w:val="640"/>
        </w:trPr>
        <w:tc>
          <w:tcPr>
            <w:tcW w:w="4305" w:type="dxa"/>
            <w:tcBorders>
              <w:bottom w:val="single" w:sz="4" w:space="0" w:color="auto"/>
            </w:tcBorders>
            <w:tcMar>
              <w:top w:w="15" w:type="dxa"/>
              <w:left w:w="108" w:type="dxa"/>
              <w:bottom w:w="0" w:type="dxa"/>
              <w:right w:w="108" w:type="dxa"/>
            </w:tcMar>
            <w:hideMark/>
          </w:tcPr>
          <w:p w14:paraId="4B8E8886" w14:textId="77777777" w:rsidR="00BF545B" w:rsidRDefault="00BF545B" w:rsidP="005C6132">
            <w:pPr>
              <w:pStyle w:val="NoSpacing"/>
              <w:jc w:val="center"/>
              <w:rPr>
                <w:rFonts w:ascii="Times New Roman" w:hAnsi="Times New Roman" w:cs="Times New Roman"/>
                <w:sz w:val="24"/>
                <w:szCs w:val="24"/>
              </w:rPr>
            </w:pPr>
          </w:p>
          <w:p w14:paraId="36186069" w14:textId="77777777" w:rsidR="00BF545B"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Late return penalties higher than some threshold result in higher yield audits</w:t>
            </w:r>
          </w:p>
          <w:p w14:paraId="60376CEA" w14:textId="77777777" w:rsidR="00BF545B" w:rsidRDefault="00BF545B" w:rsidP="005C6132">
            <w:pPr>
              <w:pStyle w:val="NoSpacing"/>
              <w:jc w:val="center"/>
              <w:rPr>
                <w:rFonts w:ascii="Times New Roman" w:hAnsi="Times New Roman" w:cs="Times New Roman"/>
                <w:sz w:val="24"/>
                <w:szCs w:val="24"/>
              </w:rPr>
            </w:pPr>
          </w:p>
          <w:p w14:paraId="495A45DE" w14:textId="77777777" w:rsidR="00BF545B" w:rsidRPr="00CB09FD" w:rsidRDefault="00BF545B" w:rsidP="005C6132">
            <w:pPr>
              <w:pStyle w:val="NoSpacing"/>
              <w:jc w:val="center"/>
              <w:rPr>
                <w:rFonts w:ascii="Times New Roman" w:hAnsi="Times New Roman" w:cs="Times New Roman"/>
                <w:sz w:val="24"/>
                <w:szCs w:val="24"/>
              </w:rPr>
            </w:pPr>
          </w:p>
        </w:tc>
        <w:tc>
          <w:tcPr>
            <w:tcW w:w="1695"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27372EF7" w14:textId="2D510E85"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&lt; 10</w:t>
            </w:r>
            <w:r w:rsidRPr="00CB09FD">
              <w:rPr>
                <w:rFonts w:ascii="Times New Roman" w:hAnsi="Times New Roman" w:cs="Times New Roman"/>
                <w:sz w:val="24"/>
                <w:szCs w:val="24"/>
                <w:vertAlign w:val="superscript"/>
              </w:rPr>
              <w:t>-</w:t>
            </w:r>
            <w:r w:rsidR="00720345">
              <w:rPr>
                <w:rFonts w:ascii="Times New Roman" w:hAnsi="Times New Roman" w:cs="Times New Roman"/>
                <w:sz w:val="24"/>
                <w:szCs w:val="24"/>
                <w:vertAlign w:val="superscript"/>
              </w:rPr>
              <w:t>6</w:t>
            </w:r>
          </w:p>
        </w:tc>
        <w:tc>
          <w:tcPr>
            <w:tcW w:w="1514"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0B1180FE" w14:textId="317D3804"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&lt; 10</w:t>
            </w:r>
            <w:r w:rsidRPr="00CB09FD">
              <w:rPr>
                <w:rFonts w:ascii="Times New Roman" w:hAnsi="Times New Roman" w:cs="Times New Roman"/>
                <w:sz w:val="24"/>
                <w:szCs w:val="24"/>
                <w:vertAlign w:val="superscript"/>
              </w:rPr>
              <w:t>-</w:t>
            </w:r>
            <w:r w:rsidR="00720345">
              <w:rPr>
                <w:rFonts w:ascii="Times New Roman" w:hAnsi="Times New Roman" w:cs="Times New Roman"/>
                <w:sz w:val="24"/>
                <w:szCs w:val="24"/>
                <w:vertAlign w:val="superscript"/>
              </w:rPr>
              <w:t>6</w:t>
            </w:r>
          </w:p>
        </w:tc>
        <w:tc>
          <w:tcPr>
            <w:tcW w:w="1343"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398E39C9" w14:textId="00CA6F8C"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&lt; 10</w:t>
            </w:r>
            <w:r w:rsidRPr="00CB09FD">
              <w:rPr>
                <w:rFonts w:ascii="Times New Roman" w:hAnsi="Times New Roman" w:cs="Times New Roman"/>
                <w:sz w:val="24"/>
                <w:szCs w:val="24"/>
                <w:vertAlign w:val="superscript"/>
              </w:rPr>
              <w:t>-</w:t>
            </w:r>
            <w:r w:rsidR="00720345">
              <w:rPr>
                <w:rFonts w:ascii="Times New Roman" w:hAnsi="Times New Roman" w:cs="Times New Roman"/>
                <w:sz w:val="24"/>
                <w:szCs w:val="24"/>
                <w:vertAlign w:val="superscript"/>
              </w:rPr>
              <w:t>5</w:t>
            </w:r>
          </w:p>
        </w:tc>
        <w:tc>
          <w:tcPr>
            <w:tcW w:w="1237"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204B9FA0" w14:textId="59955758"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&lt; 10</w:t>
            </w:r>
            <w:r w:rsidRPr="00CB09FD">
              <w:rPr>
                <w:rFonts w:ascii="Times New Roman" w:hAnsi="Times New Roman" w:cs="Times New Roman"/>
                <w:sz w:val="24"/>
                <w:szCs w:val="24"/>
                <w:vertAlign w:val="superscript"/>
              </w:rPr>
              <w:t>-</w:t>
            </w:r>
            <w:r w:rsidR="00720345">
              <w:rPr>
                <w:rFonts w:ascii="Times New Roman" w:hAnsi="Times New Roman" w:cs="Times New Roman"/>
                <w:sz w:val="24"/>
                <w:szCs w:val="24"/>
                <w:vertAlign w:val="superscript"/>
              </w:rPr>
              <w:t>5</w:t>
            </w:r>
          </w:p>
        </w:tc>
        <w:tc>
          <w:tcPr>
            <w:tcW w:w="1343"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10377B2B" w14:textId="560DF5D9" w:rsidR="00BF545B" w:rsidRPr="00CB09FD" w:rsidRDefault="00BF545B"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&lt; 10</w:t>
            </w:r>
            <w:r w:rsidRPr="00CB09FD">
              <w:rPr>
                <w:rFonts w:ascii="Times New Roman" w:hAnsi="Times New Roman" w:cs="Times New Roman"/>
                <w:sz w:val="24"/>
                <w:szCs w:val="24"/>
                <w:vertAlign w:val="superscript"/>
              </w:rPr>
              <w:t>-</w:t>
            </w:r>
            <w:r w:rsidR="00720345">
              <w:rPr>
                <w:rFonts w:ascii="Times New Roman" w:hAnsi="Times New Roman" w:cs="Times New Roman"/>
                <w:sz w:val="24"/>
                <w:szCs w:val="24"/>
                <w:vertAlign w:val="superscript"/>
              </w:rPr>
              <w:t>6</w:t>
            </w:r>
          </w:p>
        </w:tc>
        <w:tc>
          <w:tcPr>
            <w:tcW w:w="1258"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3B7CE362" w14:textId="5D839216" w:rsidR="00BF545B" w:rsidRPr="00CB09FD" w:rsidRDefault="00720345"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&lt; 10</w:t>
            </w:r>
            <w:r w:rsidRPr="00CB09FD">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p>
        </w:tc>
        <w:tc>
          <w:tcPr>
            <w:tcW w:w="1705" w:type="dxa"/>
            <w:tcBorders>
              <w:top w:val="single" w:sz="4" w:space="0" w:color="auto"/>
              <w:bottom w:val="single" w:sz="4" w:space="0" w:color="auto"/>
            </w:tcBorders>
            <w:shd w:val="clear" w:color="auto" w:fill="auto"/>
            <w:tcMar>
              <w:top w:w="15" w:type="dxa"/>
              <w:left w:w="108" w:type="dxa"/>
              <w:bottom w:w="0" w:type="dxa"/>
              <w:right w:w="108" w:type="dxa"/>
            </w:tcMar>
            <w:vAlign w:val="center"/>
            <w:hideMark/>
          </w:tcPr>
          <w:p w14:paraId="412BFA5F" w14:textId="3D023094" w:rsidR="00BF545B" w:rsidRPr="00CB09FD" w:rsidRDefault="00720345" w:rsidP="005C6132">
            <w:pPr>
              <w:pStyle w:val="NoSpacing"/>
              <w:jc w:val="center"/>
              <w:rPr>
                <w:rFonts w:ascii="Times New Roman" w:hAnsi="Times New Roman" w:cs="Times New Roman"/>
                <w:sz w:val="24"/>
                <w:szCs w:val="24"/>
              </w:rPr>
            </w:pPr>
            <w:r w:rsidRPr="00CB09FD">
              <w:rPr>
                <w:rFonts w:ascii="Times New Roman" w:hAnsi="Times New Roman" w:cs="Times New Roman"/>
                <w:sz w:val="24"/>
                <w:szCs w:val="24"/>
              </w:rPr>
              <w:t>&lt; 10</w:t>
            </w:r>
            <w:r w:rsidRPr="00CB09FD">
              <w:rPr>
                <w:rFonts w:ascii="Times New Roman" w:hAnsi="Times New Roman" w:cs="Times New Roman"/>
                <w:sz w:val="24"/>
                <w:szCs w:val="24"/>
                <w:vertAlign w:val="superscript"/>
              </w:rPr>
              <w:t>-</w:t>
            </w:r>
            <w:r w:rsidR="00FC6350">
              <w:rPr>
                <w:rFonts w:ascii="Times New Roman" w:hAnsi="Times New Roman" w:cs="Times New Roman"/>
                <w:sz w:val="24"/>
                <w:szCs w:val="24"/>
                <w:vertAlign w:val="superscript"/>
              </w:rPr>
              <w:t>3</w:t>
            </w:r>
          </w:p>
        </w:tc>
      </w:tr>
      <w:bookmarkEnd w:id="8"/>
    </w:tbl>
    <w:p w14:paraId="22BBD174" w14:textId="77777777" w:rsidR="00BF545B" w:rsidRDefault="00BF545B" w:rsidP="00E4653F">
      <w:pPr>
        <w:pStyle w:val="NoSpacing"/>
        <w:jc w:val="both"/>
        <w:rPr>
          <w:rFonts w:ascii="Times New Roman" w:hAnsi="Times New Roman" w:cs="Times New Roman"/>
        </w:rPr>
      </w:pPr>
    </w:p>
    <w:p w14:paraId="1A5F2563" w14:textId="5143A3AB" w:rsidR="00BF545B" w:rsidRDefault="00BF545B" w:rsidP="00E4653F">
      <w:pPr>
        <w:pStyle w:val="NoSpacing"/>
        <w:jc w:val="both"/>
        <w:rPr>
          <w:rFonts w:ascii="Times New Roman" w:hAnsi="Times New Roman" w:cs="Times New Roman"/>
        </w:rPr>
      </w:pPr>
      <w:r w:rsidRPr="00CB09FD">
        <w:rPr>
          <w:rFonts w:ascii="Times New Roman" w:hAnsi="Times New Roman" w:cs="Times New Roman"/>
          <w:b/>
          <w:bCs/>
        </w:rPr>
        <w:t>Table</w:t>
      </w:r>
      <w:r>
        <w:rPr>
          <w:rFonts w:ascii="Times New Roman" w:hAnsi="Times New Roman" w:cs="Times New Roman"/>
          <w:b/>
          <w:bCs/>
        </w:rPr>
        <w:t xml:space="preserve"> 1</w:t>
      </w:r>
      <w:r>
        <w:rPr>
          <w:rFonts w:ascii="Times New Roman" w:hAnsi="Times New Roman" w:cs="Times New Roman"/>
        </w:rPr>
        <w:t>: Wilcoxon-ranksum test applied to the hypotheses. A result less than 0.1 signifies a statistically significant result.</w:t>
      </w:r>
      <w:r w:rsidR="009F0E98">
        <w:rPr>
          <w:rFonts w:ascii="Times New Roman" w:hAnsi="Times New Roman" w:cs="Times New Roman"/>
        </w:rPr>
        <w:t xml:space="preserve"> Grayed-out cells mark non-significant results.</w:t>
      </w:r>
      <w:r w:rsidR="00FB170E">
        <w:rPr>
          <w:rFonts w:ascii="Times New Roman" w:hAnsi="Times New Roman" w:cs="Times New Roman"/>
        </w:rPr>
        <w:t xml:space="preserve"> “~ 1” results denote probabilities arbitrarily close to 1.  </w:t>
      </w:r>
    </w:p>
    <w:p w14:paraId="4F29FD10" w14:textId="77777777" w:rsidR="00BF545B" w:rsidRPr="0023575C" w:rsidRDefault="00BF545B" w:rsidP="00E4653F">
      <w:pPr>
        <w:pStyle w:val="ListParagraph"/>
        <w:spacing w:line="240" w:lineRule="auto"/>
        <w:ind w:left="0"/>
        <w:jc w:val="both"/>
        <w:rPr>
          <w:rFonts w:ascii="Times New Roman" w:hAnsi="Times New Roman" w:cs="Times New Roman"/>
          <w:b/>
          <w:bCs/>
          <w:sz w:val="28"/>
          <w:szCs w:val="28"/>
        </w:rPr>
      </w:pPr>
      <w:bookmarkStart w:id="9" w:name="_Hlk39816800"/>
      <w:bookmarkEnd w:id="7"/>
      <w:r>
        <w:rPr>
          <w:rFonts w:ascii="Times New Roman" w:hAnsi="Times New Roman" w:cs="Times New Roman"/>
          <w:b/>
          <w:bCs/>
          <w:sz w:val="28"/>
          <w:szCs w:val="28"/>
        </w:rPr>
        <w:lastRenderedPageBreak/>
        <w:t>Table 2. Tax audit empirical inverse hypotheses validation</w:t>
      </w:r>
    </w:p>
    <w:tbl>
      <w:tblPr>
        <w:tblW w:w="14390" w:type="dxa"/>
        <w:tblInd w:w="-540" w:type="dxa"/>
        <w:tblCellMar>
          <w:left w:w="0" w:type="dxa"/>
          <w:right w:w="0" w:type="dxa"/>
        </w:tblCellMar>
        <w:tblLook w:val="04A0" w:firstRow="1" w:lastRow="0" w:firstColumn="1" w:lastColumn="0" w:noHBand="0" w:noVBand="1"/>
      </w:tblPr>
      <w:tblGrid>
        <w:gridCol w:w="4292"/>
        <w:gridCol w:w="1343"/>
        <w:gridCol w:w="1327"/>
        <w:gridCol w:w="1448"/>
        <w:gridCol w:w="1385"/>
        <w:gridCol w:w="1564"/>
        <w:gridCol w:w="1540"/>
        <w:gridCol w:w="1491"/>
      </w:tblGrid>
      <w:tr w:rsidR="00BF545B" w:rsidRPr="0023575C" w14:paraId="58395EE7" w14:textId="77777777" w:rsidTr="00BB328B">
        <w:trPr>
          <w:trHeight w:val="45"/>
        </w:trPr>
        <w:tc>
          <w:tcPr>
            <w:tcW w:w="4292" w:type="dxa"/>
            <w:tcBorders>
              <w:top w:val="single" w:sz="4" w:space="0" w:color="auto"/>
            </w:tcBorders>
            <w:shd w:val="clear" w:color="auto" w:fill="auto"/>
            <w:tcMar>
              <w:top w:w="15" w:type="dxa"/>
              <w:left w:w="108" w:type="dxa"/>
              <w:bottom w:w="0" w:type="dxa"/>
              <w:right w:w="108" w:type="dxa"/>
            </w:tcMar>
            <w:hideMark/>
          </w:tcPr>
          <w:p w14:paraId="18DE2E33"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q-value (Threshold = 0.1)</w:t>
            </w:r>
          </w:p>
        </w:tc>
        <w:tc>
          <w:tcPr>
            <w:tcW w:w="10098" w:type="dxa"/>
            <w:gridSpan w:val="7"/>
            <w:tcBorders>
              <w:top w:val="single" w:sz="4" w:space="0" w:color="auto"/>
              <w:bottom w:val="single" w:sz="4" w:space="0" w:color="auto"/>
            </w:tcBorders>
            <w:shd w:val="clear" w:color="auto" w:fill="auto"/>
            <w:tcMar>
              <w:top w:w="15" w:type="dxa"/>
              <w:left w:w="108" w:type="dxa"/>
              <w:bottom w:w="0" w:type="dxa"/>
              <w:right w:w="108" w:type="dxa"/>
            </w:tcMar>
            <w:hideMark/>
          </w:tcPr>
          <w:p w14:paraId="1E9F16C6"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Selected Threshold for each bin (combination of CityID and NAICS)</w:t>
            </w:r>
          </w:p>
        </w:tc>
      </w:tr>
      <w:tr w:rsidR="00BF545B" w:rsidRPr="0023575C" w14:paraId="5EDB8155" w14:textId="77777777" w:rsidTr="00BB328B">
        <w:trPr>
          <w:trHeight w:val="45"/>
        </w:trPr>
        <w:tc>
          <w:tcPr>
            <w:tcW w:w="4292" w:type="dxa"/>
            <w:tcBorders>
              <w:bottom w:val="single" w:sz="4" w:space="0" w:color="auto"/>
            </w:tcBorders>
            <w:shd w:val="clear" w:color="auto" w:fill="auto"/>
            <w:tcMar>
              <w:top w:w="15" w:type="dxa"/>
              <w:left w:w="108" w:type="dxa"/>
              <w:bottom w:w="0" w:type="dxa"/>
              <w:right w:w="108" w:type="dxa"/>
            </w:tcMar>
            <w:hideMark/>
          </w:tcPr>
          <w:p w14:paraId="2BFAADDE"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INVERSE HYPOTHESES</w:t>
            </w:r>
          </w:p>
        </w:tc>
        <w:tc>
          <w:tcPr>
            <w:tcW w:w="1343" w:type="dxa"/>
            <w:tcBorders>
              <w:top w:val="single" w:sz="4" w:space="0" w:color="auto"/>
              <w:bottom w:val="single" w:sz="4" w:space="0" w:color="auto"/>
            </w:tcBorders>
            <w:shd w:val="clear" w:color="auto" w:fill="auto"/>
            <w:tcMar>
              <w:top w:w="15" w:type="dxa"/>
              <w:left w:w="108" w:type="dxa"/>
              <w:bottom w:w="0" w:type="dxa"/>
              <w:right w:w="108" w:type="dxa"/>
            </w:tcMar>
            <w:hideMark/>
          </w:tcPr>
          <w:p w14:paraId="4AECF158"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0.25*Mean</w:t>
            </w:r>
          </w:p>
        </w:tc>
        <w:tc>
          <w:tcPr>
            <w:tcW w:w="1327" w:type="dxa"/>
            <w:tcBorders>
              <w:top w:val="single" w:sz="4" w:space="0" w:color="auto"/>
              <w:bottom w:val="single" w:sz="4" w:space="0" w:color="auto"/>
            </w:tcBorders>
            <w:shd w:val="clear" w:color="auto" w:fill="auto"/>
            <w:tcMar>
              <w:top w:w="15" w:type="dxa"/>
              <w:left w:w="108" w:type="dxa"/>
              <w:bottom w:w="0" w:type="dxa"/>
              <w:right w:w="108" w:type="dxa"/>
            </w:tcMar>
            <w:hideMark/>
          </w:tcPr>
          <w:p w14:paraId="7EF392AF"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0.5*Mean</w:t>
            </w:r>
          </w:p>
        </w:tc>
        <w:tc>
          <w:tcPr>
            <w:tcW w:w="1448" w:type="dxa"/>
            <w:tcBorders>
              <w:top w:val="single" w:sz="4" w:space="0" w:color="auto"/>
              <w:bottom w:val="single" w:sz="4" w:space="0" w:color="auto"/>
            </w:tcBorders>
            <w:shd w:val="clear" w:color="auto" w:fill="auto"/>
            <w:tcMar>
              <w:top w:w="15" w:type="dxa"/>
              <w:left w:w="108" w:type="dxa"/>
              <w:bottom w:w="0" w:type="dxa"/>
              <w:right w:w="108" w:type="dxa"/>
            </w:tcMar>
            <w:hideMark/>
          </w:tcPr>
          <w:p w14:paraId="614F3BFB"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0.75*Mean</w:t>
            </w:r>
          </w:p>
        </w:tc>
        <w:tc>
          <w:tcPr>
            <w:tcW w:w="1385" w:type="dxa"/>
            <w:tcBorders>
              <w:top w:val="single" w:sz="4" w:space="0" w:color="auto"/>
              <w:bottom w:val="single" w:sz="4" w:space="0" w:color="auto"/>
            </w:tcBorders>
            <w:shd w:val="clear" w:color="auto" w:fill="auto"/>
            <w:tcMar>
              <w:top w:w="15" w:type="dxa"/>
              <w:left w:w="108" w:type="dxa"/>
              <w:bottom w:w="0" w:type="dxa"/>
              <w:right w:w="108" w:type="dxa"/>
            </w:tcMar>
            <w:hideMark/>
          </w:tcPr>
          <w:p w14:paraId="37BD087E"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Mean</w:t>
            </w:r>
          </w:p>
        </w:tc>
        <w:tc>
          <w:tcPr>
            <w:tcW w:w="1564" w:type="dxa"/>
            <w:tcBorders>
              <w:top w:val="single" w:sz="4" w:space="0" w:color="auto"/>
              <w:bottom w:val="single" w:sz="4" w:space="0" w:color="auto"/>
            </w:tcBorders>
            <w:shd w:val="clear" w:color="auto" w:fill="auto"/>
            <w:tcMar>
              <w:top w:w="15" w:type="dxa"/>
              <w:left w:w="108" w:type="dxa"/>
              <w:bottom w:w="0" w:type="dxa"/>
              <w:right w:w="108" w:type="dxa"/>
            </w:tcMar>
            <w:hideMark/>
          </w:tcPr>
          <w:p w14:paraId="69FB8A5C"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1.25*Mean</w:t>
            </w:r>
          </w:p>
        </w:tc>
        <w:tc>
          <w:tcPr>
            <w:tcW w:w="1540" w:type="dxa"/>
            <w:tcBorders>
              <w:top w:val="single" w:sz="4" w:space="0" w:color="auto"/>
              <w:bottom w:val="single" w:sz="4" w:space="0" w:color="auto"/>
            </w:tcBorders>
            <w:shd w:val="clear" w:color="auto" w:fill="auto"/>
            <w:tcMar>
              <w:top w:w="15" w:type="dxa"/>
              <w:left w:w="108" w:type="dxa"/>
              <w:bottom w:w="0" w:type="dxa"/>
              <w:right w:w="108" w:type="dxa"/>
            </w:tcMar>
            <w:hideMark/>
          </w:tcPr>
          <w:p w14:paraId="71F7DB49"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1.5*Mean</w:t>
            </w:r>
          </w:p>
        </w:tc>
        <w:tc>
          <w:tcPr>
            <w:tcW w:w="1491" w:type="dxa"/>
            <w:tcBorders>
              <w:top w:val="single" w:sz="4" w:space="0" w:color="auto"/>
              <w:bottom w:val="single" w:sz="4" w:space="0" w:color="auto"/>
            </w:tcBorders>
            <w:shd w:val="clear" w:color="auto" w:fill="auto"/>
            <w:tcMar>
              <w:top w:w="15" w:type="dxa"/>
              <w:left w:w="108" w:type="dxa"/>
              <w:bottom w:w="0" w:type="dxa"/>
              <w:right w:w="108" w:type="dxa"/>
            </w:tcMar>
            <w:hideMark/>
          </w:tcPr>
          <w:p w14:paraId="4CA486FD" w14:textId="77777777" w:rsidR="00BF545B" w:rsidRPr="0023575C" w:rsidRDefault="00BF545B" w:rsidP="005C6132">
            <w:pPr>
              <w:pStyle w:val="NoSpacing"/>
              <w:jc w:val="center"/>
              <w:rPr>
                <w:rFonts w:ascii="Times New Roman" w:hAnsi="Times New Roman" w:cs="Times New Roman"/>
                <w:b/>
                <w:bCs/>
                <w:sz w:val="24"/>
                <w:szCs w:val="24"/>
              </w:rPr>
            </w:pPr>
            <w:r w:rsidRPr="0023575C">
              <w:rPr>
                <w:rFonts w:ascii="Times New Roman" w:hAnsi="Times New Roman" w:cs="Times New Roman"/>
                <w:b/>
                <w:bCs/>
                <w:sz w:val="24"/>
                <w:szCs w:val="24"/>
              </w:rPr>
              <w:t>1.75*Mean</w:t>
            </w:r>
          </w:p>
        </w:tc>
      </w:tr>
      <w:tr w:rsidR="00FC6350" w:rsidRPr="0023575C" w14:paraId="4E903479" w14:textId="77777777" w:rsidTr="009F0E98">
        <w:trPr>
          <w:trHeight w:val="847"/>
        </w:trPr>
        <w:tc>
          <w:tcPr>
            <w:tcW w:w="4292" w:type="dxa"/>
            <w:tcBorders>
              <w:top w:val="single" w:sz="4" w:space="0" w:color="auto"/>
            </w:tcBorders>
            <w:shd w:val="clear" w:color="auto" w:fill="auto"/>
            <w:tcMar>
              <w:top w:w="15" w:type="dxa"/>
              <w:left w:w="108" w:type="dxa"/>
              <w:bottom w:w="0" w:type="dxa"/>
              <w:right w:w="108" w:type="dxa"/>
            </w:tcMar>
            <w:hideMark/>
          </w:tcPr>
          <w:p w14:paraId="25FD8986" w14:textId="77777777" w:rsidR="00FC6350" w:rsidRDefault="00FC6350" w:rsidP="00FC6350">
            <w:pPr>
              <w:pStyle w:val="NoSpacing"/>
              <w:jc w:val="center"/>
              <w:rPr>
                <w:rFonts w:ascii="Times New Roman" w:hAnsi="Times New Roman" w:cs="Times New Roman"/>
                <w:sz w:val="24"/>
                <w:szCs w:val="24"/>
              </w:rPr>
            </w:pPr>
          </w:p>
          <w:p w14:paraId="0A91A5E3" w14:textId="7BCCAE87" w:rsidR="00FC6350" w:rsidRDefault="00FC6350" w:rsidP="00FC6350">
            <w:pPr>
              <w:pStyle w:val="NoSpacing"/>
              <w:jc w:val="center"/>
              <w:rPr>
                <w:rFonts w:ascii="Times New Roman" w:hAnsi="Times New Roman" w:cs="Times New Roman"/>
                <w:sz w:val="24"/>
                <w:szCs w:val="24"/>
              </w:rPr>
            </w:pPr>
            <w:r w:rsidRPr="0023575C">
              <w:rPr>
                <w:rFonts w:ascii="Times New Roman" w:hAnsi="Times New Roman" w:cs="Times New Roman"/>
                <w:sz w:val="24"/>
                <w:szCs w:val="24"/>
              </w:rPr>
              <w:t xml:space="preserve">Reported gross sales higher than some threshold result in higher yield audits (vs. when reported gross sales is </w:t>
            </w:r>
            <w:r>
              <w:rPr>
                <w:rFonts w:ascii="Times New Roman" w:hAnsi="Times New Roman" w:cs="Times New Roman"/>
                <w:sz w:val="24"/>
                <w:szCs w:val="24"/>
              </w:rPr>
              <w:t>lower</w:t>
            </w:r>
            <w:r w:rsidRPr="0023575C">
              <w:rPr>
                <w:rFonts w:ascii="Times New Roman" w:hAnsi="Times New Roman" w:cs="Times New Roman"/>
                <w:sz w:val="24"/>
                <w:szCs w:val="24"/>
              </w:rPr>
              <w:t xml:space="preserve"> than the threshold)</w:t>
            </w:r>
          </w:p>
          <w:p w14:paraId="10959E87" w14:textId="77777777" w:rsidR="00FC6350" w:rsidRDefault="00FC6350" w:rsidP="00FC6350">
            <w:pPr>
              <w:pStyle w:val="NoSpacing"/>
              <w:jc w:val="center"/>
              <w:rPr>
                <w:rFonts w:ascii="Times New Roman" w:hAnsi="Times New Roman" w:cs="Times New Roman"/>
                <w:sz w:val="24"/>
                <w:szCs w:val="24"/>
              </w:rPr>
            </w:pPr>
          </w:p>
          <w:p w14:paraId="56EF6933" w14:textId="77777777" w:rsidR="00FC6350" w:rsidRPr="0023575C" w:rsidRDefault="00FC6350" w:rsidP="00FC6350">
            <w:pPr>
              <w:pStyle w:val="NoSpacing"/>
              <w:jc w:val="center"/>
              <w:rPr>
                <w:rFonts w:ascii="Times New Roman" w:hAnsi="Times New Roman" w:cs="Times New Roman"/>
                <w:sz w:val="24"/>
                <w:szCs w:val="24"/>
              </w:rPr>
            </w:pPr>
          </w:p>
        </w:tc>
        <w:tc>
          <w:tcPr>
            <w:tcW w:w="1343"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39A3A04C" w14:textId="79E20FD4"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327"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5549441F" w14:textId="587C8516"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448"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76C74229" w14:textId="78863AA9"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38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5542041F" w14:textId="4F689CAD"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564"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60A50262" w14:textId="3290945E"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540"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355963BC" w14:textId="501B4422"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491"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4153FFFC" w14:textId="5EBF64D9"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r>
      <w:tr w:rsidR="00BF545B" w:rsidRPr="0023575C" w14:paraId="600BD33E" w14:textId="77777777" w:rsidTr="009F0E98">
        <w:trPr>
          <w:trHeight w:val="370"/>
        </w:trPr>
        <w:tc>
          <w:tcPr>
            <w:tcW w:w="4292" w:type="dxa"/>
            <w:shd w:val="clear" w:color="auto" w:fill="auto"/>
            <w:tcMar>
              <w:top w:w="15" w:type="dxa"/>
              <w:left w:w="108" w:type="dxa"/>
              <w:bottom w:w="0" w:type="dxa"/>
              <w:right w:w="108" w:type="dxa"/>
            </w:tcMar>
            <w:hideMark/>
          </w:tcPr>
          <w:p w14:paraId="0D39DC34" w14:textId="77777777" w:rsidR="00BF545B" w:rsidRDefault="00BF545B" w:rsidP="005C6132">
            <w:pPr>
              <w:pStyle w:val="NoSpacing"/>
              <w:jc w:val="center"/>
              <w:rPr>
                <w:rFonts w:ascii="Times New Roman" w:hAnsi="Times New Roman" w:cs="Times New Roman"/>
                <w:sz w:val="24"/>
                <w:szCs w:val="24"/>
              </w:rPr>
            </w:pPr>
          </w:p>
          <w:p w14:paraId="7FC16CFC" w14:textId="1ACBD372" w:rsidR="00BF545B" w:rsidRDefault="00BF545B" w:rsidP="005C6132">
            <w:pPr>
              <w:pStyle w:val="NoSpacing"/>
              <w:jc w:val="center"/>
              <w:rPr>
                <w:rFonts w:ascii="Times New Roman" w:hAnsi="Times New Roman" w:cs="Times New Roman"/>
                <w:sz w:val="24"/>
                <w:szCs w:val="24"/>
              </w:rPr>
            </w:pPr>
            <w:r w:rsidRPr="0023575C">
              <w:rPr>
                <w:rFonts w:ascii="Times New Roman" w:hAnsi="Times New Roman" w:cs="Times New Roman"/>
                <w:sz w:val="24"/>
                <w:szCs w:val="24"/>
              </w:rPr>
              <w:t xml:space="preserve">Individual taxpayers are less likely to have </w:t>
            </w:r>
            <w:r w:rsidR="00794160">
              <w:rPr>
                <w:rFonts w:ascii="Times New Roman" w:hAnsi="Times New Roman" w:cs="Times New Roman"/>
                <w:sz w:val="24"/>
                <w:szCs w:val="24"/>
              </w:rPr>
              <w:t>positive</w:t>
            </w:r>
            <w:r w:rsidRPr="0023575C">
              <w:rPr>
                <w:rFonts w:ascii="Times New Roman" w:hAnsi="Times New Roman" w:cs="Times New Roman"/>
                <w:sz w:val="24"/>
                <w:szCs w:val="24"/>
              </w:rPr>
              <w:t xml:space="preserve"> audits compared to corporations</w:t>
            </w:r>
          </w:p>
          <w:p w14:paraId="3A7F054B" w14:textId="77777777" w:rsidR="00BF545B" w:rsidRDefault="00BF545B" w:rsidP="005C6132">
            <w:pPr>
              <w:pStyle w:val="NoSpacing"/>
              <w:jc w:val="center"/>
              <w:rPr>
                <w:rFonts w:ascii="Times New Roman" w:hAnsi="Times New Roman" w:cs="Times New Roman"/>
                <w:sz w:val="24"/>
                <w:szCs w:val="24"/>
              </w:rPr>
            </w:pPr>
          </w:p>
          <w:p w14:paraId="35FAF0ED" w14:textId="77777777" w:rsidR="00BF545B" w:rsidRPr="0023575C" w:rsidRDefault="00BF545B" w:rsidP="005C6132">
            <w:pPr>
              <w:pStyle w:val="NoSpacing"/>
              <w:jc w:val="center"/>
              <w:rPr>
                <w:rFonts w:ascii="Times New Roman" w:hAnsi="Times New Roman" w:cs="Times New Roman"/>
                <w:sz w:val="24"/>
                <w:szCs w:val="24"/>
              </w:rPr>
            </w:pPr>
          </w:p>
        </w:tc>
        <w:tc>
          <w:tcPr>
            <w:tcW w:w="10098" w:type="dxa"/>
            <w:gridSpan w:val="7"/>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76F99667" w14:textId="22364E79" w:rsidR="00BF545B" w:rsidRPr="0023575C" w:rsidRDefault="00720345" w:rsidP="005C6132">
            <w:pPr>
              <w:pStyle w:val="NoSpacing"/>
              <w:jc w:val="center"/>
              <w:rPr>
                <w:rFonts w:ascii="Times New Roman" w:hAnsi="Times New Roman" w:cs="Times New Roman"/>
                <w:sz w:val="24"/>
                <w:szCs w:val="24"/>
              </w:rPr>
            </w:pPr>
            <w:r>
              <w:rPr>
                <w:rFonts w:ascii="Times New Roman" w:hAnsi="Times New Roman" w:cs="Times New Roman"/>
                <w:sz w:val="24"/>
                <w:szCs w:val="24"/>
              </w:rPr>
              <w:t>0.84</w:t>
            </w:r>
          </w:p>
        </w:tc>
      </w:tr>
      <w:tr w:rsidR="00FC6350" w:rsidRPr="0023575C" w14:paraId="5779F252" w14:textId="77777777" w:rsidTr="009F0E98">
        <w:trPr>
          <w:trHeight w:val="595"/>
        </w:trPr>
        <w:tc>
          <w:tcPr>
            <w:tcW w:w="4292" w:type="dxa"/>
            <w:shd w:val="clear" w:color="auto" w:fill="auto"/>
            <w:tcMar>
              <w:top w:w="15" w:type="dxa"/>
              <w:left w:w="108" w:type="dxa"/>
              <w:bottom w:w="0" w:type="dxa"/>
              <w:right w:w="108" w:type="dxa"/>
            </w:tcMar>
            <w:hideMark/>
          </w:tcPr>
          <w:p w14:paraId="40B3EC08" w14:textId="77777777" w:rsidR="00FC6350" w:rsidRDefault="00FC6350" w:rsidP="00FC6350">
            <w:pPr>
              <w:pStyle w:val="NoSpacing"/>
              <w:jc w:val="center"/>
              <w:rPr>
                <w:rFonts w:ascii="Times New Roman" w:hAnsi="Times New Roman" w:cs="Times New Roman"/>
                <w:sz w:val="24"/>
                <w:szCs w:val="24"/>
              </w:rPr>
            </w:pPr>
          </w:p>
          <w:p w14:paraId="5172C812" w14:textId="091ABEEB" w:rsidR="00FC6350" w:rsidRDefault="00FC6350" w:rsidP="00FC6350">
            <w:pPr>
              <w:pStyle w:val="NoSpacing"/>
              <w:jc w:val="center"/>
              <w:rPr>
                <w:rFonts w:ascii="Times New Roman" w:hAnsi="Times New Roman" w:cs="Times New Roman"/>
                <w:sz w:val="24"/>
                <w:szCs w:val="24"/>
              </w:rPr>
            </w:pPr>
            <w:r w:rsidRPr="0023575C">
              <w:rPr>
                <w:rFonts w:ascii="Times New Roman" w:hAnsi="Times New Roman" w:cs="Times New Roman"/>
                <w:sz w:val="24"/>
                <w:szCs w:val="24"/>
              </w:rPr>
              <w:t xml:space="preserve">The ratio of </w:t>
            </w:r>
            <m:oMath>
              <m:f>
                <m:fPr>
                  <m:ctrlPr>
                    <w:rPr>
                      <w:rFonts w:ascii="Cambria Math" w:hAnsi="Cambria Math" w:cs="Times New Roman"/>
                      <w:i/>
                      <w:iCs/>
                      <w:sz w:val="24"/>
                      <w:szCs w:val="24"/>
                    </w:rPr>
                  </m:ctrlPr>
                </m:fPr>
                <m:num>
                  <m:r>
                    <w:rPr>
                      <w:rFonts w:ascii="Cambria Math" w:hAnsi="Cambria Math" w:cs="Times New Roman"/>
                      <w:sz w:val="24"/>
                      <w:szCs w:val="24"/>
                    </w:rPr>
                    <m:t>TaxableSales</m:t>
                  </m:r>
                </m:num>
                <m:den>
                  <m:r>
                    <w:rPr>
                      <w:rFonts w:ascii="Cambria Math" w:hAnsi="Cambria Math" w:cs="Times New Roman"/>
                      <w:sz w:val="24"/>
                      <w:szCs w:val="24"/>
                    </w:rPr>
                    <m:t>GrossSales</m:t>
                  </m:r>
                </m:den>
              </m:f>
            </m:oMath>
            <w:r w:rsidRPr="0023575C">
              <w:rPr>
                <w:rFonts w:ascii="Times New Roman" w:hAnsi="Times New Roman" w:cs="Times New Roman"/>
                <w:sz w:val="24"/>
                <w:szCs w:val="24"/>
              </w:rPr>
              <w:t xml:space="preserve">  is higher than</w:t>
            </w:r>
          </w:p>
          <w:p w14:paraId="3B723A39" w14:textId="77777777" w:rsidR="00FC6350" w:rsidRDefault="00FC6350" w:rsidP="00FC6350">
            <w:pPr>
              <w:pStyle w:val="NoSpacing"/>
              <w:jc w:val="center"/>
              <w:rPr>
                <w:rFonts w:ascii="Times New Roman" w:hAnsi="Times New Roman" w:cs="Times New Roman"/>
                <w:sz w:val="24"/>
                <w:szCs w:val="24"/>
              </w:rPr>
            </w:pPr>
            <w:r w:rsidRPr="0023575C">
              <w:rPr>
                <w:rFonts w:ascii="Times New Roman" w:hAnsi="Times New Roman" w:cs="Times New Roman"/>
                <w:sz w:val="24"/>
                <w:szCs w:val="24"/>
              </w:rPr>
              <w:t>some threshold results in higher yield audits</w:t>
            </w:r>
          </w:p>
          <w:p w14:paraId="283074D3" w14:textId="77777777" w:rsidR="00FC6350" w:rsidRDefault="00FC6350" w:rsidP="00FC6350">
            <w:pPr>
              <w:pStyle w:val="NoSpacing"/>
              <w:jc w:val="center"/>
              <w:rPr>
                <w:rFonts w:ascii="Times New Roman" w:hAnsi="Times New Roman" w:cs="Times New Roman"/>
                <w:sz w:val="24"/>
                <w:szCs w:val="24"/>
              </w:rPr>
            </w:pPr>
          </w:p>
          <w:p w14:paraId="65FE8D81" w14:textId="77777777" w:rsidR="00FC6350" w:rsidRPr="0023575C" w:rsidRDefault="00FC6350" w:rsidP="00FC6350">
            <w:pPr>
              <w:pStyle w:val="NoSpacing"/>
              <w:jc w:val="center"/>
              <w:rPr>
                <w:rFonts w:ascii="Times New Roman" w:hAnsi="Times New Roman" w:cs="Times New Roman"/>
                <w:sz w:val="24"/>
                <w:szCs w:val="24"/>
              </w:rPr>
            </w:pPr>
          </w:p>
        </w:tc>
        <w:tc>
          <w:tcPr>
            <w:tcW w:w="1343"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7187794F" w14:textId="014F0EBA" w:rsidR="00FC6350" w:rsidRPr="0023575C" w:rsidRDefault="00FC6350" w:rsidP="00FC6350">
            <w:pPr>
              <w:pStyle w:val="NoSpacing"/>
              <w:jc w:val="center"/>
              <w:rPr>
                <w:rFonts w:ascii="Times New Roman" w:hAnsi="Times New Roman" w:cs="Times New Roman"/>
                <w:sz w:val="24"/>
                <w:szCs w:val="24"/>
              </w:rPr>
            </w:pPr>
            <w:r w:rsidRPr="0023575C">
              <w:rPr>
                <w:rFonts w:ascii="Times New Roman" w:hAnsi="Times New Roman" w:cs="Times New Roman"/>
                <w:sz w:val="24"/>
                <w:szCs w:val="24"/>
              </w:rPr>
              <w:t>0.</w:t>
            </w:r>
            <w:r>
              <w:rPr>
                <w:rFonts w:ascii="Times New Roman" w:hAnsi="Times New Roman" w:cs="Times New Roman"/>
                <w:sz w:val="24"/>
                <w:szCs w:val="24"/>
              </w:rPr>
              <w:t>29</w:t>
            </w:r>
          </w:p>
        </w:tc>
        <w:tc>
          <w:tcPr>
            <w:tcW w:w="1327"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7545B7AB" w14:textId="55FD37E9" w:rsidR="00FC6350" w:rsidRPr="0023575C" w:rsidRDefault="00FC6350" w:rsidP="00FC6350">
            <w:pPr>
              <w:pStyle w:val="NoSpacing"/>
              <w:jc w:val="center"/>
              <w:rPr>
                <w:rFonts w:ascii="Times New Roman" w:hAnsi="Times New Roman" w:cs="Times New Roman"/>
                <w:sz w:val="24"/>
                <w:szCs w:val="24"/>
              </w:rPr>
            </w:pPr>
            <w:r w:rsidRPr="0023575C">
              <w:rPr>
                <w:rFonts w:ascii="Times New Roman" w:hAnsi="Times New Roman" w:cs="Times New Roman"/>
                <w:sz w:val="24"/>
                <w:szCs w:val="24"/>
              </w:rPr>
              <w:t>0.4</w:t>
            </w:r>
            <w:r>
              <w:rPr>
                <w:rFonts w:ascii="Times New Roman" w:hAnsi="Times New Roman" w:cs="Times New Roman"/>
                <w:sz w:val="24"/>
                <w:szCs w:val="24"/>
              </w:rPr>
              <w:t>3</w:t>
            </w:r>
          </w:p>
        </w:tc>
        <w:tc>
          <w:tcPr>
            <w:tcW w:w="1448"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0EA41196" w14:textId="39228DF6" w:rsidR="00FC6350" w:rsidRPr="0023575C" w:rsidRDefault="00FC6350" w:rsidP="00FC6350">
            <w:pPr>
              <w:pStyle w:val="NoSpacing"/>
              <w:jc w:val="center"/>
              <w:rPr>
                <w:rFonts w:ascii="Times New Roman" w:hAnsi="Times New Roman" w:cs="Times New Roman"/>
                <w:sz w:val="24"/>
                <w:szCs w:val="24"/>
              </w:rPr>
            </w:pPr>
            <w:r w:rsidRPr="0023575C">
              <w:rPr>
                <w:rFonts w:ascii="Times New Roman" w:hAnsi="Times New Roman" w:cs="Times New Roman"/>
                <w:sz w:val="24"/>
                <w:szCs w:val="24"/>
              </w:rPr>
              <w:t>0.</w:t>
            </w:r>
            <w:r>
              <w:rPr>
                <w:rFonts w:ascii="Times New Roman" w:hAnsi="Times New Roman" w:cs="Times New Roman"/>
                <w:sz w:val="24"/>
                <w:szCs w:val="24"/>
              </w:rPr>
              <w:t>12</w:t>
            </w:r>
          </w:p>
        </w:tc>
        <w:tc>
          <w:tcPr>
            <w:tcW w:w="138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474361B6" w14:textId="4CFD335A"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564"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7F08621F" w14:textId="4BE7970F"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540"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7FA94BC0" w14:textId="6CAE291E"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491"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1CCBF4C5" w14:textId="06B9A8AF"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r>
      <w:tr w:rsidR="00FC6350" w:rsidRPr="0023575C" w14:paraId="12F9CC7F" w14:textId="77777777" w:rsidTr="009F0E98">
        <w:trPr>
          <w:trHeight w:val="658"/>
        </w:trPr>
        <w:tc>
          <w:tcPr>
            <w:tcW w:w="4292" w:type="dxa"/>
            <w:shd w:val="clear" w:color="auto" w:fill="auto"/>
            <w:tcMar>
              <w:top w:w="15" w:type="dxa"/>
              <w:left w:w="108" w:type="dxa"/>
              <w:bottom w:w="0" w:type="dxa"/>
              <w:right w:w="108" w:type="dxa"/>
            </w:tcMar>
            <w:hideMark/>
          </w:tcPr>
          <w:p w14:paraId="7C521BF0" w14:textId="77777777" w:rsidR="00FC6350" w:rsidRDefault="00FC6350" w:rsidP="00FC6350">
            <w:pPr>
              <w:pStyle w:val="NoSpacing"/>
              <w:jc w:val="center"/>
              <w:rPr>
                <w:rFonts w:ascii="Times New Roman" w:hAnsi="Times New Roman" w:cs="Times New Roman"/>
                <w:sz w:val="24"/>
                <w:szCs w:val="24"/>
              </w:rPr>
            </w:pPr>
          </w:p>
          <w:p w14:paraId="7506B275" w14:textId="77777777" w:rsidR="00FC6350" w:rsidRDefault="00FC6350" w:rsidP="00FC6350">
            <w:pPr>
              <w:pStyle w:val="NoSpacing"/>
              <w:jc w:val="center"/>
              <w:rPr>
                <w:rFonts w:ascii="Times New Roman" w:hAnsi="Times New Roman" w:cs="Times New Roman"/>
                <w:sz w:val="24"/>
                <w:szCs w:val="24"/>
              </w:rPr>
            </w:pPr>
            <w:r w:rsidRPr="0023575C">
              <w:rPr>
                <w:rFonts w:ascii="Times New Roman" w:hAnsi="Times New Roman" w:cs="Times New Roman"/>
                <w:sz w:val="24"/>
                <w:szCs w:val="24"/>
              </w:rPr>
              <w:t>Variance of reported gross sales (in a specific period) higher than some threshold result in higher yield audits</w:t>
            </w:r>
          </w:p>
          <w:p w14:paraId="1CF91E7A" w14:textId="77777777" w:rsidR="00FC6350" w:rsidRDefault="00FC6350" w:rsidP="00FC6350">
            <w:pPr>
              <w:pStyle w:val="NoSpacing"/>
              <w:jc w:val="center"/>
              <w:rPr>
                <w:rFonts w:ascii="Times New Roman" w:hAnsi="Times New Roman" w:cs="Times New Roman"/>
                <w:sz w:val="24"/>
                <w:szCs w:val="24"/>
              </w:rPr>
            </w:pPr>
          </w:p>
          <w:p w14:paraId="1C12FE6C" w14:textId="77777777" w:rsidR="00FC6350" w:rsidRPr="0023575C" w:rsidRDefault="00FC6350" w:rsidP="00FC6350">
            <w:pPr>
              <w:pStyle w:val="NoSpacing"/>
              <w:jc w:val="center"/>
              <w:rPr>
                <w:rFonts w:ascii="Times New Roman" w:hAnsi="Times New Roman" w:cs="Times New Roman"/>
                <w:sz w:val="24"/>
                <w:szCs w:val="24"/>
              </w:rPr>
            </w:pPr>
          </w:p>
        </w:tc>
        <w:tc>
          <w:tcPr>
            <w:tcW w:w="1343"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1FB72F62" w14:textId="1483D407"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327"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51A17447" w14:textId="1363F312"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448"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39F6B20B" w14:textId="0B341269"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38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48191933" w14:textId="59B18854"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564"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05E8A521" w14:textId="2F793018"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540"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4913902B" w14:textId="6E5C681A"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491"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0E8EAFC5" w14:textId="69B949C2"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r>
      <w:tr w:rsidR="00FC6350" w:rsidRPr="0023575C" w14:paraId="7C42110D" w14:textId="77777777" w:rsidTr="009F0E98">
        <w:trPr>
          <w:trHeight w:val="442"/>
        </w:trPr>
        <w:tc>
          <w:tcPr>
            <w:tcW w:w="4292" w:type="dxa"/>
            <w:tcBorders>
              <w:bottom w:val="single" w:sz="4" w:space="0" w:color="auto"/>
            </w:tcBorders>
            <w:shd w:val="clear" w:color="auto" w:fill="auto"/>
            <w:tcMar>
              <w:top w:w="15" w:type="dxa"/>
              <w:left w:w="108" w:type="dxa"/>
              <w:bottom w:w="0" w:type="dxa"/>
              <w:right w:w="108" w:type="dxa"/>
            </w:tcMar>
            <w:hideMark/>
          </w:tcPr>
          <w:p w14:paraId="1426D2E5" w14:textId="77777777" w:rsidR="00FC6350" w:rsidRDefault="00FC6350" w:rsidP="00FC6350">
            <w:pPr>
              <w:pStyle w:val="NoSpacing"/>
              <w:jc w:val="center"/>
              <w:rPr>
                <w:rFonts w:ascii="Times New Roman" w:hAnsi="Times New Roman" w:cs="Times New Roman"/>
                <w:sz w:val="24"/>
                <w:szCs w:val="24"/>
              </w:rPr>
            </w:pPr>
          </w:p>
          <w:p w14:paraId="30755BDB" w14:textId="77777777" w:rsidR="00FC6350" w:rsidRDefault="00FC6350" w:rsidP="00FC6350">
            <w:pPr>
              <w:pStyle w:val="NoSpacing"/>
              <w:jc w:val="center"/>
              <w:rPr>
                <w:rFonts w:ascii="Times New Roman" w:hAnsi="Times New Roman" w:cs="Times New Roman"/>
                <w:sz w:val="24"/>
                <w:szCs w:val="24"/>
              </w:rPr>
            </w:pPr>
            <w:r w:rsidRPr="0023575C">
              <w:rPr>
                <w:rFonts w:ascii="Times New Roman" w:hAnsi="Times New Roman" w:cs="Times New Roman"/>
                <w:sz w:val="24"/>
                <w:szCs w:val="24"/>
              </w:rPr>
              <w:t>Late return penalties lower than some threshold result in higher yield audits</w:t>
            </w:r>
          </w:p>
          <w:p w14:paraId="2151B109" w14:textId="77777777" w:rsidR="00FC6350" w:rsidRDefault="00FC6350" w:rsidP="00FC6350">
            <w:pPr>
              <w:pStyle w:val="NoSpacing"/>
              <w:jc w:val="center"/>
              <w:rPr>
                <w:rFonts w:ascii="Times New Roman" w:hAnsi="Times New Roman" w:cs="Times New Roman"/>
                <w:sz w:val="24"/>
                <w:szCs w:val="24"/>
              </w:rPr>
            </w:pPr>
          </w:p>
          <w:p w14:paraId="56015CE4" w14:textId="77777777" w:rsidR="00FC6350" w:rsidRPr="0023575C" w:rsidRDefault="00FC6350" w:rsidP="00FC6350">
            <w:pPr>
              <w:pStyle w:val="NoSpacing"/>
              <w:jc w:val="center"/>
              <w:rPr>
                <w:rFonts w:ascii="Times New Roman" w:hAnsi="Times New Roman" w:cs="Times New Roman"/>
                <w:sz w:val="24"/>
                <w:szCs w:val="24"/>
              </w:rPr>
            </w:pPr>
          </w:p>
        </w:tc>
        <w:tc>
          <w:tcPr>
            <w:tcW w:w="1343"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0D5580A1" w14:textId="004CFB32"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327"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24346640" w14:textId="452E4006"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448"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09435CDA" w14:textId="2DCF4C00"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385"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784DC220" w14:textId="0DFAEA22"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564"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5A1D48E6" w14:textId="662111D0"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540"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30828263" w14:textId="4C5E1F73"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c>
          <w:tcPr>
            <w:tcW w:w="1491" w:type="dxa"/>
            <w:tcBorders>
              <w:top w:val="single" w:sz="4" w:space="0" w:color="auto"/>
              <w:bottom w:val="single" w:sz="4" w:space="0" w:color="auto"/>
            </w:tcBorders>
            <w:shd w:val="clear" w:color="auto" w:fill="D9D9D9" w:themeFill="background1" w:themeFillShade="D9"/>
            <w:tcMar>
              <w:top w:w="15" w:type="dxa"/>
              <w:left w:w="108" w:type="dxa"/>
              <w:bottom w:w="0" w:type="dxa"/>
              <w:right w:w="108" w:type="dxa"/>
            </w:tcMar>
            <w:vAlign w:val="center"/>
            <w:hideMark/>
          </w:tcPr>
          <w:p w14:paraId="19D0D9D9" w14:textId="01D0E1DD" w:rsidR="00FC6350" w:rsidRPr="0023575C" w:rsidRDefault="00FC6350" w:rsidP="00FC6350">
            <w:pPr>
              <w:pStyle w:val="NoSpacing"/>
              <w:jc w:val="center"/>
              <w:rPr>
                <w:rFonts w:ascii="Times New Roman" w:hAnsi="Times New Roman" w:cs="Times New Roman"/>
                <w:sz w:val="24"/>
                <w:szCs w:val="24"/>
              </w:rPr>
            </w:pPr>
            <w:r>
              <w:rPr>
                <w:rFonts w:ascii="Times New Roman" w:hAnsi="Times New Roman" w:cs="Times New Roman"/>
                <w:sz w:val="24"/>
                <w:szCs w:val="24"/>
              </w:rPr>
              <w:t>~ 1</w:t>
            </w:r>
          </w:p>
        </w:tc>
      </w:tr>
    </w:tbl>
    <w:p w14:paraId="0D951AE8" w14:textId="77777777" w:rsidR="00BF545B" w:rsidRDefault="00BF545B" w:rsidP="00E4653F">
      <w:pPr>
        <w:pStyle w:val="NoSpacing"/>
        <w:jc w:val="both"/>
        <w:rPr>
          <w:rFonts w:ascii="Times New Roman" w:hAnsi="Times New Roman" w:cs="Times New Roman"/>
        </w:rPr>
      </w:pPr>
    </w:p>
    <w:p w14:paraId="2C360170" w14:textId="1E3D19AF" w:rsidR="00BF545B" w:rsidRDefault="00BF545B" w:rsidP="00E4653F">
      <w:pPr>
        <w:pStyle w:val="NoSpacing"/>
        <w:jc w:val="both"/>
        <w:rPr>
          <w:rFonts w:ascii="Times New Roman" w:hAnsi="Times New Roman" w:cs="Times New Roman"/>
          <w:b/>
          <w:bCs/>
          <w:sz w:val="28"/>
          <w:szCs w:val="28"/>
        </w:rPr>
        <w:sectPr w:rsidR="00BF545B" w:rsidSect="00BB328B">
          <w:pgSz w:w="15840" w:h="12240" w:orient="landscape"/>
          <w:pgMar w:top="1440" w:right="1440" w:bottom="1440" w:left="1440" w:header="720" w:footer="720" w:gutter="0"/>
          <w:cols w:space="720"/>
          <w:docGrid w:linePitch="360"/>
        </w:sectPr>
      </w:pPr>
      <w:r w:rsidRPr="0023575C">
        <w:rPr>
          <w:rFonts w:ascii="Times New Roman" w:hAnsi="Times New Roman" w:cs="Times New Roman"/>
          <w:b/>
          <w:bCs/>
        </w:rPr>
        <w:t>Table</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Wilcoxon-ranksum test applied to the inverse hypotheses. A result less than 0.1 signifies a statistically significant result.</w:t>
      </w:r>
      <w:r w:rsidR="009F0E98" w:rsidRPr="009F0E98">
        <w:rPr>
          <w:rFonts w:ascii="Times New Roman" w:hAnsi="Times New Roman" w:cs="Times New Roman"/>
        </w:rPr>
        <w:t xml:space="preserve"> </w:t>
      </w:r>
      <w:r w:rsidR="009F0E98">
        <w:rPr>
          <w:rFonts w:ascii="Times New Roman" w:hAnsi="Times New Roman" w:cs="Times New Roman"/>
        </w:rPr>
        <w:t>Grayed-out cells mark non-significant results.</w:t>
      </w:r>
      <w:r w:rsidR="00FB170E" w:rsidRPr="00FB170E">
        <w:rPr>
          <w:rFonts w:ascii="Times New Roman" w:hAnsi="Times New Roman" w:cs="Times New Roman"/>
        </w:rPr>
        <w:t xml:space="preserve"> </w:t>
      </w:r>
      <w:r w:rsidR="00FB170E">
        <w:rPr>
          <w:rFonts w:ascii="Times New Roman" w:hAnsi="Times New Roman" w:cs="Times New Roman"/>
        </w:rPr>
        <w:t xml:space="preserve">“~ 1” results denote probabilities arbitrarily close to 1.  </w:t>
      </w:r>
    </w:p>
    <w:bookmarkEnd w:id="9"/>
    <w:p w14:paraId="2EE1E048" w14:textId="77777777" w:rsidR="00BF545B" w:rsidRPr="002410F7" w:rsidRDefault="00BF545B" w:rsidP="00E4653F">
      <w:pPr>
        <w:pStyle w:val="NoSpacing"/>
        <w:jc w:val="both"/>
        <w:rPr>
          <w:rFonts w:ascii="Times New Roman" w:hAnsi="Times New Roman" w:cs="Times New Roman"/>
        </w:rPr>
      </w:pPr>
      <w:r w:rsidRPr="003E76AF">
        <w:rPr>
          <w:rFonts w:ascii="Times New Roman" w:hAnsi="Times New Roman" w:cs="Times New Roman"/>
          <w:b/>
          <w:bCs/>
          <w:sz w:val="28"/>
          <w:szCs w:val="28"/>
        </w:rPr>
        <w:lastRenderedPageBreak/>
        <w:t>FIGURE CAPTION</w:t>
      </w:r>
      <w:r>
        <w:rPr>
          <w:rFonts w:ascii="Times New Roman" w:hAnsi="Times New Roman" w:cs="Times New Roman"/>
          <w:b/>
          <w:bCs/>
          <w:sz w:val="28"/>
          <w:szCs w:val="28"/>
        </w:rPr>
        <w:t>S</w:t>
      </w:r>
    </w:p>
    <w:p w14:paraId="2A6605A5" w14:textId="77777777" w:rsidR="00BF545B" w:rsidRDefault="00BF545B" w:rsidP="00E4653F">
      <w:pPr>
        <w:pStyle w:val="ListParagraph"/>
        <w:spacing w:line="240" w:lineRule="auto"/>
        <w:ind w:left="0"/>
        <w:jc w:val="both"/>
        <w:rPr>
          <w:rFonts w:ascii="Times New Roman" w:hAnsi="Times New Roman" w:cs="Times New Roman"/>
          <w:sz w:val="24"/>
          <w:szCs w:val="24"/>
        </w:rPr>
      </w:pPr>
    </w:p>
    <w:p w14:paraId="7C086F7F" w14:textId="58C0AC4F" w:rsidR="005F5284" w:rsidRPr="00CE0C66" w:rsidRDefault="005F5284" w:rsidP="00E4653F">
      <w:pPr>
        <w:pStyle w:val="NoSpacing"/>
        <w:jc w:val="both"/>
        <w:rPr>
          <w:rFonts w:ascii="Times New Roman" w:hAnsi="Times New Roman" w:cs="Times New Roman"/>
          <w:sz w:val="24"/>
          <w:szCs w:val="24"/>
        </w:rPr>
      </w:pPr>
      <w:r w:rsidRPr="0018143D">
        <w:rPr>
          <w:rFonts w:ascii="Times New Roman" w:hAnsi="Times New Roman" w:cs="Times New Roman"/>
          <w:b/>
          <w:bCs/>
          <w:sz w:val="24"/>
          <w:szCs w:val="24"/>
        </w:rPr>
        <w:t>Figure 1</w:t>
      </w:r>
      <w:r w:rsidR="0018143D">
        <w:rPr>
          <w:rFonts w:ascii="Times New Roman" w:hAnsi="Times New Roman" w:cs="Times New Roman"/>
          <w:b/>
          <w:bCs/>
          <w:sz w:val="24"/>
          <w:szCs w:val="24"/>
        </w:rPr>
        <w:t>.</w:t>
      </w:r>
      <w:r w:rsidR="0018143D" w:rsidRPr="00CE0C66">
        <w:rPr>
          <w:rFonts w:ascii="Times New Roman" w:hAnsi="Times New Roman" w:cs="Times New Roman"/>
          <w:sz w:val="24"/>
          <w:szCs w:val="24"/>
        </w:rPr>
        <w:t xml:space="preserve"> Overview of tax prediction pipeline – Raw data received from the CDTFA is first preprocessed via normalization, merging of business profiles and feature removal to create a compendium of tax audit data based on registration and return features. This complete dataset then undergoes one of two steps: One, the data is fed through a predictive modeling pipeline in which a feed-forward neural network first classifies an audit as </w:t>
      </w:r>
      <w:r w:rsidR="00794160">
        <w:rPr>
          <w:rFonts w:ascii="Times New Roman" w:hAnsi="Times New Roman" w:cs="Times New Roman"/>
          <w:sz w:val="24"/>
          <w:szCs w:val="24"/>
        </w:rPr>
        <w:t>positive</w:t>
      </w:r>
      <w:r w:rsidR="0018143D" w:rsidRPr="00CE0C66">
        <w:rPr>
          <w:rFonts w:ascii="Times New Roman" w:hAnsi="Times New Roman" w:cs="Times New Roman"/>
          <w:sz w:val="24"/>
          <w:szCs w:val="24"/>
        </w:rPr>
        <w:t xml:space="preserve"> or </w:t>
      </w:r>
      <w:r w:rsidR="00794160">
        <w:rPr>
          <w:rFonts w:ascii="Times New Roman" w:hAnsi="Times New Roman" w:cs="Times New Roman"/>
          <w:sz w:val="24"/>
          <w:szCs w:val="24"/>
        </w:rPr>
        <w:t>negative</w:t>
      </w:r>
      <w:r w:rsidR="0018143D" w:rsidRPr="00CE0C66">
        <w:rPr>
          <w:rFonts w:ascii="Times New Roman" w:hAnsi="Times New Roman" w:cs="Times New Roman"/>
          <w:sz w:val="24"/>
          <w:szCs w:val="24"/>
        </w:rPr>
        <w:t xml:space="preserve">, and then second a series of extreme gradient boosted trees are used to predict audit yield based on these </w:t>
      </w:r>
      <w:r w:rsidR="00794160">
        <w:rPr>
          <w:rFonts w:ascii="Times New Roman" w:hAnsi="Times New Roman" w:cs="Times New Roman"/>
          <w:sz w:val="24"/>
          <w:szCs w:val="24"/>
        </w:rPr>
        <w:t>positive</w:t>
      </w:r>
      <w:r w:rsidR="0018143D" w:rsidRPr="00CE0C66">
        <w:rPr>
          <w:rFonts w:ascii="Times New Roman" w:hAnsi="Times New Roman" w:cs="Times New Roman"/>
          <w:sz w:val="24"/>
          <w:szCs w:val="24"/>
        </w:rPr>
        <w:t xml:space="preserve"> audits, and two, data is binned based on city and NAICS codes such that hypotheses generated by the CDTFA team can be tested and validated statistically</w:t>
      </w:r>
      <w:r w:rsidR="00655F41">
        <w:rPr>
          <w:rFonts w:ascii="Times New Roman" w:hAnsi="Times New Roman" w:cs="Times New Roman"/>
          <w:sz w:val="24"/>
          <w:szCs w:val="24"/>
        </w:rPr>
        <w:t>.</w:t>
      </w:r>
    </w:p>
    <w:p w14:paraId="25761F3B" w14:textId="77777777" w:rsidR="005F5284" w:rsidRDefault="005F5284" w:rsidP="00E4653F">
      <w:pPr>
        <w:pStyle w:val="NoSpacing"/>
        <w:jc w:val="both"/>
        <w:rPr>
          <w:rFonts w:ascii="Times New Roman" w:hAnsi="Times New Roman" w:cs="Times New Roman"/>
          <w:sz w:val="24"/>
          <w:szCs w:val="24"/>
        </w:rPr>
      </w:pPr>
    </w:p>
    <w:p w14:paraId="26B13479" w14:textId="7459C9D5" w:rsidR="009F0E98" w:rsidRDefault="00B100D4" w:rsidP="00E4653F">
      <w:pPr>
        <w:pStyle w:val="NoSpacing"/>
        <w:jc w:val="both"/>
        <w:rPr>
          <w:rFonts w:ascii="Times New Roman" w:hAnsi="Times New Roman" w:cs="Times New Roman"/>
          <w:bCs/>
          <w:sz w:val="24"/>
          <w:szCs w:val="24"/>
        </w:rPr>
      </w:pPr>
      <w:r w:rsidRPr="00CE0C66">
        <w:rPr>
          <w:rFonts w:ascii="Times New Roman" w:hAnsi="Times New Roman" w:cs="Times New Roman"/>
          <w:b/>
          <w:sz w:val="24"/>
          <w:szCs w:val="24"/>
        </w:rPr>
        <w:t>Figure 2</w:t>
      </w:r>
      <w:r w:rsidR="003322F8" w:rsidRPr="00CE0C66">
        <w:rPr>
          <w:rFonts w:ascii="Times New Roman" w:hAnsi="Times New Roman" w:cs="Times New Roman"/>
          <w:b/>
          <w:sz w:val="24"/>
          <w:szCs w:val="24"/>
        </w:rPr>
        <w:t>.</w:t>
      </w:r>
      <w:r w:rsidRPr="00F2697C">
        <w:rPr>
          <w:rFonts w:ascii="Times New Roman" w:hAnsi="Times New Roman" w:cs="Times New Roman"/>
          <w:bCs/>
          <w:sz w:val="24"/>
          <w:szCs w:val="24"/>
        </w:rPr>
        <w:t xml:space="preserve"> </w:t>
      </w:r>
      <w:r w:rsidR="00425C0A">
        <w:rPr>
          <w:rFonts w:ascii="Times New Roman" w:hAnsi="Times New Roman" w:cs="Times New Roman"/>
          <w:bCs/>
          <w:sz w:val="24"/>
          <w:szCs w:val="24"/>
        </w:rPr>
        <w:t xml:space="preserve">(A) tables showing organization of the dataset, with (B) </w:t>
      </w:r>
      <w:r w:rsidR="009F0E98">
        <w:rPr>
          <w:rFonts w:ascii="Times New Roman" w:hAnsi="Times New Roman" w:cs="Times New Roman"/>
          <w:bCs/>
          <w:sz w:val="24"/>
          <w:szCs w:val="24"/>
        </w:rPr>
        <w:t xml:space="preserve">PCA and t-SNE visualization of data with minmax normalization post-filtration. K-means clustering is shown and was conducted on the PCA-data. </w:t>
      </w:r>
      <w:r w:rsidR="001D712A">
        <w:rPr>
          <w:rFonts w:ascii="Times New Roman" w:hAnsi="Times New Roman" w:cs="Times New Roman"/>
          <w:bCs/>
          <w:sz w:val="24"/>
          <w:szCs w:val="24"/>
        </w:rPr>
        <w:t>Outliers are removed, and only d</w:t>
      </w:r>
      <w:r w:rsidR="00E272F0">
        <w:rPr>
          <w:rFonts w:ascii="Times New Roman" w:hAnsi="Times New Roman" w:cs="Times New Roman"/>
          <w:bCs/>
          <w:sz w:val="24"/>
          <w:szCs w:val="24"/>
        </w:rPr>
        <w:t>atapoints with audit yield greater than $0 are shown for visualization purposes.</w:t>
      </w:r>
      <w:r w:rsidR="001D712A">
        <w:rPr>
          <w:rFonts w:ascii="Times New Roman" w:hAnsi="Times New Roman" w:cs="Times New Roman"/>
          <w:bCs/>
          <w:sz w:val="24"/>
          <w:szCs w:val="24"/>
        </w:rPr>
        <w:t xml:space="preserve"> </w:t>
      </w:r>
    </w:p>
    <w:p w14:paraId="58DB3A9D" w14:textId="77777777" w:rsidR="00425C0A" w:rsidRDefault="00425C0A" w:rsidP="00E4653F">
      <w:pPr>
        <w:pStyle w:val="NoSpacing"/>
        <w:jc w:val="both"/>
        <w:rPr>
          <w:rFonts w:ascii="Times New Roman" w:hAnsi="Times New Roman" w:cs="Times New Roman"/>
          <w:bCs/>
          <w:sz w:val="24"/>
          <w:szCs w:val="24"/>
        </w:rPr>
      </w:pPr>
    </w:p>
    <w:p w14:paraId="19630EA2" w14:textId="2530278A" w:rsidR="00BF545B" w:rsidRPr="00CE0C66" w:rsidRDefault="00BF545B" w:rsidP="00E4653F">
      <w:pPr>
        <w:pStyle w:val="ListParagraph"/>
        <w:spacing w:line="240" w:lineRule="auto"/>
        <w:ind w:left="0"/>
        <w:jc w:val="both"/>
        <w:rPr>
          <w:rFonts w:ascii="Times New Roman" w:hAnsi="Times New Roman" w:cs="Times New Roman"/>
          <w:sz w:val="24"/>
          <w:szCs w:val="24"/>
        </w:rPr>
      </w:pPr>
      <w:r w:rsidRPr="00CE0C66">
        <w:rPr>
          <w:rFonts w:ascii="Times New Roman" w:hAnsi="Times New Roman" w:cs="Times New Roman"/>
          <w:b/>
          <w:bCs/>
          <w:sz w:val="24"/>
          <w:szCs w:val="24"/>
        </w:rPr>
        <w:t xml:space="preserve">Figure </w:t>
      </w:r>
      <w:r w:rsidR="00B100D4" w:rsidRPr="00CE0C66">
        <w:rPr>
          <w:rFonts w:ascii="Times New Roman" w:hAnsi="Times New Roman" w:cs="Times New Roman"/>
          <w:b/>
          <w:bCs/>
          <w:sz w:val="24"/>
          <w:szCs w:val="24"/>
        </w:rPr>
        <w:t>3</w:t>
      </w:r>
      <w:r w:rsidRPr="00CE0C66">
        <w:rPr>
          <w:rFonts w:ascii="Times New Roman" w:hAnsi="Times New Roman" w:cs="Times New Roman"/>
          <w:b/>
          <w:bCs/>
          <w:sz w:val="24"/>
          <w:szCs w:val="24"/>
        </w:rPr>
        <w:t>.</w:t>
      </w:r>
      <w:r w:rsidRPr="0018143D">
        <w:rPr>
          <w:rFonts w:ascii="Times New Roman" w:hAnsi="Times New Roman" w:cs="Times New Roman"/>
          <w:sz w:val="24"/>
          <w:szCs w:val="24"/>
        </w:rPr>
        <w:t xml:space="preserve"> Statistical validation using Wilcoxon-ranksum test of all five </w:t>
      </w:r>
      <w:r w:rsidRPr="00CE0C66">
        <w:rPr>
          <w:rFonts w:ascii="Times New Roman" w:hAnsi="Times New Roman" w:cs="Times New Roman"/>
          <w:sz w:val="24"/>
          <w:szCs w:val="24"/>
        </w:rPr>
        <w:t>hypotheses.</w:t>
      </w:r>
      <w:r w:rsidR="009A7A2E" w:rsidRPr="00CE0C66">
        <w:rPr>
          <w:rFonts w:ascii="Times New Roman" w:hAnsi="Times New Roman" w:cs="Times New Roman"/>
          <w:sz w:val="24"/>
          <w:szCs w:val="24"/>
        </w:rPr>
        <w:t xml:space="preserve"> Distribution of data for each threshold bin are plotted with statistical significance denoted above each pair of groups. * denotes a p-value less than 0.1, ** a p-value less than 0.05 and *** a p-value less than 0.001. n.s. denotes a non-significant result.</w:t>
      </w:r>
      <w:r w:rsidRPr="00CE0C66">
        <w:rPr>
          <w:rFonts w:ascii="Times New Roman" w:hAnsi="Times New Roman" w:cs="Times New Roman"/>
          <w:sz w:val="24"/>
          <w:szCs w:val="24"/>
        </w:rPr>
        <w:t xml:space="preserve"> For all graphs above, the threshold was set to the mean.</w:t>
      </w:r>
    </w:p>
    <w:p w14:paraId="63CAA795" w14:textId="7B82ACBA" w:rsidR="00BC237A" w:rsidRPr="00CE0C66" w:rsidRDefault="00BC237A" w:rsidP="00BC237A">
      <w:pPr>
        <w:pStyle w:val="NoSpacing"/>
        <w:rPr>
          <w:rFonts w:ascii="Times New Roman" w:hAnsi="Times New Roman" w:cs="Times New Roman"/>
          <w:sz w:val="24"/>
          <w:szCs w:val="24"/>
        </w:rPr>
      </w:pPr>
      <w:r w:rsidRPr="00CE0C66">
        <w:rPr>
          <w:rFonts w:ascii="Times New Roman" w:hAnsi="Times New Roman" w:cs="Times New Roman"/>
          <w:b/>
          <w:bCs/>
          <w:sz w:val="24"/>
          <w:szCs w:val="24"/>
        </w:rPr>
        <w:t>Figure 4.</w:t>
      </w:r>
      <w:r w:rsidRPr="00CE0C66">
        <w:rPr>
          <w:rFonts w:ascii="Times New Roman" w:hAnsi="Times New Roman" w:cs="Times New Roman"/>
          <w:sz w:val="24"/>
          <w:szCs w:val="24"/>
        </w:rPr>
        <w:t xml:space="preserve"> (A) receiver operating characteristic (ROC) curve, (B) precision-recall curve, and (C) audit lead classifier architecture with (D) recursive feature elimination results</w:t>
      </w:r>
      <w:r w:rsidR="008A6015" w:rsidRPr="00CE0C66">
        <w:rPr>
          <w:rFonts w:ascii="Times New Roman" w:hAnsi="Times New Roman" w:cs="Times New Roman"/>
          <w:sz w:val="24"/>
          <w:szCs w:val="24"/>
        </w:rPr>
        <w:t>. The red star signifies the feature added after which model performance no longer improves.</w:t>
      </w:r>
      <w:r w:rsidRPr="00CE0C66">
        <w:rPr>
          <w:rFonts w:ascii="Times New Roman" w:hAnsi="Times New Roman" w:cs="Times New Roman"/>
          <w:sz w:val="24"/>
          <w:szCs w:val="24"/>
        </w:rPr>
        <w:t xml:space="preserve"> (E)</w:t>
      </w:r>
      <w:r w:rsidR="008A6015" w:rsidRPr="00CE0C66">
        <w:rPr>
          <w:rFonts w:ascii="Times New Roman" w:hAnsi="Times New Roman" w:cs="Times New Roman"/>
          <w:sz w:val="24"/>
          <w:szCs w:val="24"/>
        </w:rPr>
        <w:t xml:space="preserve"> displays the</w:t>
      </w:r>
      <w:r w:rsidRPr="00CE0C66">
        <w:rPr>
          <w:rFonts w:ascii="Times New Roman" w:hAnsi="Times New Roman" w:cs="Times New Roman"/>
          <w:sz w:val="24"/>
          <w:szCs w:val="24"/>
        </w:rPr>
        <w:t xml:space="preserve"> confusion matrix for</w:t>
      </w:r>
      <w:r w:rsidR="008A6015" w:rsidRPr="00CE0C66">
        <w:rPr>
          <w:rFonts w:ascii="Times New Roman" w:hAnsi="Times New Roman" w:cs="Times New Roman"/>
          <w:sz w:val="24"/>
          <w:szCs w:val="24"/>
        </w:rPr>
        <w:t xml:space="preserve"> the</w:t>
      </w:r>
      <w:r w:rsidRPr="00CE0C66">
        <w:rPr>
          <w:rFonts w:ascii="Times New Roman" w:hAnsi="Times New Roman" w:cs="Times New Roman"/>
          <w:sz w:val="24"/>
          <w:szCs w:val="24"/>
        </w:rPr>
        <w:t xml:space="preserve"> trained classification </w:t>
      </w:r>
      <w:r w:rsidR="00C07564" w:rsidRPr="00CE0C66">
        <w:rPr>
          <w:rFonts w:ascii="Times New Roman" w:hAnsi="Times New Roman" w:cs="Times New Roman"/>
          <w:sz w:val="24"/>
          <w:szCs w:val="24"/>
        </w:rPr>
        <w:t>model</w:t>
      </w:r>
      <w:r w:rsidRPr="00CE0C66">
        <w:rPr>
          <w:rFonts w:ascii="Times New Roman" w:hAnsi="Times New Roman" w:cs="Times New Roman"/>
          <w:sz w:val="24"/>
          <w:szCs w:val="24"/>
        </w:rPr>
        <w:t xml:space="preserve">. </w:t>
      </w:r>
      <w:r w:rsidR="00F353B7" w:rsidRPr="00CE0C66">
        <w:rPr>
          <w:rFonts w:ascii="Times New Roman" w:hAnsi="Times New Roman" w:cs="Times New Roman"/>
          <w:sz w:val="24"/>
          <w:szCs w:val="24"/>
        </w:rPr>
        <w:t>The average F</w:t>
      </w:r>
      <w:r w:rsidR="00F353B7" w:rsidRPr="00CE0C66">
        <w:rPr>
          <w:rFonts w:ascii="Times New Roman" w:hAnsi="Times New Roman" w:cs="Times New Roman"/>
          <w:sz w:val="24"/>
          <w:szCs w:val="24"/>
          <w:vertAlign w:val="subscript"/>
        </w:rPr>
        <w:t>1</w:t>
      </w:r>
      <w:r w:rsidR="00F353B7" w:rsidRPr="0018143D">
        <w:rPr>
          <w:rFonts w:ascii="Times New Roman" w:hAnsi="Times New Roman" w:cs="Times New Roman"/>
          <w:sz w:val="24"/>
          <w:szCs w:val="24"/>
        </w:rPr>
        <w:t xml:space="preserve"> score for the </w:t>
      </w:r>
      <w:r w:rsidR="00794160">
        <w:rPr>
          <w:rFonts w:ascii="Times New Roman" w:hAnsi="Times New Roman" w:cs="Times New Roman"/>
          <w:sz w:val="24"/>
          <w:szCs w:val="24"/>
        </w:rPr>
        <w:t>positive</w:t>
      </w:r>
      <w:r w:rsidR="00F353B7" w:rsidRPr="0018143D">
        <w:rPr>
          <w:rFonts w:ascii="Times New Roman" w:hAnsi="Times New Roman" w:cs="Times New Roman"/>
          <w:sz w:val="24"/>
          <w:szCs w:val="24"/>
        </w:rPr>
        <w:t xml:space="preserve"> class was 0.</w:t>
      </w:r>
      <w:r w:rsidR="00F353B7" w:rsidRPr="00CE0C66">
        <w:rPr>
          <w:rFonts w:ascii="Times New Roman" w:hAnsi="Times New Roman" w:cs="Times New Roman"/>
          <w:sz w:val="24"/>
          <w:szCs w:val="24"/>
        </w:rPr>
        <w:t>45 across all 10 folds, with AUROC and AUPRC being 0.86 and 0.47, respectively.</w:t>
      </w:r>
    </w:p>
    <w:p w14:paraId="708BE1A8" w14:textId="77777777" w:rsidR="00BC237A" w:rsidRPr="00CE0C66" w:rsidRDefault="00BC237A" w:rsidP="00BC237A">
      <w:pPr>
        <w:pStyle w:val="NoSpacing"/>
        <w:rPr>
          <w:rFonts w:ascii="Times New Roman" w:hAnsi="Times New Roman" w:cs="Times New Roman"/>
          <w:sz w:val="24"/>
          <w:szCs w:val="24"/>
        </w:rPr>
      </w:pPr>
    </w:p>
    <w:p w14:paraId="415CE4C4" w14:textId="5AAC1EED" w:rsidR="00BC237A" w:rsidRPr="00CE0C66" w:rsidRDefault="00314652" w:rsidP="00BC237A">
      <w:pPr>
        <w:pStyle w:val="NoSpacing"/>
        <w:jc w:val="both"/>
        <w:rPr>
          <w:rFonts w:ascii="Times New Roman" w:hAnsi="Times New Roman" w:cs="Times New Roman"/>
          <w:sz w:val="24"/>
          <w:szCs w:val="24"/>
        </w:rPr>
      </w:pPr>
      <w:r w:rsidRPr="00CE0C66">
        <w:rPr>
          <w:rFonts w:ascii="Times New Roman" w:hAnsi="Times New Roman" w:cs="Times New Roman"/>
          <w:b/>
          <w:bCs/>
          <w:sz w:val="24"/>
          <w:szCs w:val="24"/>
        </w:rPr>
        <w:t>Figure 5.</w:t>
      </w:r>
      <w:r w:rsidRPr="00CE0C66">
        <w:rPr>
          <w:rFonts w:ascii="Times New Roman" w:hAnsi="Times New Roman" w:cs="Times New Roman"/>
          <w:sz w:val="24"/>
          <w:szCs w:val="24"/>
        </w:rPr>
        <w:t xml:space="preserve"> (A) regressor architecture and pipeline, (B) predicted vs. actual and (C) residual plot</w:t>
      </w:r>
      <w:r w:rsidR="003E06F2" w:rsidRPr="00CE0C66">
        <w:rPr>
          <w:rFonts w:ascii="Times New Roman" w:hAnsi="Times New Roman" w:cs="Times New Roman"/>
          <w:sz w:val="24"/>
          <w:szCs w:val="24"/>
        </w:rPr>
        <w:t>s</w:t>
      </w:r>
      <w:r w:rsidR="008A6015" w:rsidRPr="00CE0C66">
        <w:rPr>
          <w:rFonts w:ascii="Times New Roman" w:hAnsi="Times New Roman" w:cs="Times New Roman"/>
          <w:sz w:val="24"/>
          <w:szCs w:val="24"/>
        </w:rPr>
        <w:t>.</w:t>
      </w:r>
      <w:r w:rsidR="00C07564" w:rsidRPr="00CE0C66">
        <w:rPr>
          <w:rFonts w:ascii="Times New Roman" w:hAnsi="Times New Roman" w:cs="Times New Roman"/>
          <w:sz w:val="24"/>
          <w:szCs w:val="24"/>
        </w:rPr>
        <w:t xml:space="preserve"> Error bars represent the prediction on multiple returns, where each point represents the mean of predictions for a single business. </w:t>
      </w:r>
      <w:r w:rsidR="003E06F2" w:rsidRPr="00CE0C66">
        <w:rPr>
          <w:rFonts w:ascii="Times New Roman" w:hAnsi="Times New Roman" w:cs="Times New Roman"/>
          <w:sz w:val="24"/>
          <w:szCs w:val="24"/>
        </w:rPr>
        <w:t xml:space="preserve">(D) </w:t>
      </w:r>
      <w:r w:rsidR="008A6015" w:rsidRPr="00CE0C66">
        <w:rPr>
          <w:rFonts w:ascii="Times New Roman" w:hAnsi="Times New Roman" w:cs="Times New Roman"/>
          <w:sz w:val="24"/>
          <w:szCs w:val="24"/>
        </w:rPr>
        <w:t xml:space="preserve">shows </w:t>
      </w:r>
      <w:r w:rsidR="00BB328B" w:rsidRPr="00CE0C66">
        <w:rPr>
          <w:rFonts w:ascii="Times New Roman" w:hAnsi="Times New Roman" w:cs="Times New Roman"/>
          <w:sz w:val="24"/>
          <w:szCs w:val="24"/>
        </w:rPr>
        <w:t xml:space="preserve">recursive feature elimination </w:t>
      </w:r>
      <w:r w:rsidR="003E06F2" w:rsidRPr="00CE0C66">
        <w:rPr>
          <w:rFonts w:ascii="Times New Roman" w:hAnsi="Times New Roman" w:cs="Times New Roman"/>
          <w:sz w:val="24"/>
          <w:szCs w:val="24"/>
        </w:rPr>
        <w:t>results</w:t>
      </w:r>
      <w:r w:rsidR="008A6015" w:rsidRPr="00CE0C66">
        <w:rPr>
          <w:rFonts w:ascii="Times New Roman" w:hAnsi="Times New Roman" w:cs="Times New Roman"/>
          <w:sz w:val="24"/>
          <w:szCs w:val="24"/>
        </w:rPr>
        <w:t xml:space="preserve"> for the trained </w:t>
      </w:r>
      <w:r w:rsidR="00C07564" w:rsidRPr="00CE0C66">
        <w:rPr>
          <w:rFonts w:ascii="Times New Roman" w:hAnsi="Times New Roman" w:cs="Times New Roman"/>
          <w:sz w:val="24"/>
          <w:szCs w:val="24"/>
        </w:rPr>
        <w:t>regression model. The red star signifies the feature added after which model performance no longer improves.</w:t>
      </w:r>
    </w:p>
    <w:p w14:paraId="23C0FB10" w14:textId="77777777" w:rsidR="00BC237A" w:rsidRPr="00CE0C66" w:rsidRDefault="00BC237A" w:rsidP="00BC237A">
      <w:pPr>
        <w:pStyle w:val="NoSpacing"/>
        <w:jc w:val="both"/>
        <w:rPr>
          <w:rFonts w:ascii="Times New Roman" w:hAnsi="Times New Roman" w:cs="Times New Roman"/>
          <w:sz w:val="24"/>
          <w:szCs w:val="24"/>
        </w:rPr>
      </w:pPr>
    </w:p>
    <w:p w14:paraId="79D799E8" w14:textId="77777777" w:rsidR="00BF545B" w:rsidRPr="007D0DC2" w:rsidRDefault="00BF545B" w:rsidP="00E4653F">
      <w:pPr>
        <w:pStyle w:val="NoSpacing"/>
        <w:jc w:val="both"/>
        <w:rPr>
          <w:rFonts w:ascii="Times New Roman" w:hAnsi="Times New Roman" w:cs="Times New Roman"/>
          <w:color w:val="FF0000"/>
          <w:sz w:val="24"/>
          <w:szCs w:val="24"/>
        </w:rPr>
      </w:pPr>
    </w:p>
    <w:p w14:paraId="5F385FED" w14:textId="77777777" w:rsidR="00BF545B" w:rsidRPr="00F2697C" w:rsidRDefault="00BF545B" w:rsidP="00E4653F">
      <w:pPr>
        <w:pStyle w:val="NoSpacing"/>
        <w:jc w:val="both"/>
        <w:rPr>
          <w:rFonts w:ascii="Times New Roman" w:hAnsi="Times New Roman" w:cs="Times New Roman"/>
          <w:sz w:val="24"/>
          <w:szCs w:val="24"/>
        </w:rPr>
      </w:pPr>
    </w:p>
    <w:p w14:paraId="10C4F0AD" w14:textId="77777777" w:rsidR="00BF545B" w:rsidRPr="00F2697C" w:rsidRDefault="00BF545B" w:rsidP="00E4653F">
      <w:pPr>
        <w:pStyle w:val="NoSpacing"/>
        <w:jc w:val="both"/>
        <w:rPr>
          <w:rFonts w:ascii="Times New Roman" w:hAnsi="Times New Roman" w:cs="Times New Roman"/>
          <w:sz w:val="24"/>
          <w:szCs w:val="24"/>
        </w:rPr>
      </w:pPr>
    </w:p>
    <w:p w14:paraId="6E51CDB3" w14:textId="77777777" w:rsidR="00BF545B" w:rsidRPr="00F2697C" w:rsidRDefault="00BF545B" w:rsidP="00E4653F">
      <w:pPr>
        <w:pStyle w:val="NoSpacing"/>
        <w:jc w:val="both"/>
        <w:rPr>
          <w:rFonts w:ascii="Times New Roman" w:hAnsi="Times New Roman" w:cs="Times New Roman"/>
          <w:sz w:val="24"/>
          <w:szCs w:val="24"/>
        </w:rPr>
      </w:pPr>
    </w:p>
    <w:p w14:paraId="534D365A" w14:textId="77777777" w:rsidR="00BF545B" w:rsidRPr="00F2697C" w:rsidRDefault="00BF545B" w:rsidP="00E4653F">
      <w:pPr>
        <w:pStyle w:val="NoSpacing"/>
        <w:jc w:val="both"/>
        <w:rPr>
          <w:rFonts w:ascii="Times New Roman" w:hAnsi="Times New Roman" w:cs="Times New Roman"/>
          <w:sz w:val="24"/>
          <w:szCs w:val="24"/>
        </w:rPr>
      </w:pPr>
    </w:p>
    <w:p w14:paraId="542AEAF1" w14:textId="77777777" w:rsidR="00BF545B" w:rsidRPr="00F2697C" w:rsidRDefault="00BF545B" w:rsidP="00E4653F">
      <w:pPr>
        <w:pStyle w:val="NoSpacing"/>
        <w:jc w:val="both"/>
        <w:rPr>
          <w:rFonts w:ascii="Times New Roman" w:hAnsi="Times New Roman" w:cs="Times New Roman"/>
          <w:sz w:val="24"/>
          <w:szCs w:val="24"/>
        </w:rPr>
      </w:pPr>
    </w:p>
    <w:p w14:paraId="711F5EE7" w14:textId="77777777" w:rsidR="00F92A9D" w:rsidRDefault="00F92A9D" w:rsidP="00E4653F">
      <w:pPr>
        <w:jc w:val="both"/>
      </w:pPr>
    </w:p>
    <w:sectPr w:rsidR="00F92A9D" w:rsidSect="00BB3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87D"/>
    <w:multiLevelType w:val="hybridMultilevel"/>
    <w:tmpl w:val="43D830EC"/>
    <w:lvl w:ilvl="0" w:tplc="2108ACA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F173AB"/>
    <w:multiLevelType w:val="hybridMultilevel"/>
    <w:tmpl w:val="2A9C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2496C"/>
    <w:multiLevelType w:val="hybridMultilevel"/>
    <w:tmpl w:val="5DC6C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3MDA2MDA2NDY2MTVW0lEKTi0uzszPAykwrQUA2QMIlywAAAA="/>
  </w:docVars>
  <w:rsids>
    <w:rsidRoot w:val="00BF545B"/>
    <w:rsid w:val="00026EE9"/>
    <w:rsid w:val="00044F53"/>
    <w:rsid w:val="0004741E"/>
    <w:rsid w:val="0006692D"/>
    <w:rsid w:val="000B0C46"/>
    <w:rsid w:val="000D24D5"/>
    <w:rsid w:val="000D45B3"/>
    <w:rsid w:val="000E3CCB"/>
    <w:rsid w:val="00102419"/>
    <w:rsid w:val="00151E0D"/>
    <w:rsid w:val="00171A0C"/>
    <w:rsid w:val="00174203"/>
    <w:rsid w:val="00174914"/>
    <w:rsid w:val="00176F50"/>
    <w:rsid w:val="00177620"/>
    <w:rsid w:val="0018143D"/>
    <w:rsid w:val="001A16C7"/>
    <w:rsid w:val="001A5716"/>
    <w:rsid w:val="001B1625"/>
    <w:rsid w:val="001B2508"/>
    <w:rsid w:val="001D712A"/>
    <w:rsid w:val="001E34A5"/>
    <w:rsid w:val="00212A0D"/>
    <w:rsid w:val="00217E61"/>
    <w:rsid w:val="00224CEA"/>
    <w:rsid w:val="002403B5"/>
    <w:rsid w:val="00246657"/>
    <w:rsid w:val="002634C7"/>
    <w:rsid w:val="002814B9"/>
    <w:rsid w:val="0028359F"/>
    <w:rsid w:val="00283711"/>
    <w:rsid w:val="002854D9"/>
    <w:rsid w:val="002A04FE"/>
    <w:rsid w:val="002A1FD7"/>
    <w:rsid w:val="002A37EA"/>
    <w:rsid w:val="002C24F4"/>
    <w:rsid w:val="002D6E51"/>
    <w:rsid w:val="002E347C"/>
    <w:rsid w:val="002F1162"/>
    <w:rsid w:val="002F2B3C"/>
    <w:rsid w:val="002F6BA8"/>
    <w:rsid w:val="00302BE9"/>
    <w:rsid w:val="003035D5"/>
    <w:rsid w:val="00314652"/>
    <w:rsid w:val="00322E9A"/>
    <w:rsid w:val="00330B29"/>
    <w:rsid w:val="003322F8"/>
    <w:rsid w:val="0033612B"/>
    <w:rsid w:val="00346F7F"/>
    <w:rsid w:val="003548FE"/>
    <w:rsid w:val="0035566E"/>
    <w:rsid w:val="00371776"/>
    <w:rsid w:val="00393EFE"/>
    <w:rsid w:val="003A4CA5"/>
    <w:rsid w:val="003B2005"/>
    <w:rsid w:val="003C669E"/>
    <w:rsid w:val="003E06F2"/>
    <w:rsid w:val="003E07CC"/>
    <w:rsid w:val="003F075D"/>
    <w:rsid w:val="00402F43"/>
    <w:rsid w:val="00425C0A"/>
    <w:rsid w:val="0043619E"/>
    <w:rsid w:val="004579DB"/>
    <w:rsid w:val="00464042"/>
    <w:rsid w:val="00473EF9"/>
    <w:rsid w:val="00482690"/>
    <w:rsid w:val="00492E0C"/>
    <w:rsid w:val="004A698A"/>
    <w:rsid w:val="004A7B2E"/>
    <w:rsid w:val="004B2083"/>
    <w:rsid w:val="004D68D9"/>
    <w:rsid w:val="004D7843"/>
    <w:rsid w:val="004E339F"/>
    <w:rsid w:val="004E3B82"/>
    <w:rsid w:val="005302B1"/>
    <w:rsid w:val="00535EEE"/>
    <w:rsid w:val="00565647"/>
    <w:rsid w:val="00574877"/>
    <w:rsid w:val="005771D6"/>
    <w:rsid w:val="00590A18"/>
    <w:rsid w:val="005A54FA"/>
    <w:rsid w:val="005C3D28"/>
    <w:rsid w:val="005C6132"/>
    <w:rsid w:val="005C7F8A"/>
    <w:rsid w:val="005D4332"/>
    <w:rsid w:val="005D7B59"/>
    <w:rsid w:val="005F3213"/>
    <w:rsid w:val="005F5284"/>
    <w:rsid w:val="005F5D46"/>
    <w:rsid w:val="00600264"/>
    <w:rsid w:val="00612511"/>
    <w:rsid w:val="00630520"/>
    <w:rsid w:val="00636216"/>
    <w:rsid w:val="00651E5C"/>
    <w:rsid w:val="00655F41"/>
    <w:rsid w:val="006815B5"/>
    <w:rsid w:val="00693398"/>
    <w:rsid w:val="00697F55"/>
    <w:rsid w:val="006A0BFF"/>
    <w:rsid w:val="006A66C1"/>
    <w:rsid w:val="006B3DF3"/>
    <w:rsid w:val="006C6D5C"/>
    <w:rsid w:val="006E1784"/>
    <w:rsid w:val="006E18F0"/>
    <w:rsid w:val="006F0B68"/>
    <w:rsid w:val="00712967"/>
    <w:rsid w:val="00720345"/>
    <w:rsid w:val="00732433"/>
    <w:rsid w:val="0075773B"/>
    <w:rsid w:val="00770916"/>
    <w:rsid w:val="007735DE"/>
    <w:rsid w:val="00787D0A"/>
    <w:rsid w:val="00790139"/>
    <w:rsid w:val="00794160"/>
    <w:rsid w:val="007B12F7"/>
    <w:rsid w:val="007C5E61"/>
    <w:rsid w:val="007D0DC2"/>
    <w:rsid w:val="007F1C34"/>
    <w:rsid w:val="00857416"/>
    <w:rsid w:val="00885D9B"/>
    <w:rsid w:val="008A0E04"/>
    <w:rsid w:val="008A6015"/>
    <w:rsid w:val="008A6F08"/>
    <w:rsid w:val="009176E2"/>
    <w:rsid w:val="009212B4"/>
    <w:rsid w:val="00934530"/>
    <w:rsid w:val="0093523D"/>
    <w:rsid w:val="00936C03"/>
    <w:rsid w:val="009424F5"/>
    <w:rsid w:val="00960667"/>
    <w:rsid w:val="0096341F"/>
    <w:rsid w:val="009806E1"/>
    <w:rsid w:val="00982A2F"/>
    <w:rsid w:val="009901D9"/>
    <w:rsid w:val="00991C4C"/>
    <w:rsid w:val="009A36EF"/>
    <w:rsid w:val="009A48C7"/>
    <w:rsid w:val="009A5FF1"/>
    <w:rsid w:val="009A7A2E"/>
    <w:rsid w:val="009C0D47"/>
    <w:rsid w:val="009C79DB"/>
    <w:rsid w:val="009D3448"/>
    <w:rsid w:val="009F0E98"/>
    <w:rsid w:val="009F608B"/>
    <w:rsid w:val="00A005C2"/>
    <w:rsid w:val="00A02463"/>
    <w:rsid w:val="00A1211F"/>
    <w:rsid w:val="00A22315"/>
    <w:rsid w:val="00A44F51"/>
    <w:rsid w:val="00A463DC"/>
    <w:rsid w:val="00A4779C"/>
    <w:rsid w:val="00A559E6"/>
    <w:rsid w:val="00A61A06"/>
    <w:rsid w:val="00A67CDF"/>
    <w:rsid w:val="00A96DA8"/>
    <w:rsid w:val="00AA0E4D"/>
    <w:rsid w:val="00AB0263"/>
    <w:rsid w:val="00AB665C"/>
    <w:rsid w:val="00AC02FA"/>
    <w:rsid w:val="00AD2F01"/>
    <w:rsid w:val="00AD506B"/>
    <w:rsid w:val="00AE346D"/>
    <w:rsid w:val="00AE3D3A"/>
    <w:rsid w:val="00AF5BF7"/>
    <w:rsid w:val="00B100D4"/>
    <w:rsid w:val="00B1385C"/>
    <w:rsid w:val="00B366AB"/>
    <w:rsid w:val="00B42533"/>
    <w:rsid w:val="00B51F80"/>
    <w:rsid w:val="00B578A3"/>
    <w:rsid w:val="00B7499F"/>
    <w:rsid w:val="00B74A52"/>
    <w:rsid w:val="00B81E71"/>
    <w:rsid w:val="00BA1115"/>
    <w:rsid w:val="00BA2D56"/>
    <w:rsid w:val="00BB328B"/>
    <w:rsid w:val="00BC237A"/>
    <w:rsid w:val="00BC6DF7"/>
    <w:rsid w:val="00BD0DB6"/>
    <w:rsid w:val="00BD22DE"/>
    <w:rsid w:val="00BE337C"/>
    <w:rsid w:val="00BF545B"/>
    <w:rsid w:val="00C07564"/>
    <w:rsid w:val="00C1066F"/>
    <w:rsid w:val="00C21DCD"/>
    <w:rsid w:val="00C30A06"/>
    <w:rsid w:val="00C81787"/>
    <w:rsid w:val="00C86911"/>
    <w:rsid w:val="00C94340"/>
    <w:rsid w:val="00C976D5"/>
    <w:rsid w:val="00CC6B2A"/>
    <w:rsid w:val="00CD0207"/>
    <w:rsid w:val="00CE0C66"/>
    <w:rsid w:val="00D24678"/>
    <w:rsid w:val="00D32CB3"/>
    <w:rsid w:val="00D36736"/>
    <w:rsid w:val="00D42999"/>
    <w:rsid w:val="00D547FE"/>
    <w:rsid w:val="00D701C1"/>
    <w:rsid w:val="00D73A2B"/>
    <w:rsid w:val="00D74760"/>
    <w:rsid w:val="00D93641"/>
    <w:rsid w:val="00DA5147"/>
    <w:rsid w:val="00DE0448"/>
    <w:rsid w:val="00E00081"/>
    <w:rsid w:val="00E000AB"/>
    <w:rsid w:val="00E025CF"/>
    <w:rsid w:val="00E272F0"/>
    <w:rsid w:val="00E4653F"/>
    <w:rsid w:val="00E4745D"/>
    <w:rsid w:val="00E62FCD"/>
    <w:rsid w:val="00E64571"/>
    <w:rsid w:val="00E67460"/>
    <w:rsid w:val="00E703A1"/>
    <w:rsid w:val="00E9361B"/>
    <w:rsid w:val="00EB02E7"/>
    <w:rsid w:val="00EB6841"/>
    <w:rsid w:val="00EC6E02"/>
    <w:rsid w:val="00EC7D97"/>
    <w:rsid w:val="00ED29B0"/>
    <w:rsid w:val="00ED2C87"/>
    <w:rsid w:val="00ED55EA"/>
    <w:rsid w:val="00EF1E45"/>
    <w:rsid w:val="00EF3B5C"/>
    <w:rsid w:val="00EF4C18"/>
    <w:rsid w:val="00EF4FDD"/>
    <w:rsid w:val="00F22050"/>
    <w:rsid w:val="00F353B7"/>
    <w:rsid w:val="00F56706"/>
    <w:rsid w:val="00F606A8"/>
    <w:rsid w:val="00F70622"/>
    <w:rsid w:val="00F763A5"/>
    <w:rsid w:val="00F867E1"/>
    <w:rsid w:val="00F91E4A"/>
    <w:rsid w:val="00F92A9D"/>
    <w:rsid w:val="00F92EE8"/>
    <w:rsid w:val="00FB170E"/>
    <w:rsid w:val="00FC6350"/>
    <w:rsid w:val="00FC7ABA"/>
    <w:rsid w:val="00FE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3D1E"/>
  <w15:chartTrackingRefBased/>
  <w15:docId w15:val="{16861D39-A31B-420B-ADF7-8DB29FDD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45B"/>
    <w:pPr>
      <w:ind w:left="720"/>
      <w:contextualSpacing/>
    </w:pPr>
  </w:style>
  <w:style w:type="paragraph" w:styleId="NoSpacing">
    <w:name w:val="No Spacing"/>
    <w:uiPriority w:val="1"/>
    <w:qFormat/>
    <w:rsid w:val="00BF545B"/>
    <w:pPr>
      <w:spacing w:after="0" w:line="240" w:lineRule="auto"/>
    </w:pPr>
  </w:style>
  <w:style w:type="character" w:styleId="Hyperlink">
    <w:name w:val="Hyperlink"/>
    <w:basedOn w:val="DefaultParagraphFont"/>
    <w:uiPriority w:val="99"/>
    <w:unhideWhenUsed/>
    <w:rsid w:val="00BF545B"/>
    <w:rPr>
      <w:color w:val="0563C1" w:themeColor="hyperlink"/>
      <w:u w:val="single"/>
    </w:rPr>
  </w:style>
  <w:style w:type="character" w:styleId="CommentReference">
    <w:name w:val="annotation reference"/>
    <w:basedOn w:val="DefaultParagraphFont"/>
    <w:uiPriority w:val="99"/>
    <w:semiHidden/>
    <w:unhideWhenUsed/>
    <w:rsid w:val="00BF545B"/>
    <w:rPr>
      <w:sz w:val="16"/>
      <w:szCs w:val="16"/>
    </w:rPr>
  </w:style>
  <w:style w:type="paragraph" w:styleId="CommentText">
    <w:name w:val="annotation text"/>
    <w:basedOn w:val="Normal"/>
    <w:link w:val="CommentTextChar"/>
    <w:uiPriority w:val="99"/>
    <w:semiHidden/>
    <w:unhideWhenUsed/>
    <w:rsid w:val="00BF545B"/>
    <w:pPr>
      <w:spacing w:line="240" w:lineRule="auto"/>
    </w:pPr>
    <w:rPr>
      <w:sz w:val="20"/>
      <w:szCs w:val="20"/>
    </w:rPr>
  </w:style>
  <w:style w:type="character" w:customStyle="1" w:styleId="CommentTextChar">
    <w:name w:val="Comment Text Char"/>
    <w:basedOn w:val="DefaultParagraphFont"/>
    <w:link w:val="CommentText"/>
    <w:uiPriority w:val="99"/>
    <w:semiHidden/>
    <w:rsid w:val="00BF545B"/>
    <w:rPr>
      <w:sz w:val="20"/>
      <w:szCs w:val="20"/>
    </w:rPr>
  </w:style>
  <w:style w:type="paragraph" w:styleId="BalloonText">
    <w:name w:val="Balloon Text"/>
    <w:basedOn w:val="Normal"/>
    <w:link w:val="BalloonTextChar"/>
    <w:uiPriority w:val="99"/>
    <w:semiHidden/>
    <w:unhideWhenUsed/>
    <w:rsid w:val="00BF5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45B"/>
    <w:rPr>
      <w:rFonts w:ascii="Segoe UI" w:hAnsi="Segoe UI" w:cs="Segoe UI"/>
      <w:sz w:val="18"/>
      <w:szCs w:val="18"/>
    </w:rPr>
  </w:style>
  <w:style w:type="character" w:styleId="Emphasis">
    <w:name w:val="Emphasis"/>
    <w:basedOn w:val="DefaultParagraphFont"/>
    <w:uiPriority w:val="20"/>
    <w:qFormat/>
    <w:rsid w:val="00212A0D"/>
    <w:rPr>
      <w:i/>
      <w:iCs/>
    </w:rPr>
  </w:style>
  <w:style w:type="character" w:customStyle="1" w:styleId="ref-title">
    <w:name w:val="ref-title"/>
    <w:basedOn w:val="DefaultParagraphFont"/>
    <w:rsid w:val="004A698A"/>
  </w:style>
  <w:style w:type="character" w:customStyle="1" w:styleId="ref-journal">
    <w:name w:val="ref-journal"/>
    <w:basedOn w:val="DefaultParagraphFont"/>
    <w:rsid w:val="004A698A"/>
  </w:style>
  <w:style w:type="character" w:customStyle="1" w:styleId="ref-vol">
    <w:name w:val="ref-vol"/>
    <w:basedOn w:val="DefaultParagraphFont"/>
    <w:rsid w:val="004A698A"/>
  </w:style>
  <w:style w:type="character" w:customStyle="1" w:styleId="ref-iss">
    <w:name w:val="ref-iss"/>
    <w:basedOn w:val="DefaultParagraphFont"/>
    <w:rsid w:val="004A698A"/>
  </w:style>
  <w:style w:type="paragraph" w:styleId="CommentSubject">
    <w:name w:val="annotation subject"/>
    <w:basedOn w:val="CommentText"/>
    <w:next w:val="CommentText"/>
    <w:link w:val="CommentSubjectChar"/>
    <w:uiPriority w:val="99"/>
    <w:semiHidden/>
    <w:unhideWhenUsed/>
    <w:rsid w:val="00934530"/>
    <w:rPr>
      <w:b/>
      <w:bCs/>
    </w:rPr>
  </w:style>
  <w:style w:type="character" w:customStyle="1" w:styleId="CommentSubjectChar">
    <w:name w:val="Comment Subject Char"/>
    <w:basedOn w:val="CommentTextChar"/>
    <w:link w:val="CommentSubject"/>
    <w:uiPriority w:val="99"/>
    <w:semiHidden/>
    <w:rsid w:val="00934530"/>
    <w:rPr>
      <w:b/>
      <w:bCs/>
      <w:sz w:val="20"/>
      <w:szCs w:val="20"/>
    </w:rPr>
  </w:style>
  <w:style w:type="paragraph" w:styleId="HTMLPreformatted">
    <w:name w:val="HTML Preformatted"/>
    <w:basedOn w:val="Normal"/>
    <w:link w:val="HTMLPreformattedChar"/>
    <w:uiPriority w:val="99"/>
    <w:semiHidden/>
    <w:unhideWhenUsed/>
    <w:rsid w:val="00402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2F43"/>
    <w:rPr>
      <w:rFonts w:ascii="Courier New" w:eastAsia="Times New Roman" w:hAnsi="Courier New" w:cs="Courier New"/>
      <w:sz w:val="20"/>
      <w:szCs w:val="20"/>
    </w:rPr>
  </w:style>
  <w:style w:type="character" w:customStyle="1" w:styleId="gd15mcfceub">
    <w:name w:val="gd15mcfceub"/>
    <w:basedOn w:val="DefaultParagraphFont"/>
    <w:rsid w:val="00402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6931">
      <w:bodyDiv w:val="1"/>
      <w:marLeft w:val="0"/>
      <w:marRight w:val="0"/>
      <w:marTop w:val="0"/>
      <w:marBottom w:val="0"/>
      <w:divBdr>
        <w:top w:val="none" w:sz="0" w:space="0" w:color="auto"/>
        <w:left w:val="none" w:sz="0" w:space="0" w:color="auto"/>
        <w:bottom w:val="none" w:sz="0" w:space="0" w:color="auto"/>
        <w:right w:val="none" w:sz="0" w:space="0" w:color="auto"/>
      </w:divBdr>
    </w:div>
    <w:div w:id="87400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67C7DE17326134D98A00D62D06B69FB" ma:contentTypeVersion="10" ma:contentTypeDescription="Create a new document." ma:contentTypeScope="" ma:versionID="0574c93a9462c5f1c600f7456c862746">
  <xsd:schema xmlns:xsd="http://www.w3.org/2001/XMLSchema" xmlns:xs="http://www.w3.org/2001/XMLSchema" xmlns:p="http://schemas.microsoft.com/office/2006/metadata/properties" xmlns:ns3="59fe9b4e-75dc-47fd-9ccc-6aa63e2c9bd5" xmlns:ns4="6065f689-733b-4278-8045-42006ac0f64b" targetNamespace="http://schemas.microsoft.com/office/2006/metadata/properties" ma:root="true" ma:fieldsID="95634dc59b84ec855e0833bb5bad7d70" ns3:_="" ns4:_="">
    <xsd:import namespace="59fe9b4e-75dc-47fd-9ccc-6aa63e2c9bd5"/>
    <xsd:import namespace="6065f689-733b-4278-8045-42006ac0f6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e9b4e-75dc-47fd-9ccc-6aa63e2c9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65f689-733b-4278-8045-42006ac0f6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CE265C-D51B-4178-A359-B23F54B11B95}">
  <ds:schemaRefs>
    <ds:schemaRef ds:uri="http://schemas.openxmlformats.org/officeDocument/2006/bibliography"/>
  </ds:schemaRefs>
</ds:datastoreItem>
</file>

<file path=customXml/itemProps2.xml><?xml version="1.0" encoding="utf-8"?>
<ds:datastoreItem xmlns:ds="http://schemas.openxmlformats.org/officeDocument/2006/customXml" ds:itemID="{4B382323-CD28-4802-9B41-D99F95C8A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e9b4e-75dc-47fd-9ccc-6aa63e2c9bd5"/>
    <ds:schemaRef ds:uri="6065f689-733b-4278-8045-42006ac0f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13139D-A79C-4579-9A81-639988636472}">
  <ds:schemaRefs>
    <ds:schemaRef ds:uri="http://schemas.microsoft.com/sharepoint/v3/contenttype/forms"/>
  </ds:schemaRefs>
</ds:datastoreItem>
</file>

<file path=customXml/itemProps4.xml><?xml version="1.0" encoding="utf-8"?>
<ds:datastoreItem xmlns:ds="http://schemas.openxmlformats.org/officeDocument/2006/customXml" ds:itemID="{F7F7F7B5-16CC-4C4E-B10F-C796580B24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13</Pages>
  <Words>5303</Words>
  <Characters>30228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cp:keywords/>
  <dc:description/>
  <cp:lastModifiedBy>T</cp:lastModifiedBy>
  <cp:revision>22</cp:revision>
  <dcterms:created xsi:type="dcterms:W3CDTF">2020-07-10T01:49:00Z</dcterms:created>
  <dcterms:modified xsi:type="dcterms:W3CDTF">2020-07-12T00:06:00Z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0x010100E67C7DE17326134D98A00D62D06B69FB</vt:lpwstr>
  </property>
</Properties>
</file>