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EAE" w:rsidRPr="00F33A1F" w:rsidRDefault="00E50C78">
      <w:pPr>
        <w:rPr>
          <w:sz w:val="32"/>
          <w:szCs w:val="32"/>
          <w:u w:val="thick"/>
          <w:lang w:val="en-GB"/>
        </w:rPr>
      </w:pPr>
      <w:r w:rsidRPr="00F33A1F">
        <w:rPr>
          <w:sz w:val="32"/>
          <w:szCs w:val="32"/>
          <w:u w:val="thick"/>
          <w:lang w:val="en-GB"/>
        </w:rPr>
        <w:t>The Three Most Important Aspects Of To Kill A Mockingbird</w:t>
      </w:r>
    </w:p>
    <w:p w:rsidR="00E00E8B" w:rsidRDefault="00F33A1F" w:rsidP="004425BF">
      <w:pPr>
        <w:spacing w:before="100" w:beforeAutospacing="1" w:after="0" w:line="240" w:lineRule="auto"/>
        <w:ind w:left="113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The Title of to </w:t>
      </w:r>
      <w:r w:rsidR="00E50C78">
        <w:rPr>
          <w:sz w:val="32"/>
          <w:szCs w:val="32"/>
          <w:lang w:val="en-GB"/>
        </w:rPr>
        <w:t xml:space="preserve">Kill </w:t>
      </w:r>
      <w:r>
        <w:rPr>
          <w:sz w:val="32"/>
          <w:szCs w:val="32"/>
          <w:lang w:val="en-GB"/>
        </w:rPr>
        <w:t xml:space="preserve">a </w:t>
      </w:r>
      <w:r w:rsidR="00E50C78">
        <w:rPr>
          <w:sz w:val="32"/>
          <w:szCs w:val="32"/>
          <w:lang w:val="en-GB"/>
        </w:rPr>
        <w:t>Mockingbird refers to the local belief, introduced mockingb</w:t>
      </w:r>
      <w:r>
        <w:rPr>
          <w:sz w:val="32"/>
          <w:szCs w:val="32"/>
          <w:lang w:val="en-GB"/>
        </w:rPr>
        <w:t>ird. Harper Lee implies that it</w:t>
      </w:r>
      <w:r w:rsidR="00E00E8B">
        <w:rPr>
          <w:sz w:val="32"/>
          <w:szCs w:val="32"/>
          <w:lang w:val="en-GB"/>
        </w:rPr>
        <w:t xml:space="preserve"> is unjust and immoral.</w:t>
      </w:r>
    </w:p>
    <w:p w:rsidR="00E50C78" w:rsidRDefault="00E00E8B" w:rsidP="004425BF">
      <w:pPr>
        <w:spacing w:before="100" w:beforeAutospacing="1" w:after="0" w:line="240" w:lineRule="auto"/>
        <w:ind w:left="113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The events of To Kill a Mocking bird take place while Scout Finch,</w:t>
      </w:r>
      <w:r w:rsidR="00F33A1F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the novel narrator, is a young child.</w:t>
      </w:r>
    </w:p>
    <w:p w:rsidR="00E00E8B" w:rsidRDefault="00E00E8B" w:rsidP="004425BF">
      <w:pPr>
        <w:spacing w:before="100" w:beforeAutospacing="1" w:after="0" w:line="240" w:lineRule="auto"/>
        <w:ind w:left="113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But the sophisticated vocabulary and the sentence structure </w:t>
      </w:r>
      <w:r w:rsidR="00F33A1F">
        <w:rPr>
          <w:sz w:val="32"/>
          <w:szCs w:val="32"/>
          <w:lang w:val="en-GB"/>
        </w:rPr>
        <w:t xml:space="preserve">early in the novel and referred to again later, that it is a sin to kill a </w:t>
      </w:r>
      <w:r>
        <w:rPr>
          <w:sz w:val="32"/>
          <w:szCs w:val="32"/>
          <w:lang w:val="en-GB"/>
        </w:rPr>
        <w:t>of the story indicated that Scout tells story of many years after the events described, when she has grown to adulthood.</w:t>
      </w:r>
    </w:p>
    <w:p w:rsidR="003A46D3" w:rsidRDefault="00E00E8B" w:rsidP="003A46D3">
      <w:pPr>
        <w:spacing w:before="100" w:beforeAutospacing="1" w:after="0" w:line="240" w:lineRule="auto"/>
        <w:ind w:left="113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kill a Mocking</w:t>
      </w:r>
      <w:r w:rsidR="00450408">
        <w:rPr>
          <w:sz w:val="32"/>
          <w:szCs w:val="32"/>
          <w:lang w:val="en-GB"/>
        </w:rPr>
        <w:t xml:space="preserve">bird is </w:t>
      </w:r>
      <w:proofErr w:type="spellStart"/>
      <w:r w:rsidR="00450408">
        <w:rPr>
          <w:sz w:val="32"/>
          <w:szCs w:val="32"/>
          <w:lang w:val="en-GB"/>
        </w:rPr>
        <w:t>anusual</w:t>
      </w:r>
      <w:proofErr w:type="spellEnd"/>
      <w:r w:rsidR="00450408">
        <w:rPr>
          <w:sz w:val="32"/>
          <w:szCs w:val="32"/>
          <w:lang w:val="en-GB"/>
        </w:rPr>
        <w:t xml:space="preserve"> because it is both an examination of racism and a </w:t>
      </w:r>
      <w:proofErr w:type="spellStart"/>
      <w:r w:rsidR="00450408">
        <w:rPr>
          <w:sz w:val="32"/>
          <w:szCs w:val="32"/>
          <w:lang w:val="en-GB"/>
        </w:rPr>
        <w:t>bildungsroman</w:t>
      </w:r>
      <w:proofErr w:type="spellEnd"/>
      <w:r w:rsidR="00450408">
        <w:rPr>
          <w:sz w:val="32"/>
          <w:szCs w:val="32"/>
          <w:lang w:val="en-GB"/>
        </w:rPr>
        <w:t xml:space="preserve">. Lee </w:t>
      </w:r>
      <w:r w:rsidR="00F33A1F">
        <w:rPr>
          <w:sz w:val="32"/>
          <w:szCs w:val="32"/>
          <w:lang w:val="en-GB"/>
        </w:rPr>
        <w:t>examines a very serious social problem. Lee seamlessly blends these two</w:t>
      </w:r>
      <w:r w:rsidR="003A46D3">
        <w:rPr>
          <w:sz w:val="32"/>
          <w:szCs w:val="32"/>
          <w:lang w:val="en-GB"/>
        </w:rPr>
        <w:t xml:space="preserve"> very different kinds of storie</w:t>
      </w:r>
      <w:r w:rsidR="006E0FEE">
        <w:rPr>
          <w:sz w:val="32"/>
          <w:szCs w:val="32"/>
          <w:lang w:val="en-GB"/>
        </w:rPr>
        <w:t>s</w:t>
      </w:r>
    </w:p>
    <w:p w:rsidR="004425BF" w:rsidRPr="004425BF" w:rsidRDefault="003A46D3" w:rsidP="003A46D3">
      <w:pPr>
        <w:spacing w:before="100" w:beforeAutospacing="1" w:after="0" w:line="240" w:lineRule="auto"/>
        <w:ind w:left="113"/>
        <w:rPr>
          <w:sz w:val="32"/>
          <w:szCs w:val="32"/>
          <w:lang w:val="en-GB"/>
        </w:rPr>
      </w:pPr>
      <w:r>
        <w:rPr>
          <w:noProof/>
          <w:sz w:val="32"/>
          <w:szCs w:val="32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5" type="#_x0000_t114" style="position:absolute;left:0;text-align:left;margin-left:419.1pt;margin-top:20.5pt;width:113.35pt;height:75.2pt;z-index:251662336" fillcolor="black">
            <v:fill r:id="rId5" o:title="Dotted grid" type="pattern"/>
            <v:textbox>
              <w:txbxContent>
                <w:p w:rsidR="006E0FEE" w:rsidRDefault="006E0FE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Unjust and </w:t>
                  </w:r>
                </w:p>
                <w:p w:rsidR="006E0FEE" w:rsidRPr="006E0FEE" w:rsidRDefault="006E0FE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Immoral</w:t>
                  </w:r>
                  <w:r>
                    <w:rPr>
                      <w:lang w:val="en-GB"/>
                    </w:rPr>
                    <w:pict>
                      <v:shapetype id="_x0000_t175" coordsize="21600,21600" o:spt="175" adj="3086" path="m,qy10800@0,21600,m0@1qy10800,21600,21600@1e">
                        <v:formulas>
                          <v:f eqn="val #0"/>
                          <v:f eqn="sum 21600 0 #0"/>
                          <v:f eqn="prod @1 1 2"/>
                          <v:f eqn="sum @2 10800 0"/>
                        </v:formulas>
                        <v:path textpathok="t" o:connecttype="custom" o:connectlocs="10800,@0;0,@2;10800,21600;21600,@2" o:connectangles="270,180,90,0"/>
                        <v:textpath on="t" fitshape="t"/>
                        <v:handles>
                          <v:h position="center,#0" yrange="0,7200"/>
                        </v:handles>
                        <o:lock v:ext="edit" text="t" shapetype="t"/>
                      </v:shapetype>
                      <v:shape id="_x0000_i1025" type="#_x0000_t175" style="width:97.8pt;height:11.8pt" adj="7200" fillcolor="black">
                        <v:shadow color="#868686"/>
                        <v:textpath style="font-family:&quot;Times New Roman&quot;;v-text-kern:t" trim="t" fitpath="t" string="Harper Lee The anti racism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33" type="#_x0000_t114" style="position:absolute;left:0;text-align:left;margin-left:185.9pt;margin-top:24.8pt;width:118.2pt;height:95.1pt;z-index:251660288" fillcolor="black [3200]" strokecolor="#f2f2f2 [3041]" strokeweight="3pt">
            <v:shadow on="t" type="perspective" color="#7f7f7f [1601]" opacity=".5" offset="1pt" offset2="-1pt"/>
            <v:textbox>
              <w:txbxContent>
                <w:p w:rsidR="006E0FEE" w:rsidRDefault="006E0FEE" w:rsidP="006E0FEE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To Kill a</w:t>
                  </w:r>
                </w:p>
                <w:p w:rsidR="006E0FEE" w:rsidRPr="006E0FEE" w:rsidRDefault="006E0FE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Mockingbird</w:t>
                  </w:r>
                </w:p>
              </w:txbxContent>
            </v:textbox>
          </v:shape>
        </w:pict>
      </w:r>
      <w:r w:rsidR="004425BF">
        <w:rPr>
          <w:noProof/>
          <w:sz w:val="32"/>
          <w:szCs w:val="32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7" type="#_x0000_t96" style="position:absolute;left:0;text-align:left;margin-left:-54.85pt;margin-top:15.45pt;width:126.3pt;height:97.25pt;z-index:251658240"/>
        </w:pict>
      </w:r>
    </w:p>
    <w:p w:rsidR="004425BF" w:rsidRPr="003A46D3" w:rsidRDefault="003A46D3" w:rsidP="003A46D3">
      <w:pPr>
        <w:tabs>
          <w:tab w:val="center" w:pos="4680"/>
        </w:tabs>
        <w:rPr>
          <w:color w:val="EEECE1" w:themeColor="background2"/>
          <w:sz w:val="24"/>
          <w:szCs w:val="24"/>
          <w:lang w:val="en-GB"/>
        </w:rPr>
      </w:pPr>
      <w:r>
        <w:rPr>
          <w:noProof/>
          <w:sz w:val="32"/>
          <w:szCs w:val="32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2" type="#_x0000_t13" style="position:absolute;margin-left:71.45pt;margin-top:24.7pt;width:106.4pt;height:19.9pt;z-index:251659264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sz w:val="32"/>
          <w:szCs w:val="32"/>
          <w:lang w:val="en-GB"/>
        </w:rPr>
        <w:tab/>
      </w:r>
      <w:r w:rsidRPr="003A46D3">
        <w:rPr>
          <w:color w:val="EEECE1" w:themeColor="background2"/>
          <w:sz w:val="32"/>
          <w:szCs w:val="32"/>
          <w:lang w:val="en-GB"/>
        </w:rPr>
        <w:t>To Kill a</w:t>
      </w:r>
    </w:p>
    <w:p w:rsidR="00E00E8B" w:rsidRPr="003A46D3" w:rsidRDefault="003A46D3" w:rsidP="004425BF">
      <w:pPr>
        <w:jc w:val="center"/>
        <w:rPr>
          <w:color w:val="EEECE1" w:themeColor="background2"/>
          <w:sz w:val="32"/>
          <w:szCs w:val="32"/>
          <w:lang w:val="en-GB"/>
        </w:rPr>
      </w:pPr>
      <w:r>
        <w:rPr>
          <w:noProof/>
          <w:sz w:val="32"/>
          <w:szCs w:val="32"/>
        </w:rPr>
        <w:pict>
          <v:shape id="_x0000_s1034" type="#_x0000_t13" style="position:absolute;left:0;text-align:left;margin-left:312.2pt;margin-top:2.3pt;width:84.35pt;height:16.15pt;z-index:251661312" fillcolor="black [3200]" strokecolor="#f2f2f2 [3041]" strokeweight="3pt">
            <v:shadow on="t" type="perspective" color="#7f7f7f [1601]" opacity=".5" offset="1pt" offset2="-1pt"/>
          </v:shape>
        </w:pict>
      </w:r>
      <w:r w:rsidRPr="003A46D3">
        <w:rPr>
          <w:color w:val="EEECE1" w:themeColor="background2"/>
          <w:sz w:val="32"/>
          <w:szCs w:val="32"/>
          <w:lang w:val="en-GB"/>
        </w:rPr>
        <w:t>Mockingbird</w:t>
      </w:r>
    </w:p>
    <w:sectPr w:rsidR="00E00E8B" w:rsidRPr="003A46D3" w:rsidSect="00827E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50C78"/>
    <w:rsid w:val="00013ED1"/>
    <w:rsid w:val="003A46D3"/>
    <w:rsid w:val="004425BF"/>
    <w:rsid w:val="00450408"/>
    <w:rsid w:val="006E0FEE"/>
    <w:rsid w:val="00827EAE"/>
    <w:rsid w:val="00E00E8B"/>
    <w:rsid w:val="00E50C78"/>
    <w:rsid w:val="00F33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E68D7-6ED4-43C4-99B5-949A6F666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2024-07-16T11:53:00Z</dcterms:created>
  <dcterms:modified xsi:type="dcterms:W3CDTF">2024-07-16T12:54:00Z</dcterms:modified>
</cp:coreProperties>
</file>