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396" w:type="dxa"/>
        <w:tblBorders>
          <w:bottom w:val="single" w:sz="4" w:space="0" w:color="0000FF"/>
        </w:tblBorders>
        <w:tblLook w:val="00BF"/>
      </w:tblPr>
      <w:tblGrid>
        <w:gridCol w:w="2376"/>
        <w:gridCol w:w="6020"/>
      </w:tblGrid>
      <w:tr w:rsidR="002169B9">
        <w:trPr>
          <w:trHeight w:val="1843"/>
        </w:trPr>
        <w:tc>
          <w:tcPr>
            <w:tcW w:w="2376" w:type="dxa"/>
          </w:tcPr>
          <w:p w:rsidR="002169B9" w:rsidRPr="00661E85" w:rsidRDefault="002169B9" w:rsidP="0085016E">
            <w:pPr>
              <w:rPr>
                <w:rFonts w:ascii="Cambria" w:hAnsi="Cambria"/>
                <w:sz w:val="18"/>
                <w:szCs w:val="18"/>
              </w:rPr>
            </w:pPr>
            <w:r>
              <w:rPr>
                <w:noProof/>
              </w:rPr>
              <w:drawing>
                <wp:inline distT="0" distB="0" distL="0" distR="0">
                  <wp:extent cx="1295400" cy="1143000"/>
                  <wp:effectExtent l="25400" t="0" r="0" b="0"/>
                  <wp:docPr id="1" name="Picture 1" descr="mari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ologo"/>
                          <pic:cNvPicPr>
                            <a:picLocks noChangeAspect="1" noChangeArrowheads="1"/>
                          </pic:cNvPicPr>
                        </pic:nvPicPr>
                        <pic:blipFill>
                          <a:blip r:embed="rId5"/>
                          <a:srcRect/>
                          <a:stretch>
                            <a:fillRect/>
                          </a:stretch>
                        </pic:blipFill>
                        <pic:spPr bwMode="auto">
                          <a:xfrm>
                            <a:off x="0" y="0"/>
                            <a:ext cx="1295400" cy="1143000"/>
                          </a:xfrm>
                          <a:prstGeom prst="rect">
                            <a:avLst/>
                          </a:prstGeom>
                          <a:noFill/>
                          <a:ln w="9525">
                            <a:noFill/>
                            <a:miter lim="800000"/>
                            <a:headEnd/>
                            <a:tailEnd/>
                          </a:ln>
                        </pic:spPr>
                      </pic:pic>
                    </a:graphicData>
                  </a:graphic>
                </wp:inline>
              </w:drawing>
            </w:r>
          </w:p>
        </w:tc>
        <w:tc>
          <w:tcPr>
            <w:tcW w:w="6020" w:type="dxa"/>
          </w:tcPr>
          <w:p w:rsidR="002169B9" w:rsidRPr="00343BF7" w:rsidRDefault="002169B9" w:rsidP="002169B9">
            <w:pPr>
              <w:widowControl w:val="0"/>
              <w:autoSpaceDE w:val="0"/>
              <w:autoSpaceDN w:val="0"/>
              <w:adjustRightInd w:val="0"/>
              <w:rPr>
                <w:rFonts w:asciiTheme="majorHAnsi" w:hAnsiTheme="majorHAnsi" w:cs="Arial"/>
                <w:b/>
                <w:bCs/>
                <w:color w:val="0000FF"/>
                <w:szCs w:val="26"/>
                <w:lang w:val="en-AU"/>
              </w:rPr>
            </w:pPr>
            <w:r w:rsidRPr="00343BF7">
              <w:rPr>
                <w:rFonts w:asciiTheme="majorHAnsi" w:hAnsiTheme="majorHAnsi" w:cs="Arial"/>
                <w:b/>
                <w:bCs/>
                <w:color w:val="0000FF"/>
                <w:szCs w:val="26"/>
                <w:lang w:val="en-AU"/>
              </w:rPr>
              <w:t xml:space="preserve">Biometrics by the Blowholes </w:t>
            </w:r>
          </w:p>
          <w:p w:rsidR="002169B9" w:rsidRPr="00661E85" w:rsidRDefault="002169B9" w:rsidP="002169B9">
            <w:pPr>
              <w:widowControl w:val="0"/>
              <w:autoSpaceDE w:val="0"/>
              <w:autoSpaceDN w:val="0"/>
              <w:adjustRightInd w:val="0"/>
              <w:rPr>
                <w:rFonts w:asciiTheme="majorHAnsi" w:hAnsiTheme="majorHAnsi" w:cs="Arial"/>
                <w:b/>
                <w:bCs/>
                <w:color w:val="0000FF"/>
                <w:szCs w:val="26"/>
                <w:lang w:val="en-AU"/>
              </w:rPr>
            </w:pPr>
            <w:r w:rsidRPr="00661E85">
              <w:rPr>
                <w:rFonts w:asciiTheme="majorHAnsi" w:hAnsiTheme="majorHAnsi" w:cs="Arial"/>
                <w:b/>
                <w:bCs/>
                <w:color w:val="0000FF"/>
                <w:szCs w:val="26"/>
                <w:lang w:val="en-AU"/>
              </w:rPr>
              <w:t>IBS-AR conference</w:t>
            </w:r>
          </w:p>
          <w:p w:rsidR="002169B9" w:rsidRPr="00661E85" w:rsidRDefault="002169B9" w:rsidP="002169B9">
            <w:pPr>
              <w:widowControl w:val="0"/>
              <w:autoSpaceDE w:val="0"/>
              <w:autoSpaceDN w:val="0"/>
              <w:adjustRightInd w:val="0"/>
              <w:rPr>
                <w:rFonts w:asciiTheme="majorHAnsi" w:hAnsiTheme="majorHAnsi" w:cs="Arial"/>
                <w:b/>
                <w:bCs/>
                <w:color w:val="0000FF"/>
                <w:szCs w:val="26"/>
                <w:lang w:val="en-AU"/>
              </w:rPr>
            </w:pPr>
            <w:r w:rsidRPr="00661E85">
              <w:rPr>
                <w:rFonts w:asciiTheme="majorHAnsi" w:hAnsiTheme="majorHAnsi" w:cs="Arial"/>
                <w:b/>
                <w:bCs/>
                <w:color w:val="0000FF"/>
                <w:szCs w:val="26"/>
                <w:lang w:val="en-AU"/>
              </w:rPr>
              <w:t>December 4-8, 2011</w:t>
            </w:r>
          </w:p>
          <w:p w:rsidR="002169B9" w:rsidRPr="00661E85" w:rsidRDefault="002169B9" w:rsidP="002169B9">
            <w:pPr>
              <w:widowControl w:val="0"/>
              <w:autoSpaceDE w:val="0"/>
              <w:autoSpaceDN w:val="0"/>
              <w:adjustRightInd w:val="0"/>
              <w:rPr>
                <w:rFonts w:asciiTheme="majorHAnsi" w:hAnsiTheme="majorHAnsi" w:cs="Arial"/>
                <w:b/>
                <w:bCs/>
                <w:color w:val="0000FF"/>
                <w:szCs w:val="26"/>
                <w:lang w:val="en-AU"/>
              </w:rPr>
            </w:pPr>
            <w:r w:rsidRPr="00661E85">
              <w:rPr>
                <w:rFonts w:asciiTheme="majorHAnsi" w:hAnsiTheme="majorHAnsi" w:cs="Arial"/>
                <w:b/>
                <w:bCs/>
                <w:color w:val="0000FF"/>
                <w:szCs w:val="26"/>
                <w:lang w:val="en-AU"/>
              </w:rPr>
              <w:t>Kiama, NSW</w:t>
            </w:r>
          </w:p>
          <w:p w:rsidR="002169B9" w:rsidRPr="00661E85" w:rsidRDefault="002169B9" w:rsidP="00661E85">
            <w:pPr>
              <w:widowControl w:val="0"/>
              <w:autoSpaceDE w:val="0"/>
              <w:autoSpaceDN w:val="0"/>
              <w:adjustRightInd w:val="0"/>
              <w:rPr>
                <w:rFonts w:asciiTheme="majorHAnsi" w:hAnsiTheme="majorHAnsi" w:cs="Arial"/>
                <w:b/>
                <w:bCs/>
                <w:color w:val="0000FF"/>
                <w:szCs w:val="26"/>
                <w:lang w:val="en-AU"/>
              </w:rPr>
            </w:pPr>
            <w:r w:rsidRPr="00661E85">
              <w:rPr>
                <w:rFonts w:asciiTheme="majorHAnsi" w:hAnsiTheme="majorHAnsi" w:cs="Arial"/>
                <w:b/>
                <w:bCs/>
                <w:color w:val="0000FF"/>
                <w:szCs w:val="26"/>
                <w:lang w:val="en-AU"/>
              </w:rPr>
              <w:t>Australia</w:t>
            </w:r>
            <w:r w:rsidRPr="00346C51">
              <w:rPr>
                <w:rFonts w:ascii="Cambria" w:hAnsi="Cambria"/>
                <w:b/>
                <w:sz w:val="18"/>
                <w:szCs w:val="18"/>
              </w:rPr>
              <w:t>.</w:t>
            </w:r>
          </w:p>
        </w:tc>
      </w:tr>
    </w:tbl>
    <w:p w:rsidR="002B299C" w:rsidRDefault="002B299C">
      <w:pPr>
        <w:rPr>
          <w:lang w:val="en-AU"/>
        </w:rPr>
      </w:pPr>
    </w:p>
    <w:p w:rsidR="002B299C" w:rsidRPr="0018135A" w:rsidRDefault="002B299C" w:rsidP="002B299C">
      <w:pPr>
        <w:widowControl w:val="0"/>
        <w:autoSpaceDE w:val="0"/>
        <w:autoSpaceDN w:val="0"/>
        <w:adjustRightInd w:val="0"/>
        <w:rPr>
          <w:rFonts w:cs="Arial"/>
          <w:b/>
          <w:bCs/>
          <w:i/>
          <w:szCs w:val="26"/>
        </w:rPr>
      </w:pPr>
      <w:r>
        <w:rPr>
          <w:rFonts w:cs="Arial"/>
          <w:b/>
          <w:bCs/>
          <w:i/>
          <w:szCs w:val="26"/>
          <w:lang w:val="en-AU"/>
        </w:rPr>
        <w:t xml:space="preserve">Train timetables from Sydney to Kiama </w:t>
      </w:r>
      <w:r w:rsidRPr="0018135A">
        <w:rPr>
          <w:rFonts w:cs="Arial"/>
          <w:b/>
          <w:bCs/>
          <w:i/>
          <w:szCs w:val="26"/>
        </w:rPr>
        <w:t xml:space="preserve"> (All rates are in Australian dollars</w:t>
      </w:r>
      <w:r>
        <w:rPr>
          <w:rFonts w:cs="Arial"/>
          <w:b/>
          <w:bCs/>
          <w:i/>
          <w:szCs w:val="26"/>
        </w:rPr>
        <w:t>)</w:t>
      </w:r>
      <w:r w:rsidRPr="0018135A">
        <w:rPr>
          <w:rFonts w:cs="Arial"/>
          <w:b/>
          <w:bCs/>
          <w:i/>
          <w:szCs w:val="26"/>
        </w:rPr>
        <w:t xml:space="preserve"> </w:t>
      </w:r>
    </w:p>
    <w:p w:rsidR="0017129C" w:rsidRDefault="0017129C">
      <w:pPr>
        <w:rPr>
          <w:lang w:val="en-AU"/>
        </w:rPr>
      </w:pPr>
      <w:r>
        <w:rPr>
          <w:lang w:val="en-AU"/>
        </w:rPr>
        <w:t>[Late news: November 18, 2011- the train to Kiama from Sydney Central will stop at Wollongong on the weekend of December 3-4, 2011 due track/line upgrading. There will be a connecting bus from Wollongong to Kiama Train stations. PLEASE DO NOT LOSE YOUR TICKET. You will be directed to the bus at Wollongong Station. PLEASE DO NOT FORGET YOUR LUGGAGE. IT IS YO</w:t>
      </w:r>
      <w:r w:rsidR="000D2B5B">
        <w:rPr>
          <w:lang w:val="en-AU"/>
        </w:rPr>
        <w:t>U</w:t>
      </w:r>
      <w:r>
        <w:rPr>
          <w:lang w:val="en-AU"/>
        </w:rPr>
        <w:t>R RESPONSIBILITY!]</w:t>
      </w:r>
    </w:p>
    <w:p w:rsidR="00CB7154" w:rsidRDefault="00CB7154" w:rsidP="004C7D76">
      <w:pPr>
        <w:jc w:val="both"/>
        <w:rPr>
          <w:lang w:val="en-AU"/>
        </w:rPr>
      </w:pPr>
    </w:p>
    <w:p w:rsidR="00A919DE" w:rsidRDefault="00CB7154" w:rsidP="004C7D76">
      <w:pPr>
        <w:jc w:val="both"/>
        <w:rPr>
          <w:lang w:val="en-AU"/>
        </w:rPr>
      </w:pPr>
      <w:r>
        <w:rPr>
          <w:lang w:val="en-AU"/>
        </w:rPr>
        <w:t>If you are staying in Sydney overnight before travelling to Kiama, then t</w:t>
      </w:r>
      <w:r w:rsidR="004C7D76">
        <w:rPr>
          <w:lang w:val="en-AU"/>
        </w:rPr>
        <w:t xml:space="preserve">rains depart from both International and Domestic Airport Terminals for Central </w:t>
      </w:r>
      <w:r w:rsidR="00B827B9">
        <w:rPr>
          <w:lang w:val="en-AU"/>
        </w:rPr>
        <w:t xml:space="preserve">Station </w:t>
      </w:r>
      <w:r w:rsidR="004C7D76">
        <w:rPr>
          <w:lang w:val="en-AU"/>
        </w:rPr>
        <w:t xml:space="preserve">every 10-20 minutes. </w:t>
      </w:r>
      <w:r w:rsidR="00A919DE">
        <w:rPr>
          <w:lang w:val="en-AU"/>
        </w:rPr>
        <w:t xml:space="preserve">See </w:t>
      </w:r>
      <w:hyperlink r:id="rId6" w:history="1">
        <w:r w:rsidR="00C22CAA" w:rsidRPr="00C22CAA">
          <w:rPr>
            <w:rStyle w:val="Hyperlink"/>
            <w:lang w:val="en-AU"/>
          </w:rPr>
          <w:t>http://www.airportlink.com.au/</w:t>
        </w:r>
      </w:hyperlink>
      <w:r w:rsidR="00F51BD9">
        <w:rPr>
          <w:lang w:val="en-AU"/>
        </w:rPr>
        <w:t xml:space="preserve"> for full details.</w:t>
      </w:r>
    </w:p>
    <w:p w:rsidR="00A919DE" w:rsidRDefault="00A919DE" w:rsidP="004C7D76">
      <w:pPr>
        <w:jc w:val="both"/>
        <w:rPr>
          <w:lang w:val="en-AU"/>
        </w:rPr>
      </w:pPr>
    </w:p>
    <w:p w:rsidR="00CB7154" w:rsidRDefault="00CB7154" w:rsidP="004C7D76">
      <w:pPr>
        <w:jc w:val="both"/>
        <w:rPr>
          <w:lang w:val="en-AU"/>
        </w:rPr>
      </w:pPr>
      <w:r>
        <w:rPr>
          <w:lang w:val="en-AU"/>
        </w:rPr>
        <w:t xml:space="preserve">If you are arriving at the International or Domestic Airport you can catch the train from Platform 2 to Wolli Creek and then change to catch the train to Kiama. See the example below. </w:t>
      </w:r>
    </w:p>
    <w:p w:rsidR="00CB7154" w:rsidRDefault="00CB7154" w:rsidP="004C7D76">
      <w:pPr>
        <w:jc w:val="both"/>
        <w:rPr>
          <w:lang w:val="en-AU"/>
        </w:rPr>
      </w:pPr>
    </w:p>
    <w:p w:rsidR="00CB7154" w:rsidRDefault="004C7D76" w:rsidP="004D1030">
      <w:pPr>
        <w:jc w:val="both"/>
        <w:rPr>
          <w:lang w:val="en-AU"/>
        </w:rPr>
      </w:pPr>
      <w:r>
        <w:rPr>
          <w:lang w:val="en-AU"/>
        </w:rPr>
        <w:t xml:space="preserve">At Central </w:t>
      </w:r>
      <w:r w:rsidR="00B827B9">
        <w:rPr>
          <w:lang w:val="en-AU"/>
        </w:rPr>
        <w:t xml:space="preserve">Station </w:t>
      </w:r>
      <w:r w:rsidR="00CB7154">
        <w:rPr>
          <w:lang w:val="en-AU"/>
        </w:rPr>
        <w:t xml:space="preserve">the </w:t>
      </w:r>
      <w:r>
        <w:rPr>
          <w:lang w:val="en-AU"/>
        </w:rPr>
        <w:t>train to Kiama depart</w:t>
      </w:r>
      <w:r w:rsidR="00CB7154">
        <w:rPr>
          <w:lang w:val="en-AU"/>
        </w:rPr>
        <w:t>s</w:t>
      </w:r>
      <w:r>
        <w:rPr>
          <w:lang w:val="en-AU"/>
        </w:rPr>
        <w:t xml:space="preserve"> every hour on the half hour. The trip takes 2.25-2.5 hours and takes in spectacular rainforest and coastal views.</w:t>
      </w:r>
    </w:p>
    <w:p w:rsidR="004C7D76" w:rsidRDefault="004C7D76" w:rsidP="004D1030">
      <w:pPr>
        <w:jc w:val="both"/>
        <w:rPr>
          <w:lang w:val="en-AU"/>
        </w:rPr>
      </w:pPr>
    </w:p>
    <w:p w:rsidR="00301CF6" w:rsidRDefault="009A3FFC" w:rsidP="00BD3C01">
      <w:pPr>
        <w:jc w:val="both"/>
        <w:rPr>
          <w:lang w:val="en-AU"/>
        </w:rPr>
      </w:pPr>
      <w:r>
        <w:rPr>
          <w:lang w:val="en-AU"/>
        </w:rPr>
        <w:t>Train timetables and estimated costs from Sydney to Kiama</w:t>
      </w:r>
      <w:r w:rsidR="004C7D76">
        <w:rPr>
          <w:lang w:val="en-AU"/>
        </w:rPr>
        <w:t xml:space="preserve"> can be found at the following website. </w:t>
      </w:r>
      <w:r w:rsidR="0076470E">
        <w:rPr>
          <w:lang w:val="en-AU"/>
        </w:rPr>
        <w:t xml:space="preserve"> See</w:t>
      </w:r>
      <w:r w:rsidR="00BD3C01">
        <w:rPr>
          <w:lang w:val="en-AU"/>
        </w:rPr>
        <w:t xml:space="preserve"> </w:t>
      </w:r>
      <w:hyperlink r:id="rId7" w:history="1">
        <w:r w:rsidR="004D1030" w:rsidRPr="00734BF8">
          <w:rPr>
            <w:rStyle w:val="Hyperlink"/>
            <w:lang w:val="en-AU"/>
          </w:rPr>
          <w:t>http://www.cityrail.info/</w:t>
        </w:r>
      </w:hyperlink>
      <w:r w:rsidR="00822B8B">
        <w:t xml:space="preserve"> for</w:t>
      </w:r>
      <w:r w:rsidR="0076470E">
        <w:t xml:space="preserve"> more details.</w:t>
      </w:r>
    </w:p>
    <w:p w:rsidR="004D1030" w:rsidRDefault="004D1030" w:rsidP="004D1030">
      <w:pPr>
        <w:jc w:val="both"/>
        <w:rPr>
          <w:lang w:val="en-AU"/>
        </w:rPr>
      </w:pPr>
    </w:p>
    <w:p w:rsidR="00651F95" w:rsidRDefault="004D1030" w:rsidP="000D1BE3">
      <w:pPr>
        <w:rPr>
          <w:lang w:val="en-AU"/>
        </w:rPr>
      </w:pPr>
      <w:r>
        <w:rPr>
          <w:lang w:val="en-AU"/>
        </w:rPr>
        <w:t>Under the banner “Search Train Timetables” select “South Coast Line”, and then select the direction of travel; for example Central to Bomaderry (Nowra) or Port Kembla.</w:t>
      </w:r>
      <w:r w:rsidR="00761EE1">
        <w:rPr>
          <w:lang w:val="en-AU"/>
        </w:rPr>
        <w:t xml:space="preserve"> The fares and timetables are only available one month in advance so these are only indicative.</w:t>
      </w:r>
      <w:r w:rsidR="00651F95">
        <w:rPr>
          <w:lang w:val="en-AU"/>
        </w:rPr>
        <w:t xml:space="preserve"> </w:t>
      </w:r>
      <w:r w:rsidR="000D1BE3">
        <w:rPr>
          <w:lang w:val="en-AU"/>
        </w:rPr>
        <w:t>Purchase your tickets at the stations.</w:t>
      </w:r>
      <w:bookmarkStart w:id="0" w:name="_GoBack"/>
      <w:bookmarkEnd w:id="0"/>
    </w:p>
    <w:p w:rsidR="00651F95" w:rsidRDefault="00651F95" w:rsidP="004D1030">
      <w:pPr>
        <w:jc w:val="both"/>
        <w:rPr>
          <w:lang w:val="en-AU"/>
        </w:rPr>
      </w:pPr>
    </w:p>
    <w:p w:rsidR="009A3FFC" w:rsidRDefault="00651F95" w:rsidP="004D1030">
      <w:pPr>
        <w:jc w:val="both"/>
        <w:rPr>
          <w:lang w:val="en-AU"/>
        </w:rPr>
      </w:pPr>
      <w:r>
        <w:rPr>
          <w:lang w:val="en-AU"/>
        </w:rPr>
        <w:t>The following tables are taken from the above website</w:t>
      </w:r>
      <w:r w:rsidR="009C2C36">
        <w:rPr>
          <w:lang w:val="en-AU"/>
        </w:rPr>
        <w:t xml:space="preserve"> and </w:t>
      </w:r>
      <w:r w:rsidR="00E41406">
        <w:rPr>
          <w:lang w:val="en-AU"/>
        </w:rPr>
        <w:t>are current at this date.</w:t>
      </w:r>
    </w:p>
    <w:p w:rsidR="004C7D76" w:rsidRPr="00410B4E" w:rsidRDefault="004C7D76" w:rsidP="004C7D76">
      <w:pPr>
        <w:jc w:val="center"/>
        <w:rPr>
          <w:sz w:val="20"/>
          <w:lang w:val="en-AU"/>
        </w:rPr>
      </w:pPr>
      <w:r w:rsidRPr="00410B4E">
        <w:rPr>
          <w:sz w:val="20"/>
          <w:lang w:val="en-AU"/>
        </w:rPr>
        <w:t xml:space="preserve">Train fares from </w:t>
      </w:r>
      <w:r w:rsidR="00102FAB">
        <w:rPr>
          <w:sz w:val="20"/>
          <w:lang w:val="en-AU"/>
        </w:rPr>
        <w:t xml:space="preserve">Sydney </w:t>
      </w:r>
      <w:r w:rsidRPr="00410B4E">
        <w:rPr>
          <w:sz w:val="20"/>
          <w:lang w:val="en-AU"/>
        </w:rPr>
        <w:t>Airports to Central (7 k</w:t>
      </w:r>
      <w:r w:rsidR="008B430B">
        <w:rPr>
          <w:sz w:val="20"/>
          <w:lang w:val="en-AU"/>
        </w:rPr>
        <w:t>ilometres</w:t>
      </w:r>
      <w:r w:rsidRPr="00410B4E">
        <w:rPr>
          <w:sz w:val="20"/>
          <w:lang w:val="en-AU"/>
        </w:rPr>
        <w:t>)</w:t>
      </w:r>
    </w:p>
    <w:tbl>
      <w:tblPr>
        <w:tblStyle w:val="TableGrid"/>
        <w:tblW w:w="0" w:type="auto"/>
        <w:tblLook w:val="04A0"/>
      </w:tblPr>
      <w:tblGrid>
        <w:gridCol w:w="2838"/>
        <w:gridCol w:w="2839"/>
        <w:gridCol w:w="2839"/>
      </w:tblGrid>
      <w:tr w:rsidR="004C7D76" w:rsidRPr="00410B4E">
        <w:tc>
          <w:tcPr>
            <w:tcW w:w="2838" w:type="dxa"/>
          </w:tcPr>
          <w:p w:rsidR="004C7D76" w:rsidRPr="00410B4E" w:rsidRDefault="004C7D76" w:rsidP="004C7D76">
            <w:pPr>
              <w:jc w:val="center"/>
              <w:rPr>
                <w:sz w:val="20"/>
                <w:lang w:val="en-AU"/>
              </w:rPr>
            </w:pPr>
          </w:p>
        </w:tc>
        <w:tc>
          <w:tcPr>
            <w:tcW w:w="2839" w:type="dxa"/>
          </w:tcPr>
          <w:p w:rsidR="004C7D76" w:rsidRPr="00410B4E" w:rsidRDefault="004C7D76" w:rsidP="004C7D76">
            <w:pPr>
              <w:jc w:val="center"/>
              <w:rPr>
                <w:sz w:val="20"/>
                <w:lang w:val="en-AU"/>
              </w:rPr>
            </w:pPr>
            <w:r w:rsidRPr="00410B4E">
              <w:rPr>
                <w:sz w:val="20"/>
                <w:lang w:val="en-AU"/>
              </w:rPr>
              <w:t>Adult</w:t>
            </w:r>
            <w:r w:rsidR="00102FAB">
              <w:rPr>
                <w:sz w:val="20"/>
                <w:lang w:val="en-AU"/>
              </w:rPr>
              <w:t xml:space="preserve"> (Domestic/International)</w:t>
            </w:r>
          </w:p>
        </w:tc>
        <w:tc>
          <w:tcPr>
            <w:tcW w:w="2839" w:type="dxa"/>
          </w:tcPr>
          <w:p w:rsidR="00102FAB" w:rsidRDefault="004C7D76" w:rsidP="004C7D76">
            <w:pPr>
              <w:jc w:val="center"/>
              <w:rPr>
                <w:sz w:val="20"/>
                <w:lang w:val="en-AU"/>
              </w:rPr>
            </w:pPr>
            <w:r w:rsidRPr="00410B4E">
              <w:rPr>
                <w:sz w:val="20"/>
                <w:lang w:val="en-AU"/>
              </w:rPr>
              <w:t>Student/Child</w:t>
            </w:r>
          </w:p>
          <w:p w:rsidR="004C7D76" w:rsidRPr="00410B4E" w:rsidRDefault="00102FAB" w:rsidP="004C7D76">
            <w:pPr>
              <w:jc w:val="center"/>
              <w:rPr>
                <w:sz w:val="20"/>
                <w:lang w:val="en-AU"/>
              </w:rPr>
            </w:pPr>
            <w:r>
              <w:rPr>
                <w:sz w:val="20"/>
                <w:lang w:val="en-AU"/>
              </w:rPr>
              <w:t>(Domestic/International)</w:t>
            </w:r>
          </w:p>
        </w:tc>
      </w:tr>
      <w:tr w:rsidR="004C7D76" w:rsidRPr="00410B4E">
        <w:tc>
          <w:tcPr>
            <w:tcW w:w="2838" w:type="dxa"/>
          </w:tcPr>
          <w:p w:rsidR="004C7D76" w:rsidRPr="00410B4E" w:rsidRDefault="004C7D76" w:rsidP="004C7D76">
            <w:pPr>
              <w:jc w:val="center"/>
              <w:rPr>
                <w:sz w:val="20"/>
                <w:lang w:val="en-AU"/>
              </w:rPr>
            </w:pPr>
            <w:r w:rsidRPr="00410B4E">
              <w:rPr>
                <w:sz w:val="20"/>
                <w:lang w:val="en-AU"/>
              </w:rPr>
              <w:t>Single</w:t>
            </w:r>
          </w:p>
        </w:tc>
        <w:tc>
          <w:tcPr>
            <w:tcW w:w="2839" w:type="dxa"/>
          </w:tcPr>
          <w:p w:rsidR="004C7D76" w:rsidRPr="00410B4E" w:rsidRDefault="004C7D76" w:rsidP="004C7D76">
            <w:pPr>
              <w:jc w:val="center"/>
              <w:rPr>
                <w:sz w:val="20"/>
                <w:lang w:val="en-AU"/>
              </w:rPr>
            </w:pPr>
            <w:r w:rsidRPr="00410B4E">
              <w:rPr>
                <w:sz w:val="20"/>
                <w:lang w:val="en-AU"/>
              </w:rPr>
              <w:t>$15</w:t>
            </w:r>
            <w:r w:rsidR="001254E0" w:rsidRPr="00410B4E">
              <w:rPr>
                <w:sz w:val="20"/>
                <w:lang w:val="en-AU"/>
              </w:rPr>
              <w:t>.00</w:t>
            </w:r>
          </w:p>
        </w:tc>
        <w:tc>
          <w:tcPr>
            <w:tcW w:w="2839" w:type="dxa"/>
          </w:tcPr>
          <w:p w:rsidR="004C7D76" w:rsidRPr="00410B4E" w:rsidRDefault="004C7D76" w:rsidP="00102FAB">
            <w:pPr>
              <w:jc w:val="center"/>
              <w:rPr>
                <w:sz w:val="20"/>
                <w:lang w:val="en-AU"/>
              </w:rPr>
            </w:pPr>
            <w:r w:rsidRPr="00410B4E">
              <w:rPr>
                <w:sz w:val="20"/>
                <w:lang w:val="en-AU"/>
              </w:rPr>
              <w:t>$</w:t>
            </w:r>
            <w:r w:rsidR="00F337C6">
              <w:rPr>
                <w:sz w:val="20"/>
                <w:lang w:val="en-AU"/>
              </w:rPr>
              <w:t>10</w:t>
            </w:r>
          </w:p>
        </w:tc>
      </w:tr>
      <w:tr w:rsidR="004C7D76" w:rsidRPr="00410B4E">
        <w:tc>
          <w:tcPr>
            <w:tcW w:w="2838" w:type="dxa"/>
          </w:tcPr>
          <w:p w:rsidR="004C7D76" w:rsidRPr="00410B4E" w:rsidRDefault="004C7D76" w:rsidP="004C7D76">
            <w:pPr>
              <w:jc w:val="center"/>
              <w:rPr>
                <w:sz w:val="20"/>
                <w:lang w:val="en-AU"/>
              </w:rPr>
            </w:pPr>
            <w:r w:rsidRPr="00410B4E">
              <w:rPr>
                <w:sz w:val="20"/>
                <w:lang w:val="en-AU"/>
              </w:rPr>
              <w:t>Return</w:t>
            </w:r>
          </w:p>
        </w:tc>
        <w:tc>
          <w:tcPr>
            <w:tcW w:w="2839" w:type="dxa"/>
          </w:tcPr>
          <w:p w:rsidR="004C7D76" w:rsidRPr="00410B4E" w:rsidRDefault="00102FAB" w:rsidP="004C7D76">
            <w:pPr>
              <w:jc w:val="center"/>
              <w:rPr>
                <w:sz w:val="20"/>
                <w:lang w:val="en-AU"/>
              </w:rPr>
            </w:pPr>
            <w:r>
              <w:rPr>
                <w:sz w:val="20"/>
                <w:lang w:val="en-AU"/>
              </w:rPr>
              <w:t>$25</w:t>
            </w:r>
          </w:p>
        </w:tc>
        <w:tc>
          <w:tcPr>
            <w:tcW w:w="2839" w:type="dxa"/>
          </w:tcPr>
          <w:p w:rsidR="004C7D76" w:rsidRPr="00410B4E" w:rsidRDefault="004C7D76" w:rsidP="004C7D76">
            <w:pPr>
              <w:jc w:val="center"/>
              <w:rPr>
                <w:sz w:val="20"/>
                <w:lang w:val="en-AU"/>
              </w:rPr>
            </w:pPr>
            <w:r w:rsidRPr="00410B4E">
              <w:rPr>
                <w:sz w:val="20"/>
                <w:lang w:val="en-AU"/>
              </w:rPr>
              <w:t>$15.50</w:t>
            </w:r>
          </w:p>
        </w:tc>
      </w:tr>
    </w:tbl>
    <w:p w:rsidR="004C7D76" w:rsidRPr="00410B4E" w:rsidRDefault="004C7D76">
      <w:pPr>
        <w:rPr>
          <w:sz w:val="20"/>
          <w:lang w:val="en-AU"/>
        </w:rPr>
      </w:pPr>
    </w:p>
    <w:p w:rsidR="004C7D76" w:rsidRPr="00410B4E" w:rsidRDefault="004C7D76" w:rsidP="004C7D76">
      <w:pPr>
        <w:jc w:val="center"/>
        <w:rPr>
          <w:sz w:val="20"/>
          <w:lang w:val="en-AU"/>
        </w:rPr>
      </w:pPr>
      <w:r w:rsidRPr="00410B4E">
        <w:rPr>
          <w:sz w:val="20"/>
          <w:lang w:val="en-AU"/>
        </w:rPr>
        <w:t>Train fares from Central to Kiama (120 k</w:t>
      </w:r>
      <w:r w:rsidR="008B430B">
        <w:rPr>
          <w:sz w:val="20"/>
          <w:lang w:val="en-AU"/>
        </w:rPr>
        <w:t>ilometres</w:t>
      </w:r>
      <w:r w:rsidRPr="00410B4E">
        <w:rPr>
          <w:sz w:val="20"/>
          <w:lang w:val="en-AU"/>
        </w:rPr>
        <w:t>)</w:t>
      </w:r>
    </w:p>
    <w:tbl>
      <w:tblPr>
        <w:tblStyle w:val="TableGrid"/>
        <w:tblW w:w="0" w:type="auto"/>
        <w:tblLook w:val="04A0"/>
      </w:tblPr>
      <w:tblGrid>
        <w:gridCol w:w="2838"/>
        <w:gridCol w:w="2839"/>
        <w:gridCol w:w="2839"/>
      </w:tblGrid>
      <w:tr w:rsidR="004C7D76" w:rsidRPr="00410B4E">
        <w:tc>
          <w:tcPr>
            <w:tcW w:w="2838" w:type="dxa"/>
          </w:tcPr>
          <w:p w:rsidR="004C7D76" w:rsidRPr="00410B4E" w:rsidRDefault="004C7D76" w:rsidP="0085016E">
            <w:pPr>
              <w:jc w:val="center"/>
              <w:rPr>
                <w:sz w:val="20"/>
                <w:lang w:val="en-AU"/>
              </w:rPr>
            </w:pPr>
          </w:p>
        </w:tc>
        <w:tc>
          <w:tcPr>
            <w:tcW w:w="2839" w:type="dxa"/>
          </w:tcPr>
          <w:p w:rsidR="004C7D76" w:rsidRPr="00410B4E" w:rsidRDefault="004C7D76" w:rsidP="0085016E">
            <w:pPr>
              <w:jc w:val="center"/>
              <w:rPr>
                <w:sz w:val="20"/>
                <w:lang w:val="en-AU"/>
              </w:rPr>
            </w:pPr>
            <w:r w:rsidRPr="00410B4E">
              <w:rPr>
                <w:sz w:val="20"/>
                <w:lang w:val="en-AU"/>
              </w:rPr>
              <w:t>Adult</w:t>
            </w:r>
          </w:p>
        </w:tc>
        <w:tc>
          <w:tcPr>
            <w:tcW w:w="2839" w:type="dxa"/>
          </w:tcPr>
          <w:p w:rsidR="004C7D76" w:rsidRPr="00410B4E" w:rsidRDefault="004C7D76" w:rsidP="0085016E">
            <w:pPr>
              <w:jc w:val="center"/>
              <w:rPr>
                <w:sz w:val="20"/>
                <w:lang w:val="en-AU"/>
              </w:rPr>
            </w:pPr>
            <w:r w:rsidRPr="00410B4E">
              <w:rPr>
                <w:sz w:val="20"/>
                <w:lang w:val="en-AU"/>
              </w:rPr>
              <w:t>Student/Child</w:t>
            </w:r>
          </w:p>
        </w:tc>
      </w:tr>
      <w:tr w:rsidR="004C7D76" w:rsidRPr="00410B4E">
        <w:tc>
          <w:tcPr>
            <w:tcW w:w="2838" w:type="dxa"/>
          </w:tcPr>
          <w:p w:rsidR="004C7D76" w:rsidRPr="00410B4E" w:rsidRDefault="004C7D76" w:rsidP="0085016E">
            <w:pPr>
              <w:jc w:val="center"/>
              <w:rPr>
                <w:sz w:val="20"/>
                <w:lang w:val="en-AU"/>
              </w:rPr>
            </w:pPr>
            <w:r w:rsidRPr="00410B4E">
              <w:rPr>
                <w:sz w:val="20"/>
                <w:lang w:val="en-AU"/>
              </w:rPr>
              <w:t>Single</w:t>
            </w:r>
          </w:p>
        </w:tc>
        <w:tc>
          <w:tcPr>
            <w:tcW w:w="2839" w:type="dxa"/>
          </w:tcPr>
          <w:p w:rsidR="004C7D76" w:rsidRPr="00410B4E" w:rsidRDefault="004C7D76" w:rsidP="004D1030">
            <w:pPr>
              <w:jc w:val="center"/>
              <w:rPr>
                <w:sz w:val="20"/>
                <w:lang w:val="en-AU"/>
              </w:rPr>
            </w:pPr>
            <w:r w:rsidRPr="00410B4E">
              <w:rPr>
                <w:sz w:val="20"/>
                <w:lang w:val="en-AU"/>
              </w:rPr>
              <w:t>$</w:t>
            </w:r>
            <w:r w:rsidR="004D1030" w:rsidRPr="00410B4E">
              <w:rPr>
                <w:sz w:val="20"/>
                <w:lang w:val="en-AU"/>
              </w:rPr>
              <w:t>7.80</w:t>
            </w:r>
          </w:p>
        </w:tc>
        <w:tc>
          <w:tcPr>
            <w:tcW w:w="2839" w:type="dxa"/>
          </w:tcPr>
          <w:p w:rsidR="004C7D76" w:rsidRPr="00410B4E" w:rsidRDefault="004C7D76" w:rsidP="004D1030">
            <w:pPr>
              <w:jc w:val="center"/>
              <w:rPr>
                <w:sz w:val="20"/>
                <w:lang w:val="en-AU"/>
              </w:rPr>
            </w:pPr>
            <w:r w:rsidRPr="00410B4E">
              <w:rPr>
                <w:sz w:val="20"/>
                <w:lang w:val="en-AU"/>
              </w:rPr>
              <w:t>$</w:t>
            </w:r>
            <w:r w:rsidR="004D1030" w:rsidRPr="00410B4E">
              <w:rPr>
                <w:sz w:val="20"/>
                <w:lang w:val="en-AU"/>
              </w:rPr>
              <w:t>3.90</w:t>
            </w:r>
          </w:p>
        </w:tc>
      </w:tr>
      <w:tr w:rsidR="004C7D76" w:rsidRPr="00410B4E">
        <w:tc>
          <w:tcPr>
            <w:tcW w:w="2838" w:type="dxa"/>
          </w:tcPr>
          <w:p w:rsidR="004C7D76" w:rsidRPr="00410B4E" w:rsidRDefault="004C7D76" w:rsidP="0085016E">
            <w:pPr>
              <w:jc w:val="center"/>
              <w:rPr>
                <w:sz w:val="20"/>
                <w:lang w:val="en-AU"/>
              </w:rPr>
            </w:pPr>
            <w:r w:rsidRPr="00410B4E">
              <w:rPr>
                <w:sz w:val="20"/>
                <w:lang w:val="en-AU"/>
              </w:rPr>
              <w:t>Return</w:t>
            </w:r>
          </w:p>
        </w:tc>
        <w:tc>
          <w:tcPr>
            <w:tcW w:w="2839" w:type="dxa"/>
          </w:tcPr>
          <w:p w:rsidR="004C7D76" w:rsidRPr="00410B4E" w:rsidRDefault="004C7D76" w:rsidP="004D1030">
            <w:pPr>
              <w:jc w:val="center"/>
              <w:rPr>
                <w:sz w:val="20"/>
                <w:lang w:val="en-AU"/>
              </w:rPr>
            </w:pPr>
            <w:r w:rsidRPr="00410B4E">
              <w:rPr>
                <w:sz w:val="20"/>
                <w:lang w:val="en-AU"/>
              </w:rPr>
              <w:t>$</w:t>
            </w:r>
            <w:r w:rsidR="004D1030" w:rsidRPr="00410B4E">
              <w:rPr>
                <w:sz w:val="20"/>
                <w:lang w:val="en-AU"/>
              </w:rPr>
              <w:t>15.60</w:t>
            </w:r>
          </w:p>
        </w:tc>
        <w:tc>
          <w:tcPr>
            <w:tcW w:w="2839" w:type="dxa"/>
          </w:tcPr>
          <w:p w:rsidR="004C7D76" w:rsidRPr="00410B4E" w:rsidRDefault="004C7D76" w:rsidP="004D1030">
            <w:pPr>
              <w:jc w:val="center"/>
              <w:rPr>
                <w:sz w:val="20"/>
                <w:lang w:val="en-AU"/>
              </w:rPr>
            </w:pPr>
            <w:r w:rsidRPr="00410B4E">
              <w:rPr>
                <w:sz w:val="20"/>
                <w:lang w:val="en-AU"/>
              </w:rPr>
              <w:t>$</w:t>
            </w:r>
            <w:r w:rsidR="004D1030" w:rsidRPr="00410B4E">
              <w:rPr>
                <w:sz w:val="20"/>
                <w:lang w:val="en-AU"/>
              </w:rPr>
              <w:t>7.80</w:t>
            </w:r>
          </w:p>
        </w:tc>
      </w:tr>
    </w:tbl>
    <w:p w:rsidR="00CB7154" w:rsidRDefault="00CB7154" w:rsidP="00CB7154">
      <w:pPr>
        <w:jc w:val="center"/>
        <w:rPr>
          <w:sz w:val="20"/>
          <w:lang w:val="en-AU"/>
        </w:rPr>
      </w:pPr>
    </w:p>
    <w:p w:rsidR="00CB7154" w:rsidRDefault="00CB7154" w:rsidP="00CB7154">
      <w:pPr>
        <w:jc w:val="center"/>
        <w:rPr>
          <w:sz w:val="20"/>
          <w:lang w:val="en-AU"/>
        </w:rPr>
      </w:pPr>
      <w:r w:rsidRPr="00410B4E">
        <w:rPr>
          <w:sz w:val="20"/>
          <w:lang w:val="en-AU"/>
        </w:rPr>
        <w:t xml:space="preserve">Train fares from </w:t>
      </w:r>
      <w:r>
        <w:rPr>
          <w:sz w:val="20"/>
          <w:lang w:val="en-AU"/>
        </w:rPr>
        <w:t>Airport</w:t>
      </w:r>
      <w:r w:rsidRPr="00410B4E">
        <w:rPr>
          <w:sz w:val="20"/>
          <w:lang w:val="en-AU"/>
        </w:rPr>
        <w:t xml:space="preserve"> to Kiama </w:t>
      </w:r>
      <w:r>
        <w:rPr>
          <w:sz w:val="20"/>
          <w:lang w:val="en-AU"/>
        </w:rPr>
        <w:t>via Wolli Creek</w:t>
      </w:r>
    </w:p>
    <w:tbl>
      <w:tblPr>
        <w:tblStyle w:val="TableGrid"/>
        <w:tblW w:w="0" w:type="auto"/>
        <w:tblLook w:val="04A0"/>
      </w:tblPr>
      <w:tblGrid>
        <w:gridCol w:w="2838"/>
        <w:gridCol w:w="2839"/>
        <w:gridCol w:w="2839"/>
      </w:tblGrid>
      <w:tr w:rsidR="00CB7154" w:rsidRPr="00410B4E">
        <w:tc>
          <w:tcPr>
            <w:tcW w:w="2838" w:type="dxa"/>
          </w:tcPr>
          <w:p w:rsidR="00CB7154" w:rsidRPr="00410B4E" w:rsidRDefault="00CB7154" w:rsidP="0085016E">
            <w:pPr>
              <w:jc w:val="center"/>
              <w:rPr>
                <w:sz w:val="20"/>
                <w:lang w:val="en-AU"/>
              </w:rPr>
            </w:pPr>
          </w:p>
        </w:tc>
        <w:tc>
          <w:tcPr>
            <w:tcW w:w="2839" w:type="dxa"/>
          </w:tcPr>
          <w:p w:rsidR="00CB7154" w:rsidRPr="00410B4E" w:rsidRDefault="00CB7154" w:rsidP="0085016E">
            <w:pPr>
              <w:jc w:val="center"/>
              <w:rPr>
                <w:sz w:val="20"/>
                <w:lang w:val="en-AU"/>
              </w:rPr>
            </w:pPr>
            <w:r w:rsidRPr="00410B4E">
              <w:rPr>
                <w:sz w:val="20"/>
                <w:lang w:val="en-AU"/>
              </w:rPr>
              <w:t>Adult</w:t>
            </w:r>
          </w:p>
        </w:tc>
        <w:tc>
          <w:tcPr>
            <w:tcW w:w="2839" w:type="dxa"/>
          </w:tcPr>
          <w:p w:rsidR="00CB7154" w:rsidRPr="00410B4E" w:rsidRDefault="00CB7154" w:rsidP="0085016E">
            <w:pPr>
              <w:jc w:val="center"/>
              <w:rPr>
                <w:sz w:val="20"/>
                <w:lang w:val="en-AU"/>
              </w:rPr>
            </w:pPr>
            <w:r w:rsidRPr="00410B4E">
              <w:rPr>
                <w:sz w:val="20"/>
                <w:lang w:val="en-AU"/>
              </w:rPr>
              <w:t>Student/Child</w:t>
            </w:r>
          </w:p>
        </w:tc>
      </w:tr>
      <w:tr w:rsidR="00CB7154" w:rsidRPr="00410B4E">
        <w:tc>
          <w:tcPr>
            <w:tcW w:w="2838" w:type="dxa"/>
          </w:tcPr>
          <w:p w:rsidR="00CB7154" w:rsidRPr="00410B4E" w:rsidRDefault="00CB7154" w:rsidP="0085016E">
            <w:pPr>
              <w:jc w:val="center"/>
              <w:rPr>
                <w:sz w:val="20"/>
                <w:lang w:val="en-AU"/>
              </w:rPr>
            </w:pPr>
            <w:r w:rsidRPr="00410B4E">
              <w:rPr>
                <w:sz w:val="20"/>
                <w:lang w:val="en-AU"/>
              </w:rPr>
              <w:t>Single</w:t>
            </w:r>
          </w:p>
        </w:tc>
        <w:tc>
          <w:tcPr>
            <w:tcW w:w="2839" w:type="dxa"/>
          </w:tcPr>
          <w:p w:rsidR="00CB7154" w:rsidRPr="00410B4E" w:rsidRDefault="00CB7154" w:rsidP="004D1030">
            <w:pPr>
              <w:jc w:val="center"/>
              <w:rPr>
                <w:sz w:val="20"/>
                <w:lang w:val="en-AU"/>
              </w:rPr>
            </w:pPr>
            <w:r w:rsidRPr="00410B4E">
              <w:rPr>
                <w:sz w:val="20"/>
                <w:lang w:val="en-AU"/>
              </w:rPr>
              <w:t>$</w:t>
            </w:r>
            <w:r>
              <w:rPr>
                <w:sz w:val="20"/>
                <w:lang w:val="en-AU"/>
              </w:rPr>
              <w:t>19.60</w:t>
            </w:r>
          </w:p>
        </w:tc>
        <w:tc>
          <w:tcPr>
            <w:tcW w:w="2839" w:type="dxa"/>
          </w:tcPr>
          <w:p w:rsidR="00CB7154" w:rsidRPr="00410B4E" w:rsidRDefault="00CB7154" w:rsidP="00CB7154">
            <w:pPr>
              <w:jc w:val="center"/>
              <w:rPr>
                <w:sz w:val="20"/>
                <w:lang w:val="en-AU"/>
              </w:rPr>
            </w:pPr>
            <w:r w:rsidRPr="00410B4E">
              <w:rPr>
                <w:sz w:val="20"/>
                <w:lang w:val="en-AU"/>
              </w:rPr>
              <w:t>$</w:t>
            </w:r>
            <w:r>
              <w:rPr>
                <w:sz w:val="20"/>
                <w:lang w:val="en-AU"/>
              </w:rPr>
              <w:t>12.30</w:t>
            </w:r>
          </w:p>
        </w:tc>
      </w:tr>
      <w:tr w:rsidR="00CB7154" w:rsidRPr="00410B4E">
        <w:tc>
          <w:tcPr>
            <w:tcW w:w="2838" w:type="dxa"/>
          </w:tcPr>
          <w:p w:rsidR="00CB7154" w:rsidRPr="00410B4E" w:rsidRDefault="00CB7154" w:rsidP="0085016E">
            <w:pPr>
              <w:jc w:val="center"/>
              <w:rPr>
                <w:sz w:val="20"/>
                <w:lang w:val="en-AU"/>
              </w:rPr>
            </w:pPr>
            <w:r w:rsidRPr="00410B4E">
              <w:rPr>
                <w:sz w:val="20"/>
                <w:lang w:val="en-AU"/>
              </w:rPr>
              <w:t>Return</w:t>
            </w:r>
          </w:p>
        </w:tc>
        <w:tc>
          <w:tcPr>
            <w:tcW w:w="2839" w:type="dxa"/>
          </w:tcPr>
          <w:p w:rsidR="00CB7154" w:rsidRPr="00410B4E" w:rsidRDefault="00CB7154" w:rsidP="00CB7154">
            <w:pPr>
              <w:jc w:val="center"/>
              <w:rPr>
                <w:sz w:val="20"/>
                <w:lang w:val="en-AU"/>
              </w:rPr>
            </w:pPr>
            <w:r w:rsidRPr="00410B4E">
              <w:rPr>
                <w:sz w:val="20"/>
                <w:lang w:val="en-AU"/>
              </w:rPr>
              <w:t>$</w:t>
            </w:r>
            <w:r>
              <w:rPr>
                <w:sz w:val="20"/>
                <w:lang w:val="en-AU"/>
              </w:rPr>
              <w:t>34.20</w:t>
            </w:r>
          </w:p>
        </w:tc>
        <w:tc>
          <w:tcPr>
            <w:tcW w:w="2839" w:type="dxa"/>
          </w:tcPr>
          <w:p w:rsidR="00CB7154" w:rsidRPr="00410B4E" w:rsidRDefault="00CB7154" w:rsidP="00CB7154">
            <w:pPr>
              <w:jc w:val="center"/>
              <w:rPr>
                <w:sz w:val="20"/>
                <w:lang w:val="en-AU"/>
              </w:rPr>
            </w:pPr>
            <w:r w:rsidRPr="00410B4E">
              <w:rPr>
                <w:sz w:val="20"/>
                <w:lang w:val="en-AU"/>
              </w:rPr>
              <w:t>$</w:t>
            </w:r>
            <w:r>
              <w:rPr>
                <w:sz w:val="20"/>
                <w:lang w:val="en-AU"/>
              </w:rPr>
              <w:t>20.10</w:t>
            </w:r>
          </w:p>
        </w:tc>
      </w:tr>
    </w:tbl>
    <w:p w:rsidR="00822B8B" w:rsidRDefault="00822B8B">
      <w:pPr>
        <w:rPr>
          <w:sz w:val="20"/>
          <w:lang w:val="en-AU"/>
        </w:rPr>
      </w:pPr>
    </w:p>
    <w:p w:rsidR="00822B8B" w:rsidRDefault="00822B8B">
      <w:pPr>
        <w:rPr>
          <w:sz w:val="20"/>
          <w:lang w:val="en-AU"/>
        </w:rPr>
      </w:pPr>
    </w:p>
    <w:p w:rsidR="009A3FFC" w:rsidRPr="00410B4E" w:rsidRDefault="009A3FFC">
      <w:pPr>
        <w:rPr>
          <w:sz w:val="20"/>
          <w:lang w:val="en-AU"/>
        </w:rPr>
      </w:pPr>
    </w:p>
    <w:p w:rsidR="004F3D78" w:rsidRPr="00410B4E" w:rsidRDefault="00761EE1" w:rsidP="00761EE1">
      <w:pPr>
        <w:jc w:val="center"/>
        <w:rPr>
          <w:sz w:val="20"/>
          <w:lang w:val="en-AU"/>
        </w:rPr>
      </w:pPr>
      <w:r w:rsidRPr="00410B4E">
        <w:rPr>
          <w:sz w:val="20"/>
          <w:lang w:val="en-AU"/>
        </w:rPr>
        <w:t xml:space="preserve">Train times </w:t>
      </w:r>
      <w:r w:rsidR="00BF4112" w:rsidRPr="00410B4E">
        <w:rPr>
          <w:sz w:val="20"/>
          <w:lang w:val="en-AU"/>
        </w:rPr>
        <w:t>to Kiama</w:t>
      </w:r>
      <w:r w:rsidR="005C4E25" w:rsidRPr="00410B4E">
        <w:rPr>
          <w:sz w:val="20"/>
          <w:lang w:val="en-AU"/>
        </w:rPr>
        <w:t xml:space="preserve"> </w:t>
      </w:r>
      <w:r w:rsidR="00CB7154">
        <w:rPr>
          <w:sz w:val="20"/>
          <w:lang w:val="en-AU"/>
        </w:rPr>
        <w:t xml:space="preserve">from Central </w:t>
      </w:r>
      <w:r w:rsidR="005C4E25" w:rsidRPr="00410B4E">
        <w:rPr>
          <w:sz w:val="20"/>
          <w:lang w:val="en-AU"/>
        </w:rPr>
        <w:t>(a sample</w:t>
      </w:r>
      <w:r w:rsidR="00E83EAE" w:rsidRPr="00410B4E">
        <w:rPr>
          <w:sz w:val="20"/>
          <w:lang w:val="en-AU"/>
        </w:rPr>
        <w:t xml:space="preserve"> only</w:t>
      </w:r>
      <w:r w:rsidR="005C4E25" w:rsidRPr="00410B4E">
        <w:rPr>
          <w:sz w:val="20"/>
          <w:lang w:val="en-AU"/>
        </w:rPr>
        <w:t>)</w:t>
      </w:r>
    </w:p>
    <w:tbl>
      <w:tblPr>
        <w:tblStyle w:val="TableGrid"/>
        <w:tblW w:w="0" w:type="auto"/>
        <w:tblLook w:val="04A0"/>
      </w:tblPr>
      <w:tblGrid>
        <w:gridCol w:w="1481"/>
        <w:gridCol w:w="1326"/>
        <w:gridCol w:w="1448"/>
        <w:gridCol w:w="1420"/>
        <w:gridCol w:w="1420"/>
        <w:gridCol w:w="1421"/>
      </w:tblGrid>
      <w:tr w:rsidR="009C4CD0" w:rsidRPr="00410B4E">
        <w:tc>
          <w:tcPr>
            <w:tcW w:w="1481" w:type="dxa"/>
          </w:tcPr>
          <w:p w:rsidR="009C4CD0" w:rsidRPr="00410B4E" w:rsidRDefault="009C4CD0" w:rsidP="00761EE1">
            <w:pPr>
              <w:jc w:val="center"/>
              <w:rPr>
                <w:sz w:val="20"/>
                <w:lang w:val="en-AU"/>
              </w:rPr>
            </w:pPr>
            <w:r w:rsidRPr="00410B4E">
              <w:rPr>
                <w:sz w:val="20"/>
                <w:lang w:val="en-AU"/>
              </w:rPr>
              <w:t>Dep Central</w:t>
            </w:r>
          </w:p>
        </w:tc>
        <w:tc>
          <w:tcPr>
            <w:tcW w:w="1326" w:type="dxa"/>
          </w:tcPr>
          <w:p w:rsidR="009C4CD0" w:rsidRPr="00410B4E" w:rsidRDefault="009C4CD0" w:rsidP="009C4CD0">
            <w:pPr>
              <w:jc w:val="center"/>
              <w:rPr>
                <w:sz w:val="20"/>
                <w:lang w:val="en-AU"/>
              </w:rPr>
            </w:pPr>
            <w:r>
              <w:rPr>
                <w:sz w:val="20"/>
                <w:lang w:val="en-AU"/>
              </w:rPr>
              <w:t>11:29 am</w:t>
            </w:r>
          </w:p>
        </w:tc>
        <w:tc>
          <w:tcPr>
            <w:tcW w:w="1448" w:type="dxa"/>
          </w:tcPr>
          <w:p w:rsidR="009C4CD0" w:rsidRPr="00410B4E" w:rsidRDefault="009C4CD0" w:rsidP="00761EE1">
            <w:pPr>
              <w:jc w:val="center"/>
              <w:rPr>
                <w:sz w:val="20"/>
                <w:lang w:val="en-AU"/>
              </w:rPr>
            </w:pPr>
            <w:r w:rsidRPr="00410B4E">
              <w:rPr>
                <w:sz w:val="20"/>
                <w:lang w:val="en-AU"/>
              </w:rPr>
              <w:t>12:29 pm</w:t>
            </w:r>
          </w:p>
        </w:tc>
        <w:tc>
          <w:tcPr>
            <w:tcW w:w="1420" w:type="dxa"/>
          </w:tcPr>
          <w:p w:rsidR="009C4CD0" w:rsidRPr="00410B4E" w:rsidRDefault="009C4CD0" w:rsidP="00761EE1">
            <w:pPr>
              <w:jc w:val="center"/>
              <w:rPr>
                <w:sz w:val="20"/>
                <w:lang w:val="en-AU"/>
              </w:rPr>
            </w:pPr>
            <w:r w:rsidRPr="00410B4E">
              <w:rPr>
                <w:sz w:val="20"/>
                <w:lang w:val="en-AU"/>
              </w:rPr>
              <w:t>1:29 pm</w:t>
            </w:r>
          </w:p>
        </w:tc>
        <w:tc>
          <w:tcPr>
            <w:tcW w:w="1420" w:type="dxa"/>
          </w:tcPr>
          <w:p w:rsidR="009C4CD0" w:rsidRPr="00410B4E" w:rsidRDefault="009C4CD0" w:rsidP="00761EE1">
            <w:pPr>
              <w:jc w:val="center"/>
              <w:rPr>
                <w:sz w:val="20"/>
                <w:lang w:val="en-AU"/>
              </w:rPr>
            </w:pPr>
            <w:r w:rsidRPr="00410B4E">
              <w:rPr>
                <w:sz w:val="20"/>
                <w:lang w:val="en-AU"/>
              </w:rPr>
              <w:t>2:29 pm</w:t>
            </w:r>
          </w:p>
        </w:tc>
        <w:tc>
          <w:tcPr>
            <w:tcW w:w="1421" w:type="dxa"/>
          </w:tcPr>
          <w:p w:rsidR="009C4CD0" w:rsidRPr="00410B4E" w:rsidRDefault="009C4CD0" w:rsidP="00761EE1">
            <w:pPr>
              <w:jc w:val="center"/>
              <w:rPr>
                <w:sz w:val="20"/>
                <w:lang w:val="en-AU"/>
              </w:rPr>
            </w:pPr>
            <w:r w:rsidRPr="00410B4E">
              <w:rPr>
                <w:sz w:val="20"/>
                <w:lang w:val="en-AU"/>
              </w:rPr>
              <w:t>3:29 pm</w:t>
            </w:r>
          </w:p>
        </w:tc>
      </w:tr>
      <w:tr w:rsidR="009C4CD0" w:rsidRPr="00410B4E">
        <w:tc>
          <w:tcPr>
            <w:tcW w:w="1481" w:type="dxa"/>
          </w:tcPr>
          <w:p w:rsidR="009C4CD0" w:rsidRPr="00410B4E" w:rsidRDefault="009C4CD0" w:rsidP="00761EE1">
            <w:pPr>
              <w:jc w:val="center"/>
              <w:rPr>
                <w:sz w:val="20"/>
                <w:lang w:val="en-AU"/>
              </w:rPr>
            </w:pPr>
            <w:r w:rsidRPr="00410B4E">
              <w:rPr>
                <w:sz w:val="20"/>
                <w:lang w:val="en-AU"/>
              </w:rPr>
              <w:t>Arr Kiama</w:t>
            </w:r>
          </w:p>
        </w:tc>
        <w:tc>
          <w:tcPr>
            <w:tcW w:w="1326" w:type="dxa"/>
          </w:tcPr>
          <w:p w:rsidR="009C4CD0" w:rsidRPr="00410B4E" w:rsidRDefault="009C4CD0" w:rsidP="00761EE1">
            <w:pPr>
              <w:jc w:val="center"/>
              <w:rPr>
                <w:sz w:val="20"/>
                <w:lang w:val="en-AU"/>
              </w:rPr>
            </w:pPr>
            <w:r>
              <w:rPr>
                <w:sz w:val="20"/>
                <w:lang w:val="en-AU"/>
              </w:rPr>
              <w:t>1:44 pm</w:t>
            </w:r>
          </w:p>
        </w:tc>
        <w:tc>
          <w:tcPr>
            <w:tcW w:w="1448" w:type="dxa"/>
          </w:tcPr>
          <w:p w:rsidR="009C4CD0" w:rsidRPr="00410B4E" w:rsidRDefault="009C4CD0" w:rsidP="00761EE1">
            <w:pPr>
              <w:jc w:val="center"/>
              <w:rPr>
                <w:sz w:val="20"/>
                <w:lang w:val="en-AU"/>
              </w:rPr>
            </w:pPr>
            <w:r w:rsidRPr="00410B4E">
              <w:rPr>
                <w:sz w:val="20"/>
                <w:lang w:val="en-AU"/>
              </w:rPr>
              <w:t>2:53 pm</w:t>
            </w:r>
          </w:p>
        </w:tc>
        <w:tc>
          <w:tcPr>
            <w:tcW w:w="1420" w:type="dxa"/>
          </w:tcPr>
          <w:p w:rsidR="009C4CD0" w:rsidRPr="00410B4E" w:rsidRDefault="009C4CD0" w:rsidP="00761EE1">
            <w:pPr>
              <w:jc w:val="center"/>
              <w:rPr>
                <w:sz w:val="20"/>
                <w:lang w:val="en-AU"/>
              </w:rPr>
            </w:pPr>
            <w:r w:rsidRPr="00410B4E">
              <w:rPr>
                <w:sz w:val="20"/>
                <w:lang w:val="en-AU"/>
              </w:rPr>
              <w:t>3:44 pm</w:t>
            </w:r>
          </w:p>
        </w:tc>
        <w:tc>
          <w:tcPr>
            <w:tcW w:w="1420" w:type="dxa"/>
          </w:tcPr>
          <w:p w:rsidR="009C4CD0" w:rsidRPr="00410B4E" w:rsidRDefault="009C4CD0" w:rsidP="00761EE1">
            <w:pPr>
              <w:jc w:val="center"/>
              <w:rPr>
                <w:sz w:val="20"/>
                <w:lang w:val="en-AU"/>
              </w:rPr>
            </w:pPr>
            <w:r w:rsidRPr="00410B4E">
              <w:rPr>
                <w:sz w:val="20"/>
                <w:lang w:val="en-AU"/>
              </w:rPr>
              <w:t>4:52 pm</w:t>
            </w:r>
          </w:p>
        </w:tc>
        <w:tc>
          <w:tcPr>
            <w:tcW w:w="1421" w:type="dxa"/>
          </w:tcPr>
          <w:p w:rsidR="009C4CD0" w:rsidRPr="00410B4E" w:rsidRDefault="009C4CD0" w:rsidP="00761EE1">
            <w:pPr>
              <w:jc w:val="center"/>
              <w:rPr>
                <w:sz w:val="20"/>
                <w:lang w:val="en-AU"/>
              </w:rPr>
            </w:pPr>
            <w:r w:rsidRPr="00410B4E">
              <w:rPr>
                <w:sz w:val="20"/>
                <w:lang w:val="en-AU"/>
              </w:rPr>
              <w:t>5:44 pm</w:t>
            </w:r>
          </w:p>
        </w:tc>
      </w:tr>
    </w:tbl>
    <w:p w:rsidR="00761EE1" w:rsidRPr="00410B4E" w:rsidRDefault="00761EE1" w:rsidP="004C7D76">
      <w:pPr>
        <w:rPr>
          <w:sz w:val="20"/>
          <w:lang w:val="en-AU"/>
        </w:rPr>
      </w:pPr>
    </w:p>
    <w:p w:rsidR="00761EE1" w:rsidRPr="00410B4E" w:rsidRDefault="00BF4112" w:rsidP="00761EE1">
      <w:pPr>
        <w:jc w:val="center"/>
        <w:rPr>
          <w:sz w:val="20"/>
          <w:lang w:val="en-AU"/>
        </w:rPr>
      </w:pPr>
      <w:r w:rsidRPr="00410B4E">
        <w:rPr>
          <w:sz w:val="20"/>
          <w:lang w:val="en-AU"/>
        </w:rPr>
        <w:t>Train times from Kiama</w:t>
      </w:r>
      <w:r w:rsidR="008B430B">
        <w:rPr>
          <w:sz w:val="20"/>
          <w:lang w:val="en-AU"/>
        </w:rPr>
        <w:t xml:space="preserve"> </w:t>
      </w:r>
      <w:r w:rsidR="00D54F1F">
        <w:rPr>
          <w:sz w:val="20"/>
          <w:lang w:val="en-AU"/>
        </w:rPr>
        <w:t xml:space="preserve">to Sydney Central </w:t>
      </w:r>
      <w:r w:rsidR="008B430B">
        <w:rPr>
          <w:sz w:val="20"/>
          <w:lang w:val="en-AU"/>
        </w:rPr>
        <w:t>(</w:t>
      </w:r>
      <w:r w:rsidR="005C4E25" w:rsidRPr="00410B4E">
        <w:rPr>
          <w:sz w:val="20"/>
          <w:lang w:val="en-AU"/>
        </w:rPr>
        <w:t>a sample</w:t>
      </w:r>
      <w:r w:rsidR="00E83EAE" w:rsidRPr="00410B4E">
        <w:rPr>
          <w:sz w:val="20"/>
          <w:lang w:val="en-AU"/>
        </w:rPr>
        <w:t xml:space="preserve"> only</w:t>
      </w:r>
      <w:r w:rsidR="005C4E25" w:rsidRPr="00410B4E">
        <w:rPr>
          <w:sz w:val="20"/>
          <w:lang w:val="en-AU"/>
        </w:rPr>
        <w:t>)</w:t>
      </w:r>
    </w:p>
    <w:tbl>
      <w:tblPr>
        <w:tblStyle w:val="TableGrid"/>
        <w:tblW w:w="0" w:type="auto"/>
        <w:tblLook w:val="04A0"/>
      </w:tblPr>
      <w:tblGrid>
        <w:gridCol w:w="1703"/>
        <w:gridCol w:w="1704"/>
        <w:gridCol w:w="1704"/>
      </w:tblGrid>
      <w:tr w:rsidR="00DF27D7" w:rsidRPr="00410B4E">
        <w:tc>
          <w:tcPr>
            <w:tcW w:w="1703" w:type="dxa"/>
          </w:tcPr>
          <w:p w:rsidR="00DF27D7" w:rsidRPr="00410B4E" w:rsidRDefault="00DF27D7" w:rsidP="00761EE1">
            <w:pPr>
              <w:jc w:val="center"/>
              <w:rPr>
                <w:sz w:val="20"/>
                <w:lang w:val="en-AU"/>
              </w:rPr>
            </w:pPr>
            <w:r w:rsidRPr="00410B4E">
              <w:rPr>
                <w:sz w:val="20"/>
                <w:lang w:val="en-AU"/>
              </w:rPr>
              <w:t>Dep Kiama</w:t>
            </w:r>
          </w:p>
        </w:tc>
        <w:tc>
          <w:tcPr>
            <w:tcW w:w="1704" w:type="dxa"/>
          </w:tcPr>
          <w:p w:rsidR="00DF27D7" w:rsidRPr="00410B4E" w:rsidRDefault="00DF27D7" w:rsidP="0085016E">
            <w:pPr>
              <w:jc w:val="center"/>
              <w:rPr>
                <w:sz w:val="20"/>
                <w:lang w:val="en-AU"/>
              </w:rPr>
            </w:pPr>
            <w:r w:rsidRPr="00410B4E">
              <w:rPr>
                <w:sz w:val="20"/>
                <w:lang w:val="en-AU"/>
              </w:rPr>
              <w:t>2:27 pm</w:t>
            </w:r>
          </w:p>
        </w:tc>
        <w:tc>
          <w:tcPr>
            <w:tcW w:w="1704" w:type="dxa"/>
          </w:tcPr>
          <w:p w:rsidR="00DF27D7" w:rsidRPr="00410B4E" w:rsidRDefault="00C26B75" w:rsidP="0085016E">
            <w:pPr>
              <w:jc w:val="center"/>
              <w:rPr>
                <w:sz w:val="20"/>
                <w:lang w:val="en-AU"/>
              </w:rPr>
            </w:pPr>
            <w:r>
              <w:rPr>
                <w:sz w:val="20"/>
                <w:lang w:val="en-AU"/>
              </w:rPr>
              <w:t>3:16 pm</w:t>
            </w:r>
          </w:p>
        </w:tc>
      </w:tr>
      <w:tr w:rsidR="00DF27D7" w:rsidRPr="00410B4E">
        <w:tc>
          <w:tcPr>
            <w:tcW w:w="1703" w:type="dxa"/>
          </w:tcPr>
          <w:p w:rsidR="00DF27D7" w:rsidRPr="00410B4E" w:rsidRDefault="00DF27D7" w:rsidP="0085016E">
            <w:pPr>
              <w:jc w:val="center"/>
              <w:rPr>
                <w:sz w:val="20"/>
                <w:lang w:val="en-AU"/>
              </w:rPr>
            </w:pPr>
            <w:r w:rsidRPr="00410B4E">
              <w:rPr>
                <w:sz w:val="20"/>
                <w:lang w:val="en-AU"/>
              </w:rPr>
              <w:t>Arr Central</w:t>
            </w:r>
          </w:p>
        </w:tc>
        <w:tc>
          <w:tcPr>
            <w:tcW w:w="1704" w:type="dxa"/>
          </w:tcPr>
          <w:p w:rsidR="00DF27D7" w:rsidRPr="00410B4E" w:rsidRDefault="00DF27D7" w:rsidP="00761EE1">
            <w:pPr>
              <w:jc w:val="center"/>
              <w:rPr>
                <w:sz w:val="20"/>
                <w:lang w:val="en-AU"/>
              </w:rPr>
            </w:pPr>
            <w:r>
              <w:rPr>
                <w:sz w:val="20"/>
                <w:lang w:val="en-AU"/>
              </w:rPr>
              <w:t>5:08</w:t>
            </w:r>
            <w:r w:rsidRPr="00410B4E">
              <w:rPr>
                <w:sz w:val="20"/>
                <w:lang w:val="en-AU"/>
              </w:rPr>
              <w:t xml:space="preserve"> pm</w:t>
            </w:r>
          </w:p>
        </w:tc>
        <w:tc>
          <w:tcPr>
            <w:tcW w:w="1704" w:type="dxa"/>
          </w:tcPr>
          <w:p w:rsidR="00DF27D7" w:rsidRDefault="00C26B75" w:rsidP="00761EE1">
            <w:pPr>
              <w:jc w:val="center"/>
              <w:rPr>
                <w:sz w:val="20"/>
                <w:lang w:val="en-AU"/>
              </w:rPr>
            </w:pPr>
            <w:r>
              <w:rPr>
                <w:sz w:val="20"/>
                <w:lang w:val="en-AU"/>
              </w:rPr>
              <w:t>5:40 pm</w:t>
            </w:r>
          </w:p>
        </w:tc>
      </w:tr>
    </w:tbl>
    <w:p w:rsidR="00D54F1F" w:rsidRPr="00410B4E" w:rsidRDefault="00D54F1F" w:rsidP="00D54F1F">
      <w:pPr>
        <w:rPr>
          <w:sz w:val="20"/>
          <w:lang w:val="en-AU"/>
        </w:rPr>
      </w:pPr>
    </w:p>
    <w:p w:rsidR="00D54F1F" w:rsidRPr="00410B4E" w:rsidRDefault="00D54F1F" w:rsidP="00D54F1F">
      <w:pPr>
        <w:jc w:val="center"/>
        <w:rPr>
          <w:sz w:val="20"/>
          <w:lang w:val="en-AU"/>
        </w:rPr>
      </w:pPr>
      <w:r w:rsidRPr="00410B4E">
        <w:rPr>
          <w:sz w:val="20"/>
          <w:lang w:val="en-AU"/>
        </w:rPr>
        <w:t>Train times from Kiama</w:t>
      </w:r>
      <w:r>
        <w:rPr>
          <w:sz w:val="20"/>
          <w:lang w:val="en-AU"/>
        </w:rPr>
        <w:t xml:space="preserve"> to Sydney Airport (</w:t>
      </w:r>
      <w:r w:rsidRPr="00410B4E">
        <w:rPr>
          <w:sz w:val="20"/>
          <w:lang w:val="en-AU"/>
        </w:rPr>
        <w:t>a sample only)</w:t>
      </w:r>
    </w:p>
    <w:tbl>
      <w:tblPr>
        <w:tblStyle w:val="TableGrid"/>
        <w:tblW w:w="5000" w:type="pct"/>
        <w:tblLook w:val="04A0"/>
      </w:tblPr>
      <w:tblGrid>
        <w:gridCol w:w="4711"/>
        <w:gridCol w:w="3805"/>
      </w:tblGrid>
      <w:tr w:rsidR="00D54F1F" w:rsidRPr="00410B4E">
        <w:tc>
          <w:tcPr>
            <w:tcW w:w="2766" w:type="pct"/>
          </w:tcPr>
          <w:p w:rsidR="00D54F1F" w:rsidRPr="00D54F1F" w:rsidRDefault="00D54F1F" w:rsidP="00822B8B">
            <w:pPr>
              <w:jc w:val="center"/>
              <w:rPr>
                <w:sz w:val="22"/>
                <w:lang w:val="en-AU"/>
              </w:rPr>
            </w:pPr>
            <w:r w:rsidRPr="00D54F1F">
              <w:rPr>
                <w:sz w:val="22"/>
                <w:lang w:val="en-AU"/>
              </w:rPr>
              <w:t>Dep Kiama Platform 2 (South Coast line)</w:t>
            </w:r>
          </w:p>
        </w:tc>
        <w:tc>
          <w:tcPr>
            <w:tcW w:w="2234" w:type="pct"/>
          </w:tcPr>
          <w:p w:rsidR="00D54F1F" w:rsidRPr="00D54F1F" w:rsidRDefault="00D54F1F" w:rsidP="00D54F1F">
            <w:pPr>
              <w:jc w:val="center"/>
              <w:rPr>
                <w:sz w:val="22"/>
                <w:lang w:val="en-AU"/>
              </w:rPr>
            </w:pPr>
            <w:r w:rsidRPr="00D54F1F">
              <w:rPr>
                <w:sz w:val="22"/>
                <w:lang w:val="en-AU"/>
              </w:rPr>
              <w:t>2:27 pm</w:t>
            </w:r>
          </w:p>
        </w:tc>
      </w:tr>
      <w:tr w:rsidR="00D54F1F" w:rsidRPr="00410B4E">
        <w:tc>
          <w:tcPr>
            <w:tcW w:w="2766" w:type="pct"/>
          </w:tcPr>
          <w:p w:rsidR="00D54F1F" w:rsidRPr="00D54F1F" w:rsidRDefault="00D54F1F" w:rsidP="0085016E">
            <w:pPr>
              <w:jc w:val="center"/>
              <w:rPr>
                <w:sz w:val="22"/>
                <w:lang w:val="en-AU"/>
              </w:rPr>
            </w:pPr>
            <w:r w:rsidRPr="00D54F1F">
              <w:rPr>
                <w:sz w:val="22"/>
                <w:lang w:val="en-AU"/>
              </w:rPr>
              <w:t>Arr Hurstville Platform 3</w:t>
            </w:r>
          </w:p>
        </w:tc>
        <w:tc>
          <w:tcPr>
            <w:tcW w:w="2234" w:type="pct"/>
          </w:tcPr>
          <w:p w:rsidR="00D54F1F" w:rsidRPr="00D54F1F" w:rsidRDefault="00D54F1F" w:rsidP="0085016E">
            <w:pPr>
              <w:jc w:val="center"/>
              <w:rPr>
                <w:sz w:val="22"/>
                <w:lang w:val="en-AU"/>
              </w:rPr>
            </w:pPr>
            <w:r w:rsidRPr="00D54F1F">
              <w:rPr>
                <w:sz w:val="22"/>
                <w:lang w:val="en-AU"/>
              </w:rPr>
              <w:t>4:44 pm</w:t>
            </w:r>
          </w:p>
        </w:tc>
      </w:tr>
      <w:tr w:rsidR="00D54F1F" w:rsidRPr="00410B4E">
        <w:tc>
          <w:tcPr>
            <w:tcW w:w="2766" w:type="pct"/>
          </w:tcPr>
          <w:p w:rsidR="00D54F1F" w:rsidRPr="00D54F1F" w:rsidRDefault="00D54F1F" w:rsidP="00822B8B">
            <w:pPr>
              <w:jc w:val="center"/>
              <w:rPr>
                <w:sz w:val="22"/>
                <w:lang w:val="en-AU"/>
              </w:rPr>
            </w:pPr>
            <w:r w:rsidRPr="00D54F1F">
              <w:rPr>
                <w:sz w:val="22"/>
                <w:lang w:val="en-AU"/>
              </w:rPr>
              <w:t xml:space="preserve">Dep Hurstville  Platform 3 </w:t>
            </w:r>
            <w:r w:rsidRPr="00D54F1F">
              <w:rPr>
                <w:sz w:val="22"/>
              </w:rPr>
              <w:t>Eastern Suburbs and Illawarra train</w:t>
            </w:r>
          </w:p>
        </w:tc>
        <w:tc>
          <w:tcPr>
            <w:tcW w:w="2234" w:type="pct"/>
          </w:tcPr>
          <w:p w:rsidR="00D54F1F" w:rsidRPr="00D54F1F" w:rsidRDefault="00D54F1F" w:rsidP="0085016E">
            <w:pPr>
              <w:jc w:val="center"/>
              <w:rPr>
                <w:sz w:val="22"/>
                <w:lang w:val="en-AU"/>
              </w:rPr>
            </w:pPr>
            <w:r w:rsidRPr="00D54F1F">
              <w:rPr>
                <w:sz w:val="22"/>
                <w:lang w:val="en-AU"/>
              </w:rPr>
              <w:t>4:50 pm</w:t>
            </w:r>
          </w:p>
        </w:tc>
      </w:tr>
      <w:tr w:rsidR="00D54F1F" w:rsidRPr="00410B4E">
        <w:tc>
          <w:tcPr>
            <w:tcW w:w="2766" w:type="pct"/>
          </w:tcPr>
          <w:p w:rsidR="00D54F1F" w:rsidRPr="00D54F1F" w:rsidRDefault="00D54F1F" w:rsidP="0085016E">
            <w:pPr>
              <w:jc w:val="center"/>
              <w:rPr>
                <w:sz w:val="22"/>
                <w:lang w:val="en-AU"/>
              </w:rPr>
            </w:pPr>
            <w:r w:rsidRPr="00D54F1F">
              <w:rPr>
                <w:sz w:val="22"/>
                <w:lang w:val="en-AU"/>
              </w:rPr>
              <w:t>Arr Wolli Creek</w:t>
            </w:r>
          </w:p>
        </w:tc>
        <w:tc>
          <w:tcPr>
            <w:tcW w:w="2234" w:type="pct"/>
          </w:tcPr>
          <w:p w:rsidR="00D54F1F" w:rsidRPr="00D54F1F" w:rsidRDefault="00D54F1F" w:rsidP="0085016E">
            <w:pPr>
              <w:jc w:val="center"/>
              <w:rPr>
                <w:sz w:val="22"/>
                <w:lang w:val="en-AU"/>
              </w:rPr>
            </w:pPr>
            <w:r w:rsidRPr="00D54F1F">
              <w:rPr>
                <w:sz w:val="22"/>
                <w:lang w:val="en-AU"/>
              </w:rPr>
              <w:t>5:00pm</w:t>
            </w:r>
          </w:p>
        </w:tc>
      </w:tr>
      <w:tr w:rsidR="00D54F1F" w:rsidRPr="00410B4E">
        <w:tc>
          <w:tcPr>
            <w:tcW w:w="2766" w:type="pct"/>
          </w:tcPr>
          <w:p w:rsidR="00D54F1F" w:rsidRPr="00D54F1F" w:rsidRDefault="00D54F1F" w:rsidP="00822B8B">
            <w:pPr>
              <w:rPr>
                <w:sz w:val="22"/>
                <w:lang w:val="en-AU"/>
              </w:rPr>
            </w:pPr>
            <w:r w:rsidRPr="00D54F1F">
              <w:rPr>
                <w:sz w:val="22"/>
                <w:lang w:val="en-AU"/>
              </w:rPr>
              <w:t>Dep Wolli Creek</w:t>
            </w:r>
            <w:r w:rsidR="00822B8B">
              <w:rPr>
                <w:sz w:val="22"/>
                <w:lang w:val="en-AU"/>
              </w:rPr>
              <w:t xml:space="preserve"> </w:t>
            </w:r>
            <w:r w:rsidRPr="00D54F1F">
              <w:rPr>
                <w:sz w:val="22"/>
              </w:rPr>
              <w:t>Airport and East Hills train Platform 1</w:t>
            </w:r>
          </w:p>
        </w:tc>
        <w:tc>
          <w:tcPr>
            <w:tcW w:w="2234" w:type="pct"/>
          </w:tcPr>
          <w:p w:rsidR="00D54F1F" w:rsidRPr="00D54F1F" w:rsidRDefault="00D54F1F" w:rsidP="0085016E">
            <w:pPr>
              <w:jc w:val="center"/>
              <w:rPr>
                <w:sz w:val="22"/>
                <w:lang w:val="en-AU"/>
              </w:rPr>
            </w:pPr>
            <w:r w:rsidRPr="00D54F1F">
              <w:rPr>
                <w:sz w:val="22"/>
                <w:lang w:val="en-AU"/>
              </w:rPr>
              <w:t>5:07 pm</w:t>
            </w:r>
          </w:p>
        </w:tc>
      </w:tr>
      <w:tr w:rsidR="00D54F1F" w:rsidRPr="00410B4E">
        <w:tc>
          <w:tcPr>
            <w:tcW w:w="2766" w:type="pct"/>
          </w:tcPr>
          <w:p w:rsidR="00D54F1F" w:rsidRPr="00D54F1F" w:rsidRDefault="00D54F1F" w:rsidP="0085016E">
            <w:pPr>
              <w:rPr>
                <w:sz w:val="22"/>
                <w:lang w:val="en-AU"/>
              </w:rPr>
            </w:pPr>
            <w:r w:rsidRPr="00D54F1F">
              <w:rPr>
                <w:sz w:val="22"/>
                <w:lang w:val="en-AU"/>
              </w:rPr>
              <w:t xml:space="preserve">Arr </w:t>
            </w:r>
            <w:r w:rsidRPr="00D54F1F">
              <w:rPr>
                <w:sz w:val="22"/>
              </w:rPr>
              <w:t>Domestic Airport Station Platform 1, Mascot</w:t>
            </w:r>
          </w:p>
        </w:tc>
        <w:tc>
          <w:tcPr>
            <w:tcW w:w="2234" w:type="pct"/>
          </w:tcPr>
          <w:p w:rsidR="00D54F1F" w:rsidRPr="00D54F1F" w:rsidRDefault="00D54F1F" w:rsidP="0085016E">
            <w:pPr>
              <w:jc w:val="center"/>
              <w:rPr>
                <w:sz w:val="22"/>
                <w:lang w:val="en-AU"/>
              </w:rPr>
            </w:pPr>
            <w:r>
              <w:rPr>
                <w:sz w:val="22"/>
                <w:lang w:val="en-AU"/>
              </w:rPr>
              <w:t>5:11 pm</w:t>
            </w:r>
          </w:p>
        </w:tc>
      </w:tr>
    </w:tbl>
    <w:p w:rsidR="00D54F1F" w:rsidRDefault="009C2C36" w:rsidP="00D27E51">
      <w:pPr>
        <w:widowControl w:val="0"/>
        <w:autoSpaceDE w:val="0"/>
        <w:autoSpaceDN w:val="0"/>
        <w:adjustRightInd w:val="0"/>
        <w:rPr>
          <w:rFonts w:cs="Times New Roman"/>
          <w:i/>
          <w:sz w:val="16"/>
          <w:szCs w:val="32"/>
        </w:rPr>
      </w:pPr>
      <w:r w:rsidRPr="00A206BD">
        <w:rPr>
          <w:rFonts w:cs="Times New Roman"/>
          <w:i/>
          <w:sz w:val="16"/>
          <w:szCs w:val="32"/>
        </w:rPr>
        <w:t xml:space="preserve">Last updated </w:t>
      </w:r>
      <w:r w:rsidR="00CB7154">
        <w:rPr>
          <w:rFonts w:cs="Times New Roman"/>
          <w:i/>
          <w:sz w:val="16"/>
          <w:szCs w:val="32"/>
        </w:rPr>
        <w:t xml:space="preserve">November </w:t>
      </w:r>
      <w:r w:rsidR="00C12341">
        <w:rPr>
          <w:rFonts w:cs="Times New Roman"/>
          <w:i/>
          <w:sz w:val="16"/>
          <w:szCs w:val="32"/>
        </w:rPr>
        <w:t>18</w:t>
      </w:r>
      <w:r w:rsidRPr="00A206BD">
        <w:rPr>
          <w:rFonts w:cs="Times New Roman"/>
          <w:i/>
          <w:sz w:val="16"/>
          <w:szCs w:val="32"/>
        </w:rPr>
        <w:t>, 2011. PM&amp;MD</w:t>
      </w:r>
    </w:p>
    <w:p w:rsidR="00D54F1F" w:rsidRDefault="00D54F1F" w:rsidP="00D27E51">
      <w:pPr>
        <w:widowControl w:val="0"/>
        <w:autoSpaceDE w:val="0"/>
        <w:autoSpaceDN w:val="0"/>
        <w:adjustRightInd w:val="0"/>
        <w:rPr>
          <w:rFonts w:cs="Times New Roman"/>
          <w:i/>
          <w:sz w:val="16"/>
          <w:szCs w:val="32"/>
        </w:rPr>
      </w:pPr>
    </w:p>
    <w:p w:rsidR="000B518A" w:rsidRPr="00D27E51" w:rsidRDefault="000B518A" w:rsidP="00D27E51">
      <w:pPr>
        <w:widowControl w:val="0"/>
        <w:autoSpaceDE w:val="0"/>
        <w:autoSpaceDN w:val="0"/>
        <w:adjustRightInd w:val="0"/>
        <w:rPr>
          <w:rFonts w:cs="Times New Roman"/>
          <w:i/>
          <w:sz w:val="16"/>
          <w:szCs w:val="32"/>
        </w:rPr>
      </w:pPr>
    </w:p>
    <w:sectPr w:rsidR="000B518A" w:rsidRPr="00D27E51" w:rsidSect="008D570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9A3FFC"/>
    <w:rsid w:val="00016320"/>
    <w:rsid w:val="000A42F0"/>
    <w:rsid w:val="000A770B"/>
    <w:rsid w:val="000B518A"/>
    <w:rsid w:val="000D1BE3"/>
    <w:rsid w:val="000D2B5B"/>
    <w:rsid w:val="00102FAB"/>
    <w:rsid w:val="001254E0"/>
    <w:rsid w:val="0017129C"/>
    <w:rsid w:val="002169B9"/>
    <w:rsid w:val="00224F79"/>
    <w:rsid w:val="002B299C"/>
    <w:rsid w:val="00301CF6"/>
    <w:rsid w:val="00410B4E"/>
    <w:rsid w:val="004B7AFC"/>
    <w:rsid w:val="004C7D76"/>
    <w:rsid w:val="004D1030"/>
    <w:rsid w:val="004F3D78"/>
    <w:rsid w:val="005C4E25"/>
    <w:rsid w:val="006040ED"/>
    <w:rsid w:val="00617B7D"/>
    <w:rsid w:val="00630A28"/>
    <w:rsid w:val="00651F95"/>
    <w:rsid w:val="00661E85"/>
    <w:rsid w:val="006F2604"/>
    <w:rsid w:val="00701297"/>
    <w:rsid w:val="00722D75"/>
    <w:rsid w:val="00761EE1"/>
    <w:rsid w:val="0076470E"/>
    <w:rsid w:val="007E2388"/>
    <w:rsid w:val="00822B8B"/>
    <w:rsid w:val="0085016E"/>
    <w:rsid w:val="00881208"/>
    <w:rsid w:val="008B430B"/>
    <w:rsid w:val="008D5703"/>
    <w:rsid w:val="009A3FFC"/>
    <w:rsid w:val="009C2C36"/>
    <w:rsid w:val="009C4CD0"/>
    <w:rsid w:val="00A919DE"/>
    <w:rsid w:val="00B827B9"/>
    <w:rsid w:val="00BD3C01"/>
    <w:rsid w:val="00BD7781"/>
    <w:rsid w:val="00BF4112"/>
    <w:rsid w:val="00C12341"/>
    <w:rsid w:val="00C154BB"/>
    <w:rsid w:val="00C22CAA"/>
    <w:rsid w:val="00C26B75"/>
    <w:rsid w:val="00C32ADD"/>
    <w:rsid w:val="00C8583F"/>
    <w:rsid w:val="00CB7154"/>
    <w:rsid w:val="00CF78E2"/>
    <w:rsid w:val="00D27E51"/>
    <w:rsid w:val="00D54F1F"/>
    <w:rsid w:val="00DC4FCD"/>
    <w:rsid w:val="00DF1970"/>
    <w:rsid w:val="00DF27D7"/>
    <w:rsid w:val="00E41406"/>
    <w:rsid w:val="00E83EAE"/>
    <w:rsid w:val="00EE173D"/>
    <w:rsid w:val="00F337C6"/>
    <w:rsid w:val="00F51BD9"/>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498"/>
  </w:style>
  <w:style w:type="paragraph" w:styleId="Heading2">
    <w:name w:val="heading 2"/>
    <w:basedOn w:val="Normal"/>
    <w:next w:val="Normal"/>
    <w:link w:val="Heading2Char"/>
    <w:qFormat/>
    <w:rsid w:val="002169B9"/>
    <w:pPr>
      <w:keepNext/>
      <w:jc w:val="center"/>
      <w:outlineLvl w:val="1"/>
    </w:pPr>
    <w:rPr>
      <w:rFonts w:ascii="Times New Roman" w:eastAsia="Times New Roman" w:hAnsi="Times New Roman" w:cs="Times New Roman"/>
      <w:b/>
      <w:spacing w:val="-4"/>
      <w:lang w:val="en-AU"/>
    </w:rPr>
  </w:style>
  <w:style w:type="paragraph" w:styleId="Heading3">
    <w:name w:val="heading 3"/>
    <w:basedOn w:val="Normal"/>
    <w:next w:val="Normal"/>
    <w:link w:val="Heading3Char"/>
    <w:qFormat/>
    <w:rsid w:val="002169B9"/>
    <w:pPr>
      <w:keepNext/>
      <w:ind w:left="2880" w:firstLine="720"/>
      <w:outlineLvl w:val="2"/>
    </w:pPr>
    <w:rPr>
      <w:rFonts w:ascii="Times New Roman" w:eastAsia="Times New Roman" w:hAnsi="Times New Roman" w:cs="Times New Roman"/>
      <w:b/>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4F3D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1030"/>
    <w:rPr>
      <w:color w:val="0000FF" w:themeColor="hyperlink"/>
      <w:u w:val="single"/>
    </w:rPr>
  </w:style>
  <w:style w:type="character" w:styleId="FollowedHyperlink">
    <w:name w:val="FollowedHyperlink"/>
    <w:basedOn w:val="DefaultParagraphFont"/>
    <w:uiPriority w:val="99"/>
    <w:semiHidden/>
    <w:unhideWhenUsed/>
    <w:rsid w:val="00651F95"/>
    <w:rPr>
      <w:color w:val="800080" w:themeColor="followedHyperlink"/>
      <w:u w:val="single"/>
    </w:rPr>
  </w:style>
  <w:style w:type="character" w:customStyle="1" w:styleId="Heading2Char">
    <w:name w:val="Heading 2 Char"/>
    <w:basedOn w:val="DefaultParagraphFont"/>
    <w:link w:val="Heading2"/>
    <w:rsid w:val="002169B9"/>
    <w:rPr>
      <w:rFonts w:ascii="Times New Roman" w:eastAsia="Times New Roman" w:hAnsi="Times New Roman" w:cs="Times New Roman"/>
      <w:b/>
      <w:spacing w:val="-4"/>
      <w:lang w:val="en-AU"/>
    </w:rPr>
  </w:style>
  <w:style w:type="character" w:customStyle="1" w:styleId="Heading3Char">
    <w:name w:val="Heading 3 Char"/>
    <w:basedOn w:val="DefaultParagraphFont"/>
    <w:link w:val="Heading3"/>
    <w:rsid w:val="002169B9"/>
    <w:rPr>
      <w:rFonts w:ascii="Times New Roman" w:eastAsia="Times New Roman" w:hAnsi="Times New Roman" w:cs="Times New Roman"/>
      <w:b/>
      <w:lang w:val="en-AU"/>
    </w:rPr>
  </w:style>
  <w:style w:type="character" w:customStyle="1" w:styleId="nobr">
    <w:name w:val="nobr"/>
    <w:basedOn w:val="DefaultParagraphFont"/>
    <w:rsid w:val="00CB7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airportlink.com.au/" TargetMode="External"/><Relationship Id="rId7" Type="http://schemas.openxmlformats.org/officeDocument/2006/relationships/hyperlink" Target="http://www.cityrail.info/"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B50DF-31CD-9C47-A65C-9D7E3D0B6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419</Words>
  <Characters>2393</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DAFWA</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D'Antuono</dc:creator>
  <cp:keywords/>
  <cp:lastModifiedBy>Mario D'Antuono</cp:lastModifiedBy>
  <cp:revision>38</cp:revision>
  <cp:lastPrinted>2011-05-30T00:35:00Z</cp:lastPrinted>
  <dcterms:created xsi:type="dcterms:W3CDTF">2011-05-11T12:35:00Z</dcterms:created>
  <dcterms:modified xsi:type="dcterms:W3CDTF">2011-11-18T14:49:00Z</dcterms:modified>
</cp:coreProperties>
</file>