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4E7" w:rsidRDefault="00303AAC">
      <w:bookmarkStart w:id="0" w:name="_GoBack"/>
      <w:r w:rsidRPr="002E4D4D">
        <w:rPr>
          <w:rFonts w:ascii="Comic Sans MS" w:hAnsi="Comic Sans MS"/>
          <w:noProof/>
          <w:lang w:eastAsia="en-AU"/>
        </w:rPr>
        <w:drawing>
          <wp:inline distT="0" distB="0" distL="0" distR="0" wp14:anchorId="3D5F8046" wp14:editId="13C8E1B0">
            <wp:extent cx="6415686" cy="4290060"/>
            <wp:effectExtent l="0" t="0" r="4445" b="0"/>
            <wp:docPr id="7" name="Picture 3" descr="alf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fs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2979" cy="430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544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AAC"/>
    <w:rsid w:val="00303AAC"/>
    <w:rsid w:val="00A54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3A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A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3A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A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Department of Agriculture and Food Western Australia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D'Antuono, Mario</dc:creator>
  <cp:lastModifiedBy>D'Antuono, Mario</cp:lastModifiedBy>
  <cp:revision>1</cp:revision>
  <dcterms:created xsi:type="dcterms:W3CDTF">2013-05-24T01:57:00Z</dcterms:created>
  <dcterms:modified xsi:type="dcterms:W3CDTF">2013-05-24T01:57:00Z</dcterms:modified>
</cp:coreProperties>
</file>