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26B23" w14:textId="77777777" w:rsidR="004358AB" w:rsidRPr="00DB7C0B" w:rsidRDefault="00397C0F" w:rsidP="00D31D50">
      <w:pPr>
        <w:spacing w:line="220" w:lineRule="atLeast"/>
      </w:pPr>
      <w:r>
        <w:rPr>
          <w:rFonts w:hint="eastAsia"/>
        </w:rPr>
        <w:t>fen</w:t>
      </w:r>
      <w:r w:rsidR="00A85D3C" w:rsidRPr="00DB7C0B">
        <w:t>残留风险指在执行风险应对计划后仍然残留的风险，通常是可接受的。</w:t>
      </w:r>
    </w:p>
    <w:p w14:paraId="77250BA2" w14:textId="77777777"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14:paraId="633C3199" w14:textId="77777777" w:rsidR="00182C36" w:rsidRPr="00DB7C0B" w:rsidRDefault="00182C36" w:rsidP="00D31D50">
      <w:pPr>
        <w:spacing w:line="220" w:lineRule="atLeast"/>
      </w:pPr>
    </w:p>
    <w:p w14:paraId="17479C37" w14:textId="77777777" w:rsidR="00182C36" w:rsidRPr="00DB7C0B" w:rsidRDefault="00182C36" w:rsidP="00D31D50">
      <w:pPr>
        <w:spacing w:line="220" w:lineRule="atLeast"/>
      </w:pPr>
    </w:p>
    <w:p w14:paraId="3140B775" w14:textId="77777777"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14:paraId="1ACAD64D" w14:textId="77777777"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14:paraId="728C16CB" w14:textId="77777777" w:rsidR="00BA2601" w:rsidRPr="00DB7C0B" w:rsidRDefault="00BA2601" w:rsidP="00D31D50">
      <w:pPr>
        <w:spacing w:line="220" w:lineRule="atLeast"/>
      </w:pPr>
    </w:p>
    <w:p w14:paraId="03536D40" w14:textId="77777777"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14:paraId="3292DB56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14:paraId="46F536BB" w14:textId="77777777" w:rsidR="004C4D4E" w:rsidRPr="00DB7C0B" w:rsidRDefault="004C4D4E" w:rsidP="00D31D50">
      <w:pPr>
        <w:spacing w:line="220" w:lineRule="atLeast"/>
      </w:pPr>
    </w:p>
    <w:p w14:paraId="48416F29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14:paraId="11525FD3" w14:textId="77777777" w:rsidR="004C4D4E" w:rsidRPr="00DB7C0B" w:rsidRDefault="004C4D4E" w:rsidP="00D31D50">
      <w:pPr>
        <w:spacing w:line="220" w:lineRule="atLeast"/>
      </w:pPr>
    </w:p>
    <w:p w14:paraId="2032D2A8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14:paraId="58C848ED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14:paraId="16A29A65" w14:textId="77777777"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14:paraId="7709D68D" w14:textId="77777777"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14:paraId="4F78D276" w14:textId="77777777"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14:paraId="692EE0CA" w14:textId="77777777"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14:paraId="4672A31D" w14:textId="77777777" w:rsidR="00734772" w:rsidRDefault="00734772" w:rsidP="00D31D50">
      <w:pPr>
        <w:spacing w:line="220" w:lineRule="atLeast"/>
      </w:pPr>
    </w:p>
    <w:p w14:paraId="36E8616F" w14:textId="77777777"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14:paraId="0BEEA742" w14:textId="77777777"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14:paraId="5D9350D6" w14:textId="77777777"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14:paraId="779114FB" w14:textId="77777777"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14:paraId="13DEC8F6" w14:textId="77777777"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14:paraId="64D04EDF" w14:textId="77777777" w:rsidR="00832684" w:rsidRDefault="00832684" w:rsidP="00D31D50">
      <w:pPr>
        <w:spacing w:line="220" w:lineRule="atLeast"/>
      </w:pPr>
    </w:p>
    <w:p w14:paraId="266EA21F" w14:textId="77777777"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lastRenderedPageBreak/>
        <w:t>项目的生命周期包括四个阶段：概念阶段，开发阶段，实施阶段，结束阶段。</w:t>
      </w:r>
    </w:p>
    <w:p w14:paraId="7D4E4252" w14:textId="77777777"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14:paraId="3E53336F" w14:textId="77777777" w:rsidR="00832684" w:rsidRDefault="00A12C3E" w:rsidP="00D31D50">
      <w:pPr>
        <w:spacing w:line="220" w:lineRule="atLeast"/>
      </w:pPr>
      <w:r>
        <w:rPr>
          <w:rFonts w:hint="eastAsia"/>
        </w:rPr>
        <w:t>项目的生命周期定义产品导向过程</w:t>
      </w:r>
    </w:p>
    <w:p w14:paraId="18E8F5AE" w14:textId="77777777" w:rsidR="00B70B72" w:rsidRDefault="00B70B72" w:rsidP="00D31D50">
      <w:pPr>
        <w:spacing w:line="220" w:lineRule="atLeast"/>
      </w:pPr>
    </w:p>
    <w:p w14:paraId="3C25CB35" w14:textId="77777777"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14:paraId="10F19689" w14:textId="77777777"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14:paraId="1F28B6ED" w14:textId="77777777"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14:paraId="77FE5B91" w14:textId="77777777" w:rsidR="00E50690" w:rsidRPr="00E50690" w:rsidRDefault="00E50690" w:rsidP="00D31D50">
      <w:pPr>
        <w:spacing w:line="220" w:lineRule="atLeast"/>
      </w:pPr>
    </w:p>
    <w:p w14:paraId="740BAFBA" w14:textId="77777777"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14:paraId="7F615BB1" w14:textId="77777777"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14:paraId="55078F82" w14:textId="77777777"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14:paraId="1E1951F5" w14:textId="77777777"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14:paraId="4C69F4C7" w14:textId="77777777"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14:paraId="17E048CB" w14:textId="77777777"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14:paraId="125546B3" w14:textId="77777777"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14:paraId="6C860848" w14:textId="77777777"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14:paraId="6CF8A864" w14:textId="77777777"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14:paraId="1A60F672" w14:textId="77777777"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14:paraId="14DB3F78" w14:textId="77777777"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14:paraId="3A1EA015" w14:textId="77777777"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14:paraId="43F01607" w14:textId="77777777"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14:paraId="6C89E08F" w14:textId="77777777" w:rsidR="00610F13" w:rsidRDefault="00610F13" w:rsidP="00D31D50">
      <w:pPr>
        <w:spacing w:line="220" w:lineRule="atLeast"/>
      </w:pPr>
      <w:r>
        <w:rPr>
          <w:rFonts w:hint="eastAsia"/>
        </w:rPr>
        <w:lastRenderedPageBreak/>
        <w:t>SWOT</w:t>
      </w:r>
      <w:r>
        <w:rPr>
          <w:rFonts w:hint="eastAsia"/>
        </w:rPr>
        <w:t>只在识别风险时用到</w:t>
      </w:r>
    </w:p>
    <w:p w14:paraId="0078BBE0" w14:textId="77777777" w:rsidR="00610F13" w:rsidRDefault="00610F13" w:rsidP="00D31D50">
      <w:pPr>
        <w:spacing w:line="220" w:lineRule="atLeast"/>
      </w:pPr>
      <w:r>
        <w:rPr>
          <w:rFonts w:hint="eastAsia"/>
        </w:rPr>
        <w:t>变更请求不管否决与否都需要纳入到变更日志中</w:t>
      </w:r>
    </w:p>
    <w:p w14:paraId="32CC1F79" w14:textId="77777777"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14:paraId="5BE0270B" w14:textId="77777777" w:rsidR="002330E7" w:rsidRPr="002330E7" w:rsidRDefault="002330E7" w:rsidP="00D31D50">
      <w:pPr>
        <w:spacing w:line="220" w:lineRule="atLeast"/>
      </w:pPr>
    </w:p>
    <w:p w14:paraId="4146BE47" w14:textId="77777777" w:rsidR="00205850" w:rsidRPr="00205850" w:rsidRDefault="00205850" w:rsidP="00D31D50">
      <w:pPr>
        <w:spacing w:line="220" w:lineRule="atLeast"/>
      </w:pPr>
    </w:p>
    <w:p w14:paraId="51FE93E4" w14:textId="77777777" w:rsidR="00A12C3E" w:rsidRPr="00A12C3E" w:rsidRDefault="00A12C3E" w:rsidP="00D31D50">
      <w:pPr>
        <w:spacing w:line="220" w:lineRule="atLeast"/>
      </w:pPr>
    </w:p>
    <w:p w14:paraId="2E7C7376" w14:textId="77777777" w:rsidR="00A321E5" w:rsidRDefault="00A321E5" w:rsidP="00D31D50">
      <w:pPr>
        <w:spacing w:line="220" w:lineRule="atLeast"/>
      </w:pPr>
    </w:p>
    <w:p w14:paraId="77664357" w14:textId="77777777" w:rsidR="00A321E5" w:rsidRDefault="00A321E5" w:rsidP="00D31D50">
      <w:pPr>
        <w:spacing w:line="220" w:lineRule="atLeast"/>
      </w:pPr>
    </w:p>
    <w:p w14:paraId="293259C4" w14:textId="77777777" w:rsidR="00A321E5" w:rsidRDefault="00A321E5" w:rsidP="00D31D50">
      <w:pPr>
        <w:spacing w:line="220" w:lineRule="atLeast"/>
      </w:pPr>
      <w:r>
        <w:rPr>
          <w:rFonts w:hint="eastAsia"/>
        </w:rPr>
        <w:t>项目范围管理</w:t>
      </w:r>
    </w:p>
    <w:p w14:paraId="0BAA831B" w14:textId="77777777"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14:paraId="2774608D" w14:textId="77777777"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14:paraId="36A8CE7A" w14:textId="77777777"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14:paraId="0505DC37" w14:textId="77777777"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14:paraId="4CDDDECE" w14:textId="77777777"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14:paraId="76B960D8" w14:textId="77777777"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14:paraId="40C540C5" w14:textId="77777777"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14:paraId="6A529A9C" w14:textId="77777777"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14:paraId="7E0232BA" w14:textId="77777777"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14:paraId="35610487" w14:textId="77777777" w:rsidR="000A4457" w:rsidRDefault="000A4457" w:rsidP="00D31D50">
      <w:pPr>
        <w:spacing w:line="220" w:lineRule="atLeast"/>
      </w:pPr>
    </w:p>
    <w:p w14:paraId="65F78BBA" w14:textId="77777777" w:rsidR="00187D18" w:rsidRDefault="00187D18" w:rsidP="00D31D50">
      <w:pPr>
        <w:spacing w:line="220" w:lineRule="atLeast"/>
      </w:pPr>
    </w:p>
    <w:p w14:paraId="64B852DB" w14:textId="77777777" w:rsidR="00187D18" w:rsidRDefault="00187D18" w:rsidP="00D31D50">
      <w:pPr>
        <w:spacing w:line="220" w:lineRule="atLeast"/>
      </w:pPr>
    </w:p>
    <w:p w14:paraId="0E4F982B" w14:textId="77777777" w:rsidR="00187D18" w:rsidRDefault="00187D18" w:rsidP="00D31D50">
      <w:pPr>
        <w:spacing w:line="220" w:lineRule="atLeast"/>
      </w:pPr>
    </w:p>
    <w:p w14:paraId="1E8D5FB9" w14:textId="77777777" w:rsidR="00187D18" w:rsidRDefault="00187D18" w:rsidP="00D31D50">
      <w:pPr>
        <w:spacing w:line="220" w:lineRule="atLeast"/>
      </w:pPr>
      <w:r>
        <w:rPr>
          <w:rFonts w:hint="eastAsia"/>
        </w:rPr>
        <w:t>项目沟通管理</w:t>
      </w:r>
    </w:p>
    <w:p w14:paraId="309DF53B" w14:textId="77777777" w:rsidR="00187D18" w:rsidRDefault="00187D18" w:rsidP="00D31D50">
      <w:pPr>
        <w:spacing w:line="220" w:lineRule="atLeast"/>
      </w:pPr>
      <w:r>
        <w:rPr>
          <w:rFonts w:hint="eastAsia"/>
        </w:rPr>
        <w:t>信息发送者：确保信息的清楚、明确和完整</w:t>
      </w:r>
    </w:p>
    <w:p w14:paraId="36D594AD" w14:textId="77777777" w:rsidR="00187D18" w:rsidRDefault="00FE6B17" w:rsidP="00D31D50">
      <w:pPr>
        <w:spacing w:line="220" w:lineRule="atLeast"/>
      </w:pPr>
      <w:r>
        <w:rPr>
          <w:rFonts w:hint="eastAsia"/>
        </w:rPr>
        <w:t>横道图：项目进度</w:t>
      </w:r>
    </w:p>
    <w:p w14:paraId="3AB58C30" w14:textId="77777777" w:rsidR="00FE6B17" w:rsidRDefault="00FE6B17" w:rsidP="00D31D50">
      <w:pPr>
        <w:spacing w:line="220" w:lineRule="atLeast"/>
      </w:pPr>
      <w:r>
        <w:rPr>
          <w:rFonts w:hint="eastAsia"/>
        </w:rPr>
        <w:t>网络图：活动之间的联系</w:t>
      </w:r>
    </w:p>
    <w:p w14:paraId="61CFD105" w14:textId="77777777" w:rsidR="00A54AA5" w:rsidRDefault="00A54AA5" w:rsidP="00D31D50">
      <w:pPr>
        <w:spacing w:line="220" w:lineRule="atLeast"/>
      </w:pPr>
      <w:r>
        <w:rPr>
          <w:rFonts w:hint="eastAsia"/>
        </w:rPr>
        <w:lastRenderedPageBreak/>
        <w:t>亲和图：收集需求过程</w:t>
      </w:r>
    </w:p>
    <w:p w14:paraId="7C92A6DF" w14:textId="77777777" w:rsidR="00FE6B17" w:rsidRDefault="00FE6B17" w:rsidP="00D31D50">
      <w:pPr>
        <w:spacing w:line="220" w:lineRule="atLeast"/>
      </w:pPr>
      <w:r>
        <w:rPr>
          <w:rFonts w:hint="eastAsia"/>
        </w:rPr>
        <w:t>组织结构是事业环境因素之一</w:t>
      </w:r>
    </w:p>
    <w:p w14:paraId="2118B518" w14:textId="77777777" w:rsidR="00E04B89" w:rsidRDefault="00E04B89" w:rsidP="00D31D50">
      <w:pPr>
        <w:spacing w:line="220" w:lineRule="atLeas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14:paraId="4BE82BC4" w14:textId="77777777" w:rsidR="00E04B89" w:rsidRDefault="00E04B89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14:paraId="24E3D413" w14:textId="77777777" w:rsidR="00E04B89" w:rsidRDefault="00E04B89" w:rsidP="00D31D50">
      <w:pPr>
        <w:spacing w:line="220" w:lineRule="atLeast"/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14:paraId="534B9685" w14:textId="77777777" w:rsidR="00E04B89" w:rsidRPr="00E04B89" w:rsidRDefault="00E04B89" w:rsidP="00D31D50">
      <w:pPr>
        <w:spacing w:line="220" w:lineRule="atLeast"/>
      </w:pPr>
    </w:p>
    <w:p w14:paraId="15DA604F" w14:textId="77777777" w:rsidR="00E04B89" w:rsidRDefault="00397C0F" w:rsidP="00D31D50">
      <w:pPr>
        <w:spacing w:line="220" w:lineRule="atLeast"/>
      </w:pPr>
      <w:r>
        <w:rPr>
          <w:rFonts w:hint="eastAsia"/>
        </w:rPr>
        <w:t>项目风险管理</w:t>
      </w:r>
    </w:p>
    <w:p w14:paraId="75AD7111" w14:textId="77777777" w:rsidR="00397C0F" w:rsidRDefault="00397C0F" w:rsidP="00D31D50">
      <w:pPr>
        <w:spacing w:line="220" w:lineRule="atLeast"/>
      </w:pPr>
      <w:r>
        <w:rPr>
          <w:rFonts w:hint="eastAsia"/>
        </w:rPr>
        <w:t>风险应对措施：需经所有人同意</w:t>
      </w:r>
    </w:p>
    <w:p w14:paraId="19D78620" w14:textId="77777777" w:rsidR="00A54AA5" w:rsidRDefault="00A54AA5" w:rsidP="00D31D50">
      <w:pPr>
        <w:spacing w:line="220" w:lineRule="atLeast"/>
      </w:pPr>
      <w:r>
        <w:rPr>
          <w:rFonts w:hint="eastAsia"/>
        </w:rPr>
        <w:t>识别风险过程：风险清单和风险描述</w:t>
      </w:r>
    </w:p>
    <w:p w14:paraId="7C41314B" w14:textId="77777777" w:rsidR="00A54AA5" w:rsidRDefault="00A54AA5" w:rsidP="00D31D50">
      <w:pPr>
        <w:spacing w:line="220" w:lineRule="atLeast"/>
      </w:pPr>
      <w:r>
        <w:rPr>
          <w:rFonts w:hint="eastAsia"/>
        </w:rPr>
        <w:t>有偏差和趋势分析都不选择，风险审计才是控制风险工具</w:t>
      </w:r>
    </w:p>
    <w:p w14:paraId="6C0D08DF" w14:textId="77777777" w:rsidR="00A54AA5" w:rsidRDefault="0023279F" w:rsidP="00D31D50">
      <w:pPr>
        <w:spacing w:line="220" w:lineRule="atLeast"/>
      </w:pPr>
      <w:r>
        <w:rPr>
          <w:rFonts w:hint="eastAsia"/>
        </w:rPr>
        <w:t>开拓：用全新技术或技术升级来减少实现项目目标所需的成本和工期</w:t>
      </w:r>
    </w:p>
    <w:p w14:paraId="4B1A5251" w14:textId="77777777" w:rsidR="0023279F" w:rsidRDefault="00B92715" w:rsidP="00D31D50">
      <w:pPr>
        <w:spacing w:line="220" w:lineRule="atLeast"/>
      </w:pPr>
      <w:r>
        <w:rPr>
          <w:rFonts w:hint="eastAsia"/>
        </w:rPr>
        <w:t>提高：为尽快完成而增加活动资源</w:t>
      </w:r>
    </w:p>
    <w:p w14:paraId="4BD4B847" w14:textId="77777777" w:rsidR="00E134FD" w:rsidRDefault="000F153E" w:rsidP="00E134FD">
      <w:pPr>
        <w:spacing w:line="220" w:lineRule="atLeast"/>
      </w:pPr>
      <w:r>
        <w:rPr>
          <w:rFonts w:hint="eastAsia"/>
        </w:rPr>
        <w:t>高风险：容易抓住且效益大</w:t>
      </w:r>
    </w:p>
    <w:p w14:paraId="3AAE673E" w14:textId="77777777" w:rsidR="00E134FD" w:rsidRDefault="00E134FD" w:rsidP="00E134FD">
      <w:pPr>
        <w:spacing w:line="220" w:lineRule="atLeast"/>
      </w:pPr>
      <w:r>
        <w:rPr>
          <w:rFonts w:hint="eastAsia"/>
        </w:rPr>
        <w:t>风险：项目在未来可能发生或不发生</w:t>
      </w:r>
    </w:p>
    <w:p w14:paraId="4FBB7B22" w14:textId="77777777" w:rsidR="00797D3E" w:rsidRDefault="00E134FD" w:rsidP="00E134FD">
      <w:pPr>
        <w:spacing w:line="220" w:lineRule="atLeast"/>
      </w:pPr>
      <w:r>
        <w:rPr>
          <w:rFonts w:hint="eastAsia"/>
        </w:rPr>
        <w:t xml:space="preserve">RBS Risk </w:t>
      </w:r>
      <w:proofErr w:type="spellStart"/>
      <w:r>
        <w:rPr>
          <w:rFonts w:hint="eastAsia"/>
        </w:rPr>
        <w:t>BreakDown</w:t>
      </w:r>
      <w:proofErr w:type="spellEnd"/>
      <w:r>
        <w:rPr>
          <w:rFonts w:hint="eastAsia"/>
        </w:rPr>
        <w:t xml:space="preserve"> Structure</w:t>
      </w:r>
      <w:r>
        <w:rPr>
          <w:rFonts w:hint="eastAsia"/>
        </w:rPr>
        <w:t>：风险类别</w:t>
      </w:r>
    </w:p>
    <w:p w14:paraId="666F975F" w14:textId="77777777" w:rsidR="007D55D2" w:rsidRDefault="003622DA" w:rsidP="00E134FD">
      <w:pPr>
        <w:spacing w:line="220" w:lineRule="atLeast"/>
      </w:pPr>
      <w:r>
        <w:rPr>
          <w:rFonts w:hint="eastAsia"/>
        </w:rPr>
        <w:t>规避和减轻：高影响的严重风险</w:t>
      </w:r>
      <w:r>
        <w:rPr>
          <w:rFonts w:hint="eastAsia"/>
        </w:rPr>
        <w:t xml:space="preserve">   </w:t>
      </w:r>
      <w:r>
        <w:rPr>
          <w:rFonts w:hint="eastAsia"/>
        </w:rPr>
        <w:t>转移和接受：低影响的风险</w:t>
      </w:r>
    </w:p>
    <w:p w14:paraId="620F176A" w14:textId="77777777" w:rsidR="007D55D2" w:rsidRDefault="007D55D2" w:rsidP="00E134FD">
      <w:pPr>
        <w:spacing w:line="220" w:lineRule="atLeast"/>
      </w:pPr>
      <w:r>
        <w:rPr>
          <w:rFonts w:hint="eastAsia"/>
        </w:rPr>
        <w:t>储备分析：应急风险</w:t>
      </w:r>
    </w:p>
    <w:p w14:paraId="780219AB" w14:textId="77777777" w:rsidR="007D55D2" w:rsidRDefault="007D55D2" w:rsidP="00E134FD">
      <w:pPr>
        <w:spacing w:line="220" w:lineRule="atLeast"/>
      </w:pPr>
      <w:r>
        <w:rPr>
          <w:rFonts w:hint="eastAsia"/>
        </w:rPr>
        <w:t>根本原因分析：发现问题、找到深层次原因</w:t>
      </w:r>
    </w:p>
    <w:p w14:paraId="039F9F00" w14:textId="77777777" w:rsidR="007D55D2" w:rsidRDefault="007D55D2" w:rsidP="00E134FD">
      <w:pPr>
        <w:spacing w:line="220" w:lineRule="atLeast"/>
      </w:pPr>
      <w:r>
        <w:rPr>
          <w:rFonts w:hint="eastAsia"/>
        </w:rPr>
        <w:t>核对单分析：过去项目存在的风险在本项目中是否存在</w:t>
      </w:r>
      <w:r w:rsidR="006C3050">
        <w:rPr>
          <w:rFonts w:hint="eastAsia"/>
        </w:rPr>
        <w:t xml:space="preserve">  </w:t>
      </w:r>
      <w:r w:rsidR="006C3050">
        <w:rPr>
          <w:rFonts w:hint="eastAsia"/>
        </w:rPr>
        <w:t>识别风险</w:t>
      </w:r>
    </w:p>
    <w:p w14:paraId="1DA36971" w14:textId="77777777" w:rsidR="007D55D2" w:rsidRDefault="007D55D2" w:rsidP="00E134FD">
      <w:pPr>
        <w:spacing w:line="220" w:lineRule="atLeast"/>
      </w:pPr>
      <w:r>
        <w:rPr>
          <w:rFonts w:hint="eastAsia"/>
        </w:rPr>
        <w:t>假设分析：假设条件在项目中的存在性</w:t>
      </w:r>
    </w:p>
    <w:p w14:paraId="2110CE7F" w14:textId="77777777" w:rsidR="007D55D2" w:rsidRDefault="007D55D2" w:rsidP="00E134FD">
      <w:pPr>
        <w:spacing w:line="220" w:lineRule="atLeast"/>
      </w:pPr>
      <w:r>
        <w:rPr>
          <w:rFonts w:hint="eastAsia"/>
        </w:rPr>
        <w:t>SWOT:</w:t>
      </w:r>
      <w:r>
        <w:rPr>
          <w:rFonts w:hint="eastAsia"/>
        </w:rPr>
        <w:t>优劣势的分析</w:t>
      </w:r>
    </w:p>
    <w:p w14:paraId="1CCEABB1" w14:textId="77777777" w:rsidR="006C3050" w:rsidRDefault="006C3050" w:rsidP="00E134FD">
      <w:pPr>
        <w:spacing w:line="220" w:lineRule="atLeast"/>
      </w:pPr>
      <w:r>
        <w:rPr>
          <w:rFonts w:hint="eastAsia"/>
        </w:rPr>
        <w:t>整体风险</w:t>
      </w:r>
      <w:r>
        <w:rPr>
          <w:rFonts w:hint="eastAsia"/>
        </w:rPr>
        <w:t>&gt;</w:t>
      </w:r>
      <w:r>
        <w:rPr>
          <w:rFonts w:hint="eastAsia"/>
        </w:rPr>
        <w:t>单个风险</w:t>
      </w:r>
    </w:p>
    <w:p w14:paraId="3F9D58B4" w14:textId="77777777" w:rsidR="006C3050" w:rsidRDefault="006C3050" w:rsidP="00E134FD">
      <w:pPr>
        <w:spacing w:line="220" w:lineRule="atLeast"/>
      </w:pPr>
      <w:r>
        <w:rPr>
          <w:rFonts w:hint="eastAsia"/>
        </w:rPr>
        <w:t>在规划风险应对时，确定风险责任人</w:t>
      </w:r>
    </w:p>
    <w:p w14:paraId="1260BC19" w14:textId="77777777" w:rsidR="006C3050" w:rsidRPr="006C3050" w:rsidRDefault="006C3050" w:rsidP="00E134FD">
      <w:pPr>
        <w:spacing w:line="220" w:lineRule="atLeast"/>
      </w:pPr>
      <w:r>
        <w:rPr>
          <w:rFonts w:hint="eastAsia"/>
        </w:rPr>
        <w:t>风险概率和影响评估</w:t>
      </w:r>
      <w:r>
        <w:rPr>
          <w:rFonts w:hint="eastAsia"/>
        </w:rPr>
        <w:t>====</w:t>
      </w:r>
      <w:r>
        <w:rPr>
          <w:rFonts w:hint="eastAsia"/>
        </w:rPr>
        <w:t>定性</w:t>
      </w:r>
    </w:p>
    <w:p w14:paraId="241CC23B" w14:textId="77777777" w:rsidR="007D55D2" w:rsidRDefault="007D55D2">
      <w:pPr>
        <w:adjustRightInd/>
        <w:snapToGrid/>
        <w:spacing w:line="220" w:lineRule="atLeast"/>
      </w:pPr>
    </w:p>
    <w:p w14:paraId="7E541F48" w14:textId="77777777" w:rsidR="00690769" w:rsidRDefault="00690769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项目采购管理</w:t>
      </w:r>
    </w:p>
    <w:p w14:paraId="7C4102CA" w14:textId="77777777" w:rsidR="00690769" w:rsidRDefault="00690769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固定总价合同：工作范围变更，可调整合同价格</w:t>
      </w:r>
    </w:p>
    <w:p w14:paraId="6515067A" w14:textId="6CDD811C" w:rsidR="00690769" w:rsidRDefault="00FB0772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采购管理按照合同办事</w:t>
      </w:r>
    </w:p>
    <w:p w14:paraId="08AF0ABB" w14:textId="44D00737" w:rsidR="00FB0772" w:rsidRDefault="00FB0772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pm</w:t>
      </w:r>
      <w:r>
        <w:rPr>
          <w:rFonts w:hint="eastAsia"/>
        </w:rPr>
        <w:t>就是管理专家</w:t>
      </w:r>
    </w:p>
    <w:p w14:paraId="7BB192A2" w14:textId="3FB8585F" w:rsidR="00FB0772" w:rsidRDefault="00FB0772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实施采购过程＝＝＝＝投标人会议</w:t>
      </w:r>
    </w:p>
    <w:p w14:paraId="1E231B3E" w14:textId="3BCA9F79" w:rsidR="00FB0772" w:rsidRDefault="00FB0772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投标邀请书＝＝投标通知：价格和技术采购</w:t>
      </w:r>
    </w:p>
    <w:p w14:paraId="72A8BD6D" w14:textId="69CC1A51" w:rsidR="00FB0772" w:rsidRDefault="00FB0772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报价邀请书：以技术方案为主要评价标准堵采购</w:t>
      </w:r>
    </w:p>
    <w:p w14:paraId="347002C8" w14:textId="5E513CB4" w:rsidR="00901FB9" w:rsidRDefault="00901FB9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建议书：实施采购堵输入</w:t>
      </w:r>
      <w:bookmarkStart w:id="0" w:name="_GoBack"/>
      <w:bookmarkEnd w:id="0"/>
    </w:p>
    <w:p w14:paraId="72A66357" w14:textId="77777777" w:rsidR="003622DA" w:rsidRPr="003622DA" w:rsidRDefault="003622DA" w:rsidP="00E134FD">
      <w:pPr>
        <w:spacing w:line="220" w:lineRule="atLeast"/>
      </w:pPr>
    </w:p>
    <w:p w14:paraId="743DE575" w14:textId="77777777" w:rsidR="00797D3E" w:rsidRDefault="00797D3E">
      <w:pPr>
        <w:adjustRightInd/>
        <w:snapToGrid/>
        <w:spacing w:line="220" w:lineRule="atLeast"/>
      </w:pPr>
      <w:r>
        <w:br w:type="page"/>
      </w:r>
    </w:p>
    <w:p w14:paraId="0598A63B" w14:textId="77777777" w:rsidR="00E134FD" w:rsidRPr="00E134FD" w:rsidRDefault="00E134FD" w:rsidP="00E134FD">
      <w:pPr>
        <w:spacing w:line="220" w:lineRule="atLeast"/>
      </w:pPr>
    </w:p>
    <w:p w14:paraId="4C2DC820" w14:textId="77777777" w:rsidR="00E134FD" w:rsidRPr="000F153E" w:rsidRDefault="00E134FD" w:rsidP="00D31D50">
      <w:pPr>
        <w:spacing w:line="220" w:lineRule="atLeast"/>
      </w:pPr>
    </w:p>
    <w:sectPr w:rsidR="00E134FD" w:rsidRPr="000F15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4457"/>
    <w:rsid w:val="000F153E"/>
    <w:rsid w:val="0011378B"/>
    <w:rsid w:val="00182C36"/>
    <w:rsid w:val="00187D18"/>
    <w:rsid w:val="0020128B"/>
    <w:rsid w:val="00205850"/>
    <w:rsid w:val="002100E9"/>
    <w:rsid w:val="0023279F"/>
    <w:rsid w:val="002330E7"/>
    <w:rsid w:val="00236BB8"/>
    <w:rsid w:val="00323B43"/>
    <w:rsid w:val="003307CB"/>
    <w:rsid w:val="00351DC8"/>
    <w:rsid w:val="003622DA"/>
    <w:rsid w:val="00385000"/>
    <w:rsid w:val="00397C0F"/>
    <w:rsid w:val="003D37D8"/>
    <w:rsid w:val="00426133"/>
    <w:rsid w:val="004358AB"/>
    <w:rsid w:val="004B1904"/>
    <w:rsid w:val="004C4D4E"/>
    <w:rsid w:val="005141E4"/>
    <w:rsid w:val="00610F13"/>
    <w:rsid w:val="00690769"/>
    <w:rsid w:val="006C3050"/>
    <w:rsid w:val="00704374"/>
    <w:rsid w:val="00734772"/>
    <w:rsid w:val="00797D3E"/>
    <w:rsid w:val="007A5223"/>
    <w:rsid w:val="007D55D2"/>
    <w:rsid w:val="007E7533"/>
    <w:rsid w:val="0081701F"/>
    <w:rsid w:val="00824738"/>
    <w:rsid w:val="00832684"/>
    <w:rsid w:val="008B0EDF"/>
    <w:rsid w:val="008B7726"/>
    <w:rsid w:val="00901FB9"/>
    <w:rsid w:val="009549CF"/>
    <w:rsid w:val="00957AF9"/>
    <w:rsid w:val="009B7B1E"/>
    <w:rsid w:val="009C6AA1"/>
    <w:rsid w:val="00A12C3E"/>
    <w:rsid w:val="00A321E5"/>
    <w:rsid w:val="00A54AA5"/>
    <w:rsid w:val="00A67997"/>
    <w:rsid w:val="00A85D3C"/>
    <w:rsid w:val="00B407C4"/>
    <w:rsid w:val="00B70B72"/>
    <w:rsid w:val="00B92715"/>
    <w:rsid w:val="00B937E2"/>
    <w:rsid w:val="00BA2601"/>
    <w:rsid w:val="00CD57D4"/>
    <w:rsid w:val="00D31D50"/>
    <w:rsid w:val="00DB7C0B"/>
    <w:rsid w:val="00E04B89"/>
    <w:rsid w:val="00E134FD"/>
    <w:rsid w:val="00E50690"/>
    <w:rsid w:val="00FB0772"/>
    <w:rsid w:val="00FE6B17"/>
    <w:rsid w:val="00F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239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268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Young young</cp:lastModifiedBy>
  <cp:revision>42</cp:revision>
  <dcterms:created xsi:type="dcterms:W3CDTF">2008-09-11T17:20:00Z</dcterms:created>
  <dcterms:modified xsi:type="dcterms:W3CDTF">2014-08-30T01:02:00Z</dcterms:modified>
</cp:coreProperties>
</file>