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D0" w:rsidRDefault="00151EDD" w:rsidP="00B71AD0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B9F37F" wp14:editId="3BBF1AE4">
            <wp:simplePos x="0" y="0"/>
            <wp:positionH relativeFrom="column">
              <wp:posOffset>4287520</wp:posOffset>
            </wp:positionH>
            <wp:positionV relativeFrom="paragraph">
              <wp:posOffset>-194641</wp:posOffset>
            </wp:positionV>
            <wp:extent cx="1438910" cy="1438910"/>
            <wp:effectExtent l="0" t="0" r="8890" b="8890"/>
            <wp:wrapNone/>
            <wp:docPr id="1" name="Picture 1" descr="تنزي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تنزي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E8E" w:rsidRDefault="00A06E8E" w:rsidP="00A06E8E">
      <w:pPr>
        <w:spacing w:after="200" w:line="276" w:lineRule="auto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</w:p>
    <w:p w:rsidR="00A06E8E" w:rsidRDefault="00A06E8E" w:rsidP="00A06E8E">
      <w:pPr>
        <w:spacing w:after="200" w:line="276" w:lineRule="auto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</w:p>
    <w:p w:rsidR="00A06E8E" w:rsidRDefault="00A06E8E" w:rsidP="00A06E8E">
      <w:pPr>
        <w:spacing w:after="200" w:line="276" w:lineRule="auto"/>
        <w:rPr>
          <w:rFonts w:eastAsiaTheme="minorHAnsi"/>
          <w:b/>
          <w:bCs/>
          <w:sz w:val="41"/>
          <w:szCs w:val="41"/>
        </w:rPr>
      </w:pPr>
    </w:p>
    <w:p w:rsidR="00A06E8E" w:rsidRPr="00850BE0" w:rsidRDefault="00A06E8E" w:rsidP="005407AA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  <w:r w:rsidRPr="00850BE0">
        <w:rPr>
          <w:rFonts w:eastAsiaTheme="minorHAnsi"/>
          <w:b/>
          <w:bCs/>
          <w:color w:val="002060"/>
          <w:sz w:val="44"/>
          <w:szCs w:val="44"/>
        </w:rPr>
        <w:t xml:space="preserve">This </w:t>
      </w:r>
      <w:r w:rsidR="005407AA">
        <w:rPr>
          <w:rFonts w:eastAsiaTheme="minorHAnsi"/>
          <w:b/>
          <w:bCs/>
          <w:color w:val="002060"/>
          <w:sz w:val="44"/>
          <w:szCs w:val="44"/>
        </w:rPr>
        <w:t>Project</w:t>
      </w:r>
      <w:r w:rsidR="007A0015" w:rsidRPr="00850BE0">
        <w:rPr>
          <w:rFonts w:eastAsiaTheme="minorHAnsi"/>
          <w:b/>
          <w:bCs/>
          <w:color w:val="002060"/>
          <w:sz w:val="44"/>
          <w:szCs w:val="44"/>
        </w:rPr>
        <w:t xml:space="preserve"> of </w:t>
      </w:r>
      <w:r w:rsidR="005407AA">
        <w:rPr>
          <w:rFonts w:eastAsiaTheme="minorHAnsi"/>
          <w:b/>
          <w:bCs/>
          <w:color w:val="002060"/>
          <w:sz w:val="44"/>
          <w:szCs w:val="44"/>
        </w:rPr>
        <w:t xml:space="preserve">Digital Signal Possessing </w:t>
      </w:r>
    </w:p>
    <w:p w:rsidR="00A06E8E" w:rsidRPr="00850BE0" w:rsidRDefault="00A06E8E" w:rsidP="00850BE0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  <w:r w:rsidRPr="00850BE0">
        <w:rPr>
          <w:rFonts w:eastAsiaTheme="minorHAnsi"/>
          <w:b/>
          <w:bCs/>
          <w:color w:val="002060"/>
          <w:sz w:val="44"/>
          <w:szCs w:val="44"/>
        </w:rPr>
        <w:t>About</w:t>
      </w:r>
    </w:p>
    <w:p w:rsidR="00850BE0" w:rsidRDefault="00622E04" w:rsidP="00850BE0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  <w:r w:rsidRPr="00834DF7">
        <w:rPr>
          <w:rFonts w:eastAsiaTheme="minorHAnsi"/>
          <w:b/>
          <w:bCs/>
          <w:color w:val="002060"/>
          <w:sz w:val="44"/>
          <w:szCs w:val="44"/>
        </w:rPr>
        <w:t>ECG (Normal &amp; LBBB)</w:t>
      </w:r>
    </w:p>
    <w:p w:rsidR="004708CA" w:rsidRPr="00850BE0" w:rsidRDefault="004708CA" w:rsidP="00850BE0">
      <w:pPr>
        <w:spacing w:after="200" w:line="360" w:lineRule="auto"/>
        <w:jc w:val="center"/>
        <w:rPr>
          <w:rFonts w:eastAsiaTheme="minorHAnsi"/>
          <w:b/>
          <w:bCs/>
          <w:color w:val="002060"/>
          <w:sz w:val="44"/>
          <w:szCs w:val="44"/>
        </w:rPr>
      </w:pPr>
    </w:p>
    <w:p w:rsidR="00C70DE4" w:rsidRPr="00BA096D" w:rsidRDefault="00C70DE4" w:rsidP="00BA096D">
      <w:pPr>
        <w:pStyle w:val="Default"/>
      </w:pPr>
      <w:r w:rsidRPr="00917DD8">
        <w:rPr>
          <w:color w:val="002060"/>
          <w:sz w:val="36"/>
          <w:szCs w:val="36"/>
        </w:rPr>
        <w:t xml:space="preserve">Prof: </w:t>
      </w:r>
      <w:proofErr w:type="spellStart"/>
      <w:r w:rsidR="00B846C8">
        <w:rPr>
          <w:color w:val="002060"/>
          <w:sz w:val="36"/>
          <w:szCs w:val="36"/>
        </w:rPr>
        <w:t>Manal</w:t>
      </w:r>
      <w:proofErr w:type="spellEnd"/>
      <w:r w:rsidR="00BA096D">
        <w:rPr>
          <w:color w:val="002060"/>
          <w:sz w:val="36"/>
          <w:szCs w:val="36"/>
        </w:rPr>
        <w:t xml:space="preserve"> </w:t>
      </w:r>
      <w:r w:rsidR="00BA096D" w:rsidRPr="00BA096D">
        <w:rPr>
          <w:color w:val="002060"/>
          <w:sz w:val="36"/>
          <w:szCs w:val="36"/>
        </w:rPr>
        <w:t>Mohsen</w:t>
      </w:r>
      <w:r w:rsidR="00B846C8" w:rsidRPr="00BA096D">
        <w:rPr>
          <w:color w:val="002060"/>
          <w:sz w:val="36"/>
          <w:szCs w:val="36"/>
        </w:rPr>
        <w:t xml:space="preserve"> </w:t>
      </w:r>
      <w:proofErr w:type="spellStart"/>
      <w:r w:rsidR="00B846C8" w:rsidRPr="00BA096D">
        <w:rPr>
          <w:color w:val="002060"/>
          <w:sz w:val="36"/>
          <w:szCs w:val="36"/>
        </w:rPr>
        <w:t>Tantawi</w:t>
      </w:r>
      <w:proofErr w:type="spellEnd"/>
      <w:r w:rsidR="00B846C8" w:rsidRPr="00BA096D">
        <w:rPr>
          <w:color w:val="002060"/>
          <w:sz w:val="36"/>
          <w:szCs w:val="36"/>
        </w:rPr>
        <w:t xml:space="preserve"> </w:t>
      </w:r>
    </w:p>
    <w:p w:rsidR="00C70DE4" w:rsidRDefault="00917DD8" w:rsidP="00917DD8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  <w:r w:rsidRPr="00917DD8">
        <w:rPr>
          <w:rFonts w:eastAsiaTheme="minorHAnsi"/>
          <w:color w:val="002060"/>
          <w:sz w:val="36"/>
          <w:szCs w:val="36"/>
        </w:rPr>
        <w:t xml:space="preserve">TA: </w:t>
      </w:r>
      <w:proofErr w:type="spellStart"/>
      <w:r w:rsidRPr="00917DD8">
        <w:rPr>
          <w:rFonts w:eastAsiaTheme="minorHAnsi"/>
          <w:color w:val="002060"/>
          <w:sz w:val="36"/>
          <w:szCs w:val="36"/>
        </w:rPr>
        <w:t>Manar</w:t>
      </w:r>
      <w:proofErr w:type="spellEnd"/>
      <w:r w:rsidRPr="00917DD8">
        <w:rPr>
          <w:rFonts w:eastAsiaTheme="minorHAnsi"/>
          <w:color w:val="002060"/>
          <w:sz w:val="36"/>
          <w:szCs w:val="36"/>
        </w:rPr>
        <w:t xml:space="preserve"> Sultan</w:t>
      </w:r>
      <w:r w:rsidR="00C70DE4" w:rsidRPr="00917DD8">
        <w:rPr>
          <w:rFonts w:eastAsiaTheme="minorHAnsi"/>
          <w:color w:val="002060"/>
          <w:sz w:val="36"/>
          <w:szCs w:val="36"/>
        </w:rPr>
        <w:t xml:space="preserve"> </w:t>
      </w:r>
    </w:p>
    <w:p w:rsidR="00C70DE4" w:rsidRPr="00C70DE4" w:rsidRDefault="00C70DE4" w:rsidP="002C3C8A">
      <w:pPr>
        <w:spacing w:after="200" w:line="276" w:lineRule="auto"/>
        <w:rPr>
          <w:rFonts w:eastAsiaTheme="minorHAnsi"/>
          <w:color w:val="002060"/>
          <w:sz w:val="36"/>
          <w:szCs w:val="36"/>
        </w:rPr>
      </w:pPr>
    </w:p>
    <w:p w:rsidR="000F2F33" w:rsidRPr="000F2F33" w:rsidRDefault="000F2F33" w:rsidP="000F2F33">
      <w:pPr>
        <w:rPr>
          <w:rFonts w:eastAsiaTheme="minorHAnsi"/>
          <w:sz w:val="36"/>
          <w:szCs w:val="36"/>
        </w:rPr>
      </w:pPr>
    </w:p>
    <w:p w:rsidR="00850BE0" w:rsidRPr="000F2F33" w:rsidRDefault="00850BE0" w:rsidP="00A4448A">
      <w:pPr>
        <w:tabs>
          <w:tab w:val="left" w:pos="3576"/>
        </w:tabs>
        <w:jc w:val="center"/>
        <w:rPr>
          <w:rFonts w:eastAsiaTheme="minorHAns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346"/>
        <w:tblW w:w="8960" w:type="dxa"/>
        <w:tblLayout w:type="fixed"/>
        <w:tblLook w:val="04A0" w:firstRow="1" w:lastRow="0" w:firstColumn="1" w:lastColumn="0" w:noHBand="0" w:noVBand="1"/>
      </w:tblPr>
      <w:tblGrid>
        <w:gridCol w:w="1260"/>
        <w:gridCol w:w="2111"/>
        <w:gridCol w:w="1840"/>
        <w:gridCol w:w="3324"/>
        <w:gridCol w:w="425"/>
      </w:tblGrid>
      <w:tr w:rsidR="00A13DF0" w:rsidTr="00A4448A">
        <w:trPr>
          <w:trHeight w:val="515"/>
        </w:trPr>
        <w:tc>
          <w:tcPr>
            <w:tcW w:w="1260" w:type="dxa"/>
            <w:vAlign w:val="center"/>
          </w:tcPr>
          <w:p w:rsidR="00A13DF0" w:rsidRDefault="00A13DF0" w:rsidP="00A4448A">
            <w:pPr>
              <w:jc w:val="center"/>
              <w:rPr>
                <w:rFonts w:asciiTheme="majorBidi" w:hAnsiTheme="majorBidi"/>
                <w:u w:val="single"/>
              </w:rPr>
            </w:pPr>
            <w:r>
              <w:rPr>
                <w:rFonts w:cs="Times New Roman"/>
                <w:b/>
                <w:bCs/>
              </w:rPr>
              <w:t>Level</w:t>
            </w:r>
          </w:p>
        </w:tc>
        <w:tc>
          <w:tcPr>
            <w:tcW w:w="2111" w:type="dxa"/>
            <w:vAlign w:val="center"/>
          </w:tcPr>
          <w:p w:rsidR="00A13DF0" w:rsidRDefault="00A13DF0" w:rsidP="00A4448A">
            <w:pPr>
              <w:jc w:val="center"/>
              <w:rPr>
                <w:rFonts w:asciiTheme="majorBidi" w:hAnsiTheme="majorBidi"/>
                <w:u w:val="single"/>
              </w:rPr>
            </w:pPr>
            <w:r>
              <w:rPr>
                <w:rFonts w:cs="Times New Roman"/>
                <w:b/>
                <w:bCs/>
                <w:lang w:bidi="ar-EG"/>
              </w:rPr>
              <w:t>Department</w:t>
            </w:r>
          </w:p>
        </w:tc>
        <w:tc>
          <w:tcPr>
            <w:tcW w:w="1840" w:type="dxa"/>
            <w:vAlign w:val="center"/>
          </w:tcPr>
          <w:p w:rsidR="00A13DF0" w:rsidRDefault="00A13DF0" w:rsidP="00A4448A">
            <w:pPr>
              <w:jc w:val="center"/>
              <w:rPr>
                <w:rFonts w:asciiTheme="majorBidi" w:hAnsiTheme="majorBidi"/>
                <w:u w:val="single"/>
              </w:rPr>
            </w:pPr>
            <w:r w:rsidRPr="00724225">
              <w:rPr>
                <w:rFonts w:cs="Times New Roman"/>
                <w:b/>
                <w:bCs/>
                <w:lang w:bidi="ar-EG"/>
              </w:rPr>
              <w:t>ID</w:t>
            </w:r>
          </w:p>
        </w:tc>
        <w:tc>
          <w:tcPr>
            <w:tcW w:w="3324" w:type="dxa"/>
            <w:vAlign w:val="center"/>
          </w:tcPr>
          <w:p w:rsidR="00A13DF0" w:rsidRDefault="00A13DF0" w:rsidP="00A4448A">
            <w:pPr>
              <w:jc w:val="center"/>
              <w:rPr>
                <w:rFonts w:asciiTheme="majorBidi" w:hAnsiTheme="majorBidi"/>
                <w:u w:val="single"/>
              </w:rPr>
            </w:pPr>
            <w:r w:rsidRPr="00724225">
              <w:rPr>
                <w:rFonts w:cs="Times New Roman"/>
                <w:b/>
                <w:bCs/>
                <w:lang w:bidi="ar-EG"/>
              </w:rPr>
              <w:t>Name</w:t>
            </w:r>
          </w:p>
        </w:tc>
        <w:tc>
          <w:tcPr>
            <w:tcW w:w="425" w:type="dxa"/>
          </w:tcPr>
          <w:p w:rsidR="00A13DF0" w:rsidRDefault="00A13DF0" w:rsidP="00A4448A">
            <w:pPr>
              <w:jc w:val="center"/>
              <w:rPr>
                <w:rFonts w:asciiTheme="majorBidi" w:hAnsiTheme="majorBidi"/>
                <w:u w:val="single"/>
              </w:rPr>
            </w:pPr>
          </w:p>
        </w:tc>
      </w:tr>
      <w:tr w:rsidR="004610E8" w:rsidTr="00A4448A">
        <w:trPr>
          <w:trHeight w:val="452"/>
        </w:trPr>
        <w:tc>
          <w:tcPr>
            <w:tcW w:w="1260" w:type="dxa"/>
            <w:vMerge w:val="restart"/>
            <w:vAlign w:val="center"/>
          </w:tcPr>
          <w:p w:rsidR="004610E8" w:rsidRPr="0093521F" w:rsidRDefault="004610E8" w:rsidP="00A4448A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2111" w:type="dxa"/>
            <w:vMerge w:val="restart"/>
            <w:vAlign w:val="center"/>
          </w:tcPr>
          <w:p w:rsidR="00DA4914" w:rsidRPr="004D33C2" w:rsidRDefault="004D33C2" w:rsidP="00A4448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D33C2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Scientific Computing(SC)</w:t>
            </w:r>
          </w:p>
        </w:tc>
        <w:tc>
          <w:tcPr>
            <w:tcW w:w="1840" w:type="dxa"/>
            <w:vAlign w:val="center"/>
          </w:tcPr>
          <w:p w:rsidR="004610E8" w:rsidRPr="00B12EA3" w:rsidRDefault="004610E8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12E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2022170006</w:t>
            </w:r>
          </w:p>
        </w:tc>
        <w:tc>
          <w:tcPr>
            <w:tcW w:w="3324" w:type="dxa"/>
            <w:vAlign w:val="center"/>
          </w:tcPr>
          <w:p w:rsidR="004610E8" w:rsidRPr="00B12EA3" w:rsidRDefault="004610E8" w:rsidP="00A4448A">
            <w:pPr>
              <w:shd w:val="clear" w:color="auto" w:fill="FFFFFF"/>
              <w:bidi/>
              <w:spacing w:line="345" w:lineRule="atLeas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12EA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ابراهيم محمد ابراهيم احمد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محمد</w:t>
            </w:r>
          </w:p>
        </w:tc>
        <w:tc>
          <w:tcPr>
            <w:tcW w:w="425" w:type="dxa"/>
            <w:vAlign w:val="center"/>
          </w:tcPr>
          <w:p w:rsidR="004610E8" w:rsidRPr="009E7FD1" w:rsidRDefault="004610E8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E7FD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</w:tr>
      <w:tr w:rsidR="004610E8" w:rsidTr="00A4448A">
        <w:trPr>
          <w:trHeight w:val="207"/>
        </w:trPr>
        <w:tc>
          <w:tcPr>
            <w:tcW w:w="1260" w:type="dxa"/>
            <w:vMerge/>
          </w:tcPr>
          <w:p w:rsidR="004610E8" w:rsidRDefault="004610E8" w:rsidP="00A4448A">
            <w:pPr>
              <w:jc w:val="center"/>
              <w:rPr>
                <w:rFonts w:asciiTheme="majorBidi" w:hAnsiTheme="majorBidi"/>
                <w:u w:val="single"/>
              </w:rPr>
            </w:pPr>
          </w:p>
        </w:tc>
        <w:tc>
          <w:tcPr>
            <w:tcW w:w="2111" w:type="dxa"/>
            <w:vMerge/>
          </w:tcPr>
          <w:p w:rsidR="004610E8" w:rsidRDefault="004610E8" w:rsidP="00A4448A">
            <w:pPr>
              <w:jc w:val="center"/>
              <w:rPr>
                <w:rFonts w:asciiTheme="majorBidi" w:hAnsiTheme="majorBidi"/>
                <w:u w:val="single"/>
              </w:rPr>
            </w:pPr>
          </w:p>
        </w:tc>
        <w:tc>
          <w:tcPr>
            <w:tcW w:w="1840" w:type="dxa"/>
            <w:vAlign w:val="center"/>
          </w:tcPr>
          <w:p w:rsidR="004610E8" w:rsidRPr="00B12EA3" w:rsidRDefault="004610E8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17DD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2022170445</w:t>
            </w:r>
          </w:p>
        </w:tc>
        <w:tc>
          <w:tcPr>
            <w:tcW w:w="3324" w:type="dxa"/>
            <w:vAlign w:val="center"/>
          </w:tcPr>
          <w:p w:rsidR="004610E8" w:rsidRPr="00B12EA3" w:rsidRDefault="004610E8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134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منه حسن محمد حسن</w:t>
            </w:r>
          </w:p>
        </w:tc>
        <w:tc>
          <w:tcPr>
            <w:tcW w:w="425" w:type="dxa"/>
            <w:vAlign w:val="center"/>
          </w:tcPr>
          <w:p w:rsidR="004610E8" w:rsidRPr="009E7FD1" w:rsidRDefault="004610E8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</w:tr>
      <w:tr w:rsidR="004610E8" w:rsidTr="00A4448A">
        <w:tblPrEx>
          <w:tblLook w:val="0000" w:firstRow="0" w:lastRow="0" w:firstColumn="0" w:lastColumn="0" w:noHBand="0" w:noVBand="0"/>
        </w:tblPrEx>
        <w:trPr>
          <w:trHeight w:val="229"/>
        </w:trPr>
        <w:tc>
          <w:tcPr>
            <w:tcW w:w="1260" w:type="dxa"/>
            <w:vMerge/>
          </w:tcPr>
          <w:p w:rsidR="004610E8" w:rsidRDefault="004610E8" w:rsidP="00A4448A">
            <w:pPr>
              <w:spacing w:after="200" w:line="276" w:lineRule="auto"/>
              <w:jc w:val="center"/>
              <w:rPr>
                <w:rFonts w:ascii="Calibri" w:eastAsiaTheme="minorHAnsi" w:hAnsi="Calibri" w:cs="Calibri"/>
                <w:b/>
                <w:bCs/>
                <w:color w:val="C00000"/>
                <w:sz w:val="41"/>
                <w:szCs w:val="41"/>
              </w:rPr>
            </w:pPr>
          </w:p>
        </w:tc>
        <w:tc>
          <w:tcPr>
            <w:tcW w:w="2111" w:type="dxa"/>
            <w:vMerge/>
          </w:tcPr>
          <w:p w:rsidR="004610E8" w:rsidRDefault="004610E8" w:rsidP="00A4448A">
            <w:pPr>
              <w:spacing w:after="200" w:line="276" w:lineRule="auto"/>
              <w:jc w:val="center"/>
              <w:rPr>
                <w:rFonts w:ascii="Calibri" w:eastAsiaTheme="minorHAnsi" w:hAnsi="Calibri" w:cs="Calibri"/>
                <w:b/>
                <w:bCs/>
                <w:color w:val="C00000"/>
                <w:sz w:val="41"/>
                <w:szCs w:val="41"/>
              </w:rPr>
            </w:pPr>
          </w:p>
        </w:tc>
        <w:tc>
          <w:tcPr>
            <w:tcW w:w="1840" w:type="dxa"/>
          </w:tcPr>
          <w:p w:rsidR="004610E8" w:rsidRPr="00D41345" w:rsidRDefault="00D41345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134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2022170303</w:t>
            </w:r>
          </w:p>
        </w:tc>
        <w:tc>
          <w:tcPr>
            <w:tcW w:w="3324" w:type="dxa"/>
          </w:tcPr>
          <w:p w:rsidR="004610E8" w:rsidRPr="00D41345" w:rsidRDefault="00D41345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745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فاطمة ضياء الدين نبيل عبد السلام</w:t>
            </w:r>
          </w:p>
        </w:tc>
        <w:tc>
          <w:tcPr>
            <w:tcW w:w="425" w:type="dxa"/>
          </w:tcPr>
          <w:p w:rsidR="004610E8" w:rsidRPr="00D41345" w:rsidRDefault="00D41345" w:rsidP="00A4448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</w:tbl>
    <w:p w:rsidR="00A06E8E" w:rsidRDefault="00A06E8E" w:rsidP="00A4448A">
      <w:pPr>
        <w:spacing w:after="200" w:line="276" w:lineRule="auto"/>
        <w:jc w:val="center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</w:p>
    <w:p w:rsidR="00CA2C59" w:rsidRDefault="00CA2C59" w:rsidP="00A06E8E">
      <w:pPr>
        <w:spacing w:after="200" w:line="276" w:lineRule="auto"/>
        <w:rPr>
          <w:rFonts w:ascii="Calibri" w:eastAsiaTheme="minorHAnsi" w:hAnsi="Calibri" w:cs="Calibri"/>
          <w:b/>
          <w:bCs/>
          <w:color w:val="C00000"/>
          <w:sz w:val="41"/>
          <w:szCs w:val="41"/>
        </w:rPr>
      </w:pPr>
    </w:p>
    <w:p w:rsidR="004708CA" w:rsidRDefault="004708CA" w:rsidP="00A06D49">
      <w:pPr>
        <w:jc w:val="center"/>
        <w:rPr>
          <w:rFonts w:eastAsiaTheme="minorHAnsi"/>
          <w:b/>
          <w:bCs/>
          <w:color w:val="002060"/>
          <w:sz w:val="36"/>
          <w:szCs w:val="36"/>
        </w:rPr>
      </w:pPr>
    </w:p>
    <w:p w:rsidR="000D1BA9" w:rsidRPr="00A4448A" w:rsidRDefault="00A06E8E" w:rsidP="00A4448A">
      <w:pPr>
        <w:jc w:val="center"/>
        <w:rPr>
          <w:rFonts w:eastAsiaTheme="minorHAnsi"/>
          <w:b/>
          <w:bCs/>
          <w:color w:val="002060"/>
          <w:sz w:val="36"/>
          <w:szCs w:val="36"/>
        </w:rPr>
      </w:pPr>
      <w:r w:rsidRPr="00FA4620">
        <w:rPr>
          <w:rFonts w:eastAsiaTheme="minorHAnsi"/>
          <w:b/>
          <w:bCs/>
          <w:color w:val="002060"/>
          <w:sz w:val="36"/>
          <w:szCs w:val="36"/>
        </w:rPr>
        <w:t>202</w:t>
      </w:r>
      <w:r w:rsidR="005D1963">
        <w:rPr>
          <w:rFonts w:eastAsiaTheme="minorHAnsi"/>
          <w:b/>
          <w:bCs/>
          <w:color w:val="002060"/>
          <w:sz w:val="36"/>
          <w:szCs w:val="36"/>
        </w:rPr>
        <w:t xml:space="preserve">4 </w:t>
      </w:r>
      <w:r w:rsidR="007A7658">
        <w:rPr>
          <w:rFonts w:eastAsiaTheme="minorHAnsi"/>
          <w:b/>
          <w:bCs/>
          <w:color w:val="002060"/>
          <w:sz w:val="36"/>
          <w:szCs w:val="36"/>
        </w:rPr>
        <w:t>–</w:t>
      </w:r>
      <w:r w:rsidR="005D1963">
        <w:rPr>
          <w:rFonts w:eastAsiaTheme="minorHAnsi"/>
          <w:b/>
          <w:bCs/>
          <w:color w:val="002060"/>
          <w:sz w:val="36"/>
          <w:szCs w:val="36"/>
        </w:rPr>
        <w:t xml:space="preserve"> </w:t>
      </w:r>
      <w:r w:rsidRPr="00FA4620">
        <w:rPr>
          <w:rFonts w:eastAsiaTheme="minorHAnsi"/>
          <w:b/>
          <w:bCs/>
          <w:color w:val="002060"/>
          <w:sz w:val="36"/>
          <w:szCs w:val="36"/>
        </w:rPr>
        <w:t>202</w:t>
      </w:r>
      <w:r w:rsidR="005D1963">
        <w:rPr>
          <w:rFonts w:eastAsiaTheme="minorHAnsi"/>
          <w:b/>
          <w:bCs/>
          <w:color w:val="002060"/>
          <w:sz w:val="36"/>
          <w:szCs w:val="36"/>
        </w:rPr>
        <w:t>5</w:t>
      </w:r>
    </w:p>
    <w:p w:rsidR="00AA7C66" w:rsidRPr="00732DBF" w:rsidRDefault="00AA7C66" w:rsidP="00A50956">
      <w:pPr>
        <w:pStyle w:val="ListParagraph"/>
        <w:numPr>
          <w:ilvl w:val="0"/>
          <w:numId w:val="1"/>
        </w:numPr>
        <w:spacing w:after="200"/>
        <w:ind w:left="357" w:hanging="357"/>
        <w:rPr>
          <w:rFonts w:eastAsiaTheme="minorHAnsi"/>
          <w:b/>
          <w:bCs/>
          <w:color w:val="002060"/>
        </w:rPr>
      </w:pPr>
      <w:r w:rsidRPr="00732DBF">
        <w:rPr>
          <w:rFonts w:eastAsiaTheme="minorHAnsi"/>
          <w:b/>
          <w:bCs/>
          <w:color w:val="002060"/>
        </w:rPr>
        <w:lastRenderedPageBreak/>
        <w:t>Preprocessing</w:t>
      </w:r>
    </w:p>
    <w:p w:rsidR="00AA7C66" w:rsidRDefault="00AA7C66" w:rsidP="00AA7C66">
      <w:pPr>
        <w:pStyle w:val="NormalWeb"/>
      </w:pPr>
      <w:r>
        <w:t>Preprocessing prepares the raw ECG signal for further analysis by reducing noise and standardizing the data. The steps are as follows:</w:t>
      </w:r>
    </w:p>
    <w:p w:rsidR="00AA7C66" w:rsidRPr="00A443BF" w:rsidRDefault="00AA7C66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A443BF">
        <w:rPr>
          <w:rFonts w:eastAsiaTheme="minorHAnsi"/>
          <w:color w:val="002060"/>
          <w:sz w:val="28"/>
          <w:szCs w:val="28"/>
        </w:rPr>
        <w:t>Mean Removal</w:t>
      </w:r>
    </w:p>
    <w:p w:rsidR="00AA7C66" w:rsidRPr="00A443BF" w:rsidRDefault="00AA7C66" w:rsidP="00732DBF">
      <w:pPr>
        <w:pStyle w:val="NormalWeb"/>
        <w:ind w:left="360"/>
      </w:pPr>
      <w:r w:rsidRPr="00A443BF">
        <w:t xml:space="preserve">The mean of the ECG signal is subtracted from each data point to center the signal </w:t>
      </w:r>
      <w:proofErr w:type="gramStart"/>
      <w:r w:rsidRPr="00A443BF">
        <w:t>around</w:t>
      </w:r>
      <w:proofErr w:type="gramEnd"/>
      <w:r w:rsidRPr="00A443BF">
        <w:t xml:space="preserve"> zero. This step removes any DC offset in the data.</w:t>
      </w:r>
    </w:p>
    <w:p w:rsidR="00AA7C66" w:rsidRPr="00A443BF" w:rsidRDefault="00AA7C66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proofErr w:type="spellStart"/>
      <w:r w:rsidRPr="00A443BF">
        <w:rPr>
          <w:rFonts w:eastAsiaTheme="minorHAnsi"/>
          <w:color w:val="002060"/>
          <w:sz w:val="28"/>
          <w:szCs w:val="28"/>
        </w:rPr>
        <w:t>Bandpass</w:t>
      </w:r>
      <w:proofErr w:type="spellEnd"/>
      <w:r w:rsidRPr="00A443BF">
        <w:rPr>
          <w:rFonts w:eastAsiaTheme="minorHAnsi"/>
          <w:color w:val="002060"/>
          <w:sz w:val="28"/>
          <w:szCs w:val="28"/>
        </w:rPr>
        <w:t xml:space="preserve"> Filtering</w:t>
      </w:r>
    </w:p>
    <w:p w:rsidR="00AA7C66" w:rsidRDefault="00AA7C66" w:rsidP="008B67EA">
      <w:pPr>
        <w:pStyle w:val="NormalWeb"/>
        <w:ind w:left="360"/>
      </w:pPr>
      <w:r>
        <w:t xml:space="preserve">A Butterworth </w:t>
      </w:r>
      <w:proofErr w:type="spellStart"/>
      <w:r>
        <w:t>bandpass</w:t>
      </w:r>
      <w:proofErr w:type="spellEnd"/>
      <w:r>
        <w:t xml:space="preserve"> filter with a frequency range of 0.5 Hz to 40 Hz was applied. This step suppresses both low-frequency noise (e.g., baseline wander) and high-frequency noise (e.g., muscle artifacts).</w:t>
      </w:r>
    </w:p>
    <w:p w:rsidR="00AA7C66" w:rsidRDefault="00AA7C66" w:rsidP="00C80AF6">
      <w:pPr>
        <w:pStyle w:val="NormalWeb"/>
        <w:ind w:left="357"/>
      </w:pPr>
      <w:r w:rsidRPr="008B67EA">
        <w:rPr>
          <w:b/>
          <w:bCs/>
        </w:rPr>
        <w:t>Library Used</w:t>
      </w:r>
      <w:r>
        <w:t xml:space="preserve">: </w:t>
      </w:r>
      <w:proofErr w:type="spellStart"/>
      <w:r w:rsidRPr="008B67EA">
        <w:t>scipy.signal</w:t>
      </w:r>
      <w:proofErr w:type="spellEnd"/>
    </w:p>
    <w:p w:rsidR="00AA7C66" w:rsidRDefault="00AA7C66" w:rsidP="008B67EA">
      <w:pPr>
        <w:pStyle w:val="NormalWeb"/>
        <w:ind w:left="360"/>
      </w:pPr>
      <w:r>
        <w:t xml:space="preserve">The </w:t>
      </w:r>
      <w:r w:rsidRPr="008B67EA">
        <w:t>butter</w:t>
      </w:r>
      <w:r>
        <w:t xml:space="preserve"> function was used to design the Butterworth filter, while the </w:t>
      </w:r>
      <w:proofErr w:type="spellStart"/>
      <w:r w:rsidRPr="008B67EA">
        <w:t>lfilter</w:t>
      </w:r>
      <w:proofErr w:type="spellEnd"/>
      <w:r>
        <w:t xml:space="preserve"> function was used to apply it.</w:t>
      </w:r>
    </w:p>
    <w:p w:rsidR="00AA7C66" w:rsidRDefault="00AA7C66" w:rsidP="008B67EA">
      <w:pPr>
        <w:pStyle w:val="NormalWeb"/>
        <w:ind w:left="360"/>
      </w:pPr>
      <w:r w:rsidRPr="008B67EA">
        <w:rPr>
          <w:b/>
          <w:bCs/>
        </w:rPr>
        <w:t>Parameters</w:t>
      </w:r>
      <w:r>
        <w:t>:</w:t>
      </w:r>
    </w:p>
    <w:p w:rsidR="00AA7C66" w:rsidRDefault="00AA7C66" w:rsidP="008B67EA">
      <w:pPr>
        <w:pStyle w:val="NormalWeb"/>
        <w:ind w:left="360"/>
      </w:pPr>
      <w:r>
        <w:t>Filter order: 4 (chosen to balance performance and computational efficiency).</w:t>
      </w:r>
    </w:p>
    <w:p w:rsidR="00AA7C66" w:rsidRDefault="00AA7C66" w:rsidP="008B67EA">
      <w:pPr>
        <w:pStyle w:val="NormalWeb"/>
        <w:ind w:left="360"/>
      </w:pPr>
      <w:r>
        <w:t>Frequency range: 0.5 Hz to 40 Hz (optimal for retaining ECG signal components while removing noise).</w:t>
      </w:r>
    </w:p>
    <w:p w:rsidR="00AA7C66" w:rsidRPr="00A443BF" w:rsidRDefault="00AA7C66" w:rsidP="00A50956">
      <w:pPr>
        <w:pStyle w:val="ListParagraph"/>
        <w:numPr>
          <w:ilvl w:val="0"/>
          <w:numId w:val="2"/>
        </w:numPr>
        <w:spacing w:after="200" w:line="360" w:lineRule="auto"/>
        <w:rPr>
          <w:rFonts w:eastAsiaTheme="minorHAnsi"/>
          <w:color w:val="002060"/>
          <w:sz w:val="28"/>
          <w:szCs w:val="28"/>
        </w:rPr>
      </w:pPr>
      <w:r w:rsidRPr="00A443BF">
        <w:rPr>
          <w:rFonts w:eastAsiaTheme="minorHAnsi"/>
          <w:color w:val="002060"/>
          <w:sz w:val="28"/>
          <w:szCs w:val="28"/>
        </w:rPr>
        <w:t>Normalization</w:t>
      </w:r>
    </w:p>
    <w:p w:rsidR="00AA7C66" w:rsidRDefault="00AA7C66" w:rsidP="00A4448A">
      <w:pPr>
        <w:pStyle w:val="NormalWeb"/>
        <w:ind w:left="360"/>
      </w:pPr>
      <w:r>
        <w:t>The ECG signal was normalized to a sta</w:t>
      </w:r>
      <w:r w:rsidR="00A4448A">
        <w:t xml:space="preserve">ndard range to reduce amplitude </w:t>
      </w:r>
      <w:r>
        <w:t>variability and ensure consistency across different recordings.</w:t>
      </w:r>
    </w:p>
    <w:p w:rsidR="00AA7C66" w:rsidRDefault="00AA7C66" w:rsidP="008B67EA">
      <w:pPr>
        <w:pStyle w:val="NormalWeb"/>
        <w:ind w:left="360"/>
      </w:pPr>
      <w:r w:rsidRPr="008B67EA">
        <w:rPr>
          <w:b/>
          <w:bCs/>
        </w:rPr>
        <w:t>Library Used</w:t>
      </w:r>
      <w:r>
        <w:t xml:space="preserve">: </w:t>
      </w:r>
      <w:proofErr w:type="spellStart"/>
      <w:r w:rsidRPr="008B67EA">
        <w:t>numpy</w:t>
      </w:r>
      <w:proofErr w:type="spellEnd"/>
    </w:p>
    <w:p w:rsidR="00AA7C66" w:rsidRDefault="00AA7C66" w:rsidP="008B67EA">
      <w:pPr>
        <w:pStyle w:val="NormalWeb"/>
        <w:ind w:left="360"/>
      </w:pPr>
      <w:r>
        <w:t xml:space="preserve">The </w:t>
      </w:r>
      <w:proofErr w:type="spellStart"/>
      <w:r w:rsidRPr="008B67EA">
        <w:t>numpy</w:t>
      </w:r>
      <w:proofErr w:type="spellEnd"/>
      <w:r>
        <w:t xml:space="preserve"> library was used for efficient numerical computation.</w:t>
      </w:r>
    </w:p>
    <w:p w:rsidR="00AA7C66" w:rsidRDefault="00AA7C66" w:rsidP="008B67EA">
      <w:pPr>
        <w:pStyle w:val="NormalWeb"/>
        <w:ind w:left="360"/>
      </w:pPr>
      <w:r w:rsidRPr="008B67EA">
        <w:rPr>
          <w:b/>
          <w:bCs/>
        </w:rPr>
        <w:t>Parameters</w:t>
      </w:r>
      <w:r>
        <w:t>:</w:t>
      </w:r>
    </w:p>
    <w:p w:rsidR="00B73AF5" w:rsidRDefault="00AA7C66" w:rsidP="00C47F81">
      <w:pPr>
        <w:pStyle w:val="NormalWeb"/>
        <w:ind w:left="360"/>
      </w:pPr>
      <w:r>
        <w:t>Min-max scaling was applied to bring the signal values within the range [0, 1]. This method was chosen for its simplicity and effectiveness in standardizing data.</w:t>
      </w:r>
    </w:p>
    <w:p w:rsidR="00C47F81" w:rsidRDefault="00C47F81" w:rsidP="00C47F81">
      <w:pPr>
        <w:pStyle w:val="NormalWeb"/>
        <w:ind w:left="360"/>
      </w:pPr>
    </w:p>
    <w:p w:rsidR="00C47F81" w:rsidRDefault="00C47F81" w:rsidP="00C47F81">
      <w:pPr>
        <w:pStyle w:val="NormalWeb"/>
        <w:ind w:left="360"/>
      </w:pPr>
    </w:p>
    <w:p w:rsidR="00C47F81" w:rsidRDefault="00C47F81" w:rsidP="00C47F81">
      <w:pPr>
        <w:pStyle w:val="NormalWeb"/>
        <w:ind w:left="360"/>
      </w:pPr>
    </w:p>
    <w:p w:rsidR="00EE70DE" w:rsidRDefault="00EE70DE" w:rsidP="00A50956">
      <w:pPr>
        <w:pStyle w:val="ListParagraph"/>
        <w:numPr>
          <w:ilvl w:val="0"/>
          <w:numId w:val="1"/>
        </w:numPr>
        <w:spacing w:after="200"/>
        <w:ind w:left="357" w:hanging="357"/>
        <w:rPr>
          <w:rFonts w:eastAsiaTheme="minorHAnsi"/>
          <w:b/>
          <w:bCs/>
          <w:color w:val="002060"/>
        </w:rPr>
      </w:pPr>
      <w:r w:rsidRPr="00B73AF5">
        <w:rPr>
          <w:rFonts w:eastAsiaTheme="minorHAnsi"/>
          <w:b/>
          <w:bCs/>
          <w:color w:val="002060"/>
        </w:rPr>
        <w:lastRenderedPageBreak/>
        <w:t xml:space="preserve"> Feature Extraction</w:t>
      </w:r>
    </w:p>
    <w:p w:rsidR="00B8469E" w:rsidRPr="00B8469E" w:rsidRDefault="00B8469E" w:rsidP="00B8469E">
      <w:pPr>
        <w:pStyle w:val="NormalWeb"/>
      </w:pPr>
      <w:r w:rsidRPr="00B8469E">
        <w:t>Only the most relevant coefficients are used for classification.</w:t>
      </w:r>
    </w:p>
    <w:p w:rsidR="00C8012F" w:rsidRPr="00C8012F" w:rsidRDefault="00B8469E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765239">
        <w:rPr>
          <w:rFonts w:eastAsiaTheme="minorHAnsi"/>
          <w:color w:val="002060"/>
          <w:sz w:val="28"/>
          <w:szCs w:val="28"/>
        </w:rPr>
        <w:t>Wavelet Transform</w:t>
      </w:r>
      <w:r w:rsidRPr="00C8012F">
        <w:rPr>
          <w:rFonts w:eastAsiaTheme="minorHAnsi"/>
          <w:color w:val="002060"/>
          <w:sz w:val="28"/>
          <w:szCs w:val="28"/>
        </w:rPr>
        <w:t xml:space="preserve">: </w:t>
      </w:r>
    </w:p>
    <w:p w:rsidR="00B8469E" w:rsidRPr="00C8012F" w:rsidRDefault="00B8469E" w:rsidP="00C8012F">
      <w:pPr>
        <w:pStyle w:val="NormalWeb"/>
        <w:ind w:firstLine="360"/>
      </w:pPr>
      <w:r w:rsidRPr="00C8012F">
        <w:t>Decomposes signals into approximation and detail coefficients using the 'db4' wavelet.</w:t>
      </w:r>
    </w:p>
    <w:p w:rsidR="00C47F81" w:rsidRDefault="00B8469E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765239">
        <w:rPr>
          <w:rFonts w:eastAsiaTheme="minorHAnsi"/>
          <w:color w:val="002060"/>
          <w:sz w:val="28"/>
          <w:szCs w:val="28"/>
        </w:rPr>
        <w:t>Statistical Features:</w:t>
      </w:r>
    </w:p>
    <w:p w:rsidR="00B8469E" w:rsidRPr="00C47F81" w:rsidRDefault="00B8469E" w:rsidP="00C47F81">
      <w:pPr>
        <w:pStyle w:val="NormalWeb"/>
        <w:ind w:left="360"/>
      </w:pPr>
      <w:r w:rsidRPr="00C47F81">
        <w:t xml:space="preserve"> Mean, standard deviation, and energy of the coefficients are computed. </w:t>
      </w:r>
    </w:p>
    <w:p w:rsidR="00B8469E" w:rsidRPr="00EE70DE" w:rsidRDefault="00B8469E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EE70DE">
        <w:rPr>
          <w:rFonts w:eastAsiaTheme="minorHAnsi"/>
          <w:color w:val="002060"/>
          <w:sz w:val="28"/>
          <w:szCs w:val="28"/>
        </w:rPr>
        <w:t>Decomposition Levels</w:t>
      </w:r>
    </w:p>
    <w:p w:rsidR="00B8469E" w:rsidRDefault="00B8469E" w:rsidP="00B8469E">
      <w:pPr>
        <w:pStyle w:val="NormalWeb"/>
        <w:ind w:left="360"/>
      </w:pPr>
      <w:r>
        <w:t xml:space="preserve">The ECG signal was decomposed into </w:t>
      </w:r>
      <w:r w:rsidRPr="003779CA">
        <w:rPr>
          <w:b/>
          <w:bCs/>
        </w:rPr>
        <w:t>9 levels</w:t>
      </w:r>
      <w:r>
        <w:t xml:space="preserve"> using the </w:t>
      </w:r>
      <w:r w:rsidRPr="003779CA">
        <w:t>db4</w:t>
      </w:r>
      <w:r>
        <w:t xml:space="preserve"> wavelet. Each level represents a specific frequency band:</w:t>
      </w:r>
    </w:p>
    <w:p w:rsidR="00B8469E" w:rsidRDefault="00B8469E" w:rsidP="00B8469E">
      <w:pPr>
        <w:pStyle w:val="NormalWeb"/>
        <w:ind w:left="360"/>
      </w:pPr>
      <w:r w:rsidRPr="003779CA">
        <w:rPr>
          <w:b/>
          <w:bCs/>
        </w:rPr>
        <w:t>Approximation Coefficients:</w:t>
      </w:r>
      <w:r>
        <w:t xml:space="preserve"> Capture low-frequency trends in the signal.</w:t>
      </w:r>
    </w:p>
    <w:p w:rsidR="00B8469E" w:rsidRDefault="00B8469E" w:rsidP="00B8469E">
      <w:pPr>
        <w:pStyle w:val="NormalWeb"/>
        <w:ind w:left="360"/>
      </w:pPr>
      <w:r w:rsidRPr="003779CA">
        <w:rPr>
          <w:b/>
          <w:bCs/>
        </w:rPr>
        <w:t>Detail Coefficients:</w:t>
      </w:r>
      <w:r>
        <w:t xml:space="preserve"> Represent higher-frequency variations, including noise and specific ECG features like QRS complexes.</w:t>
      </w:r>
    </w:p>
    <w:p w:rsidR="00B8469E" w:rsidRPr="00EE70DE" w:rsidRDefault="00B8469E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EE70DE">
        <w:rPr>
          <w:rFonts w:eastAsiaTheme="minorHAnsi"/>
          <w:color w:val="002060"/>
          <w:sz w:val="28"/>
          <w:szCs w:val="28"/>
        </w:rPr>
        <w:t>Features Extracted</w:t>
      </w:r>
    </w:p>
    <w:p w:rsidR="00B8469E" w:rsidRDefault="00B8469E" w:rsidP="00A5095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Energy coefficients</w:t>
      </w:r>
      <w:r>
        <w:t xml:space="preserve"> from different wavelet sub-bands.</w:t>
      </w:r>
    </w:p>
    <w:p w:rsidR="00B8469E" w:rsidRDefault="00B8469E" w:rsidP="00A50956">
      <w:pPr>
        <w:pStyle w:val="NormalWeb"/>
        <w:numPr>
          <w:ilvl w:val="0"/>
          <w:numId w:val="3"/>
        </w:numPr>
      </w:pPr>
      <w:r>
        <w:t>Peak and duration information for the P, QRS, and T waves.</w:t>
      </w:r>
    </w:p>
    <w:p w:rsidR="00B8469E" w:rsidRDefault="00B8469E" w:rsidP="00A50956">
      <w:pPr>
        <w:pStyle w:val="NormalWeb"/>
        <w:numPr>
          <w:ilvl w:val="0"/>
          <w:numId w:val="3"/>
        </w:numPr>
      </w:pPr>
      <w:r>
        <w:t>Variations in wavelet coefficients indicating specific LBBB patterns.</w:t>
      </w:r>
    </w:p>
    <w:p w:rsidR="00B8469E" w:rsidRPr="00EE70DE" w:rsidRDefault="00B8469E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EE70DE">
        <w:rPr>
          <w:rFonts w:eastAsiaTheme="minorHAnsi"/>
          <w:color w:val="002060"/>
          <w:sz w:val="28"/>
          <w:szCs w:val="28"/>
        </w:rPr>
        <w:t>Visualization of Wavelet Decomposition</w:t>
      </w:r>
    </w:p>
    <w:p w:rsidR="00B8469E" w:rsidRDefault="00B8469E" w:rsidP="00B8469E">
      <w:pPr>
        <w:pStyle w:val="NormalWeb"/>
        <w:ind w:left="360"/>
      </w:pPr>
      <w:r>
        <w:t xml:space="preserve">Below is a 9-level wavelet decomposition of an ECG signal using the </w:t>
      </w:r>
      <w:proofErr w:type="spellStart"/>
      <w:r>
        <w:t>Daubechies</w:t>
      </w:r>
      <w:proofErr w:type="spellEnd"/>
      <w:r>
        <w:t xml:space="preserve"> wavelet (</w:t>
      </w:r>
      <w:r w:rsidRPr="00171C6B">
        <w:t>db4</w:t>
      </w:r>
      <w:r>
        <w:t>)</w:t>
      </w:r>
      <w:proofErr w:type="gramStart"/>
      <w:r>
        <w:t>.</w:t>
      </w:r>
      <w:proofErr w:type="gramEnd"/>
      <w:r>
        <w:t xml:space="preserve"> Each level captures specific fre</w:t>
      </w:r>
      <w:r w:rsidR="00C47F81">
        <w:t>quency components of the signal</w:t>
      </w: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</w:p>
    <w:p w:rsidR="00C47F81" w:rsidRDefault="00C47F81" w:rsidP="00B8469E">
      <w:pPr>
        <w:pStyle w:val="NormalWeb"/>
        <w:ind w:left="360"/>
      </w:pPr>
      <w:bookmarkStart w:id="0" w:name="_GoBack"/>
      <w:bookmarkEnd w:id="0"/>
    </w:p>
    <w:p w:rsidR="004D79AB" w:rsidRPr="00B73AF5" w:rsidRDefault="004D79AB" w:rsidP="00A50956">
      <w:pPr>
        <w:pStyle w:val="ListParagraph"/>
        <w:numPr>
          <w:ilvl w:val="0"/>
          <w:numId w:val="1"/>
        </w:numPr>
        <w:spacing w:after="200"/>
        <w:ind w:left="357" w:hanging="357"/>
        <w:rPr>
          <w:rFonts w:eastAsiaTheme="minorHAnsi"/>
          <w:b/>
          <w:bCs/>
          <w:color w:val="002060"/>
        </w:rPr>
      </w:pPr>
      <w:r w:rsidRPr="00B73AF5">
        <w:rPr>
          <w:rFonts w:eastAsiaTheme="minorHAnsi"/>
          <w:b/>
          <w:bCs/>
          <w:color w:val="002060"/>
        </w:rPr>
        <w:lastRenderedPageBreak/>
        <w:t>Classification</w:t>
      </w:r>
    </w:p>
    <w:p w:rsidR="004D79AB" w:rsidRDefault="004D79AB" w:rsidP="004D79AB">
      <w:pPr>
        <w:pStyle w:val="NormalWeb"/>
      </w:pPr>
      <w:r>
        <w:t>The classification step assigns a label to the processed ECG signal, determining whether it indicates Normal or LBBB.</w:t>
      </w:r>
    </w:p>
    <w:p w:rsidR="00510410" w:rsidRPr="00510410" w:rsidRDefault="00510410" w:rsidP="00A50956">
      <w:pPr>
        <w:pStyle w:val="ListParagraph"/>
        <w:numPr>
          <w:ilvl w:val="0"/>
          <w:numId w:val="2"/>
        </w:numPr>
        <w:spacing w:after="200"/>
        <w:ind w:left="357" w:hanging="357"/>
        <w:rPr>
          <w:rFonts w:eastAsiaTheme="minorHAnsi"/>
          <w:color w:val="002060"/>
          <w:sz w:val="28"/>
          <w:szCs w:val="28"/>
        </w:rPr>
      </w:pPr>
      <w:r w:rsidRPr="00510410">
        <w:rPr>
          <w:rFonts w:eastAsiaTheme="minorHAnsi"/>
          <w:color w:val="002060"/>
          <w:sz w:val="28"/>
          <w:szCs w:val="28"/>
        </w:rPr>
        <w:t>Machine Learning Models</w:t>
      </w:r>
    </w:p>
    <w:p w:rsidR="002F54BB" w:rsidRDefault="002F54BB" w:rsidP="00A509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K-Nearest Neighbors (KNN)</w:t>
      </w:r>
      <w:r>
        <w:t>: Classifies signals based on similarity with neighboring data points.</w:t>
      </w:r>
    </w:p>
    <w:p w:rsidR="002F54BB" w:rsidRDefault="002F54BB" w:rsidP="00A509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Decision Tree</w:t>
      </w:r>
      <w:r>
        <w:t>: Uses a tree structure to split data based on feature thresholds.</w:t>
      </w:r>
    </w:p>
    <w:p w:rsidR="002F54BB" w:rsidRDefault="002F54BB" w:rsidP="00A509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Support Vector Machine (SVM)</w:t>
      </w:r>
      <w:r>
        <w:t xml:space="preserve">: Constructs a </w:t>
      </w:r>
      <w:proofErr w:type="spellStart"/>
      <w:r>
        <w:t>hyperplane</w:t>
      </w:r>
      <w:proofErr w:type="spellEnd"/>
      <w:r>
        <w:t xml:space="preserve"> to separate the two classes (Normal and LBBB).</w:t>
      </w:r>
    </w:p>
    <w:p w:rsidR="00A564DB" w:rsidRDefault="00A564DB" w:rsidP="00A564DB">
      <w:pPr>
        <w:pStyle w:val="NormalWeb"/>
        <w:ind w:left="720"/>
      </w:pPr>
    </w:p>
    <w:p w:rsidR="00A564DB" w:rsidRDefault="00A564DB" w:rsidP="00A509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KNN</w:t>
      </w:r>
      <w:r>
        <w:t>: Achieved an accu</w:t>
      </w:r>
      <w:r w:rsidR="0018729C">
        <w:t>racy of ~93</w:t>
      </w:r>
      <w:r>
        <w:t>%.</w:t>
      </w:r>
    </w:p>
    <w:p w:rsidR="00A564DB" w:rsidRDefault="00A564DB" w:rsidP="00A509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Decision Tree</w:t>
      </w:r>
      <w:r>
        <w:t>: Achieved an accuracy of ~</w:t>
      </w:r>
      <w:r w:rsidR="0018729C" w:rsidRPr="0018729C">
        <w:t xml:space="preserve"> 94</w:t>
      </w:r>
      <w:r>
        <w:t>%.</w:t>
      </w:r>
    </w:p>
    <w:p w:rsidR="00A564DB" w:rsidRDefault="00A564DB" w:rsidP="00A5095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SVM</w:t>
      </w:r>
      <w:r>
        <w:t>: Achieved an accuracy of ~</w:t>
      </w:r>
      <w:r w:rsidR="0018729C" w:rsidRPr="0018729C">
        <w:t xml:space="preserve"> 83</w:t>
      </w:r>
      <w:r>
        <w:t>%.</w:t>
      </w:r>
    </w:p>
    <w:tbl>
      <w:tblPr>
        <w:tblStyle w:val="TableGrid"/>
        <w:tblpPr w:leftFromText="180" w:rightFromText="180" w:vertAnchor="text" w:horzAnchor="margin" w:tblpXSpec="center" w:tblpY="468"/>
        <w:tblW w:w="0" w:type="auto"/>
        <w:tblLook w:val="04A0" w:firstRow="1" w:lastRow="0" w:firstColumn="1" w:lastColumn="0" w:noHBand="0" w:noVBand="1"/>
      </w:tblPr>
      <w:tblGrid>
        <w:gridCol w:w="4262"/>
        <w:gridCol w:w="4262"/>
      </w:tblGrid>
      <w:tr w:rsidR="00773779" w:rsidTr="00773779"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Style w:val="Strong"/>
                <w:rFonts w:eastAsiaTheme="majorEastAsia" w:cs="Times New Roman"/>
                <w:b w:val="0"/>
                <w:bCs w:val="0"/>
                <w:sz w:val="24"/>
                <w:szCs w:val="24"/>
              </w:rPr>
            </w:pPr>
            <w:r w:rsidRPr="00A564DB">
              <w:rPr>
                <w:rStyle w:val="Strong"/>
                <w:rFonts w:eastAsiaTheme="majorEastAsia" w:cs="Times New Roman"/>
                <w:b w:val="0"/>
                <w:bCs w:val="0"/>
                <w:sz w:val="24"/>
                <w:szCs w:val="24"/>
              </w:rPr>
              <w:t>(</w:t>
            </w:r>
            <w:r w:rsidRPr="00A564DB">
              <w:rPr>
                <w:rStyle w:val="Strong"/>
                <w:rFonts w:eastAsiaTheme="majorEastAsia" w:cs="Times New Roman"/>
                <w:sz w:val="24"/>
                <w:szCs w:val="24"/>
              </w:rPr>
              <w:t>KNN</w:t>
            </w:r>
            <w:r w:rsidRPr="00A564DB">
              <w:rPr>
                <w:rStyle w:val="Strong"/>
                <w:rFonts w:eastAsiaTheme="majorEastAsia" w:cs="Times New Roman"/>
                <w:b w:val="0"/>
                <w:bCs w:val="0"/>
                <w:sz w:val="24"/>
                <w:szCs w:val="24"/>
              </w:rPr>
              <w:t>)</w:t>
            </w:r>
            <w:r>
              <w:rPr>
                <w:rStyle w:val="Strong"/>
                <w:rFonts w:eastAsiaTheme="majorEastAsia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A564DB">
              <w:rPr>
                <w:rStyle w:val="Strong"/>
                <w:rFonts w:eastAsiaTheme="majorEastAsia" w:cs="Times New Roman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4262" w:type="dxa"/>
          </w:tcPr>
          <w:p w:rsidR="00773779" w:rsidRPr="00130A98" w:rsidRDefault="00773779" w:rsidP="007737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30A9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Accuracy</w:t>
            </w:r>
          </w:p>
        </w:tc>
      </w:tr>
      <w:tr w:rsidR="00773779" w:rsidTr="00773779"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564DB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564DB">
              <w:rPr>
                <w:rFonts w:asciiTheme="majorBidi" w:hAnsiTheme="majorBidi" w:cstheme="majorBidi"/>
                <w:sz w:val="28"/>
                <w:szCs w:val="28"/>
              </w:rPr>
              <w:t>0.9326599326599326</w:t>
            </w:r>
          </w:p>
        </w:tc>
      </w:tr>
      <w:tr w:rsidR="00773779" w:rsidTr="00773779"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564DB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564DB">
              <w:rPr>
                <w:rFonts w:asciiTheme="majorBidi" w:hAnsiTheme="majorBidi" w:cstheme="majorBidi"/>
                <w:sz w:val="28"/>
                <w:szCs w:val="28"/>
              </w:rPr>
              <w:t>0.8484848484848485</w:t>
            </w:r>
          </w:p>
        </w:tc>
      </w:tr>
      <w:tr w:rsidR="00773779" w:rsidTr="00773779"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564DB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262" w:type="dxa"/>
          </w:tcPr>
          <w:p w:rsidR="00773779" w:rsidRPr="00A564DB" w:rsidRDefault="00773779" w:rsidP="0077377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564DB">
              <w:rPr>
                <w:rFonts w:asciiTheme="majorBidi" w:hAnsiTheme="majorBidi" w:cstheme="majorBidi"/>
                <w:sz w:val="28"/>
                <w:szCs w:val="28"/>
              </w:rPr>
              <w:t>0.8535353535353535</w:t>
            </w:r>
          </w:p>
        </w:tc>
      </w:tr>
    </w:tbl>
    <w:p w:rsidR="004D79AB" w:rsidRDefault="004D79AB" w:rsidP="00A564DB">
      <w:pPr>
        <w:pStyle w:val="NormalWeb"/>
      </w:pPr>
    </w:p>
    <w:p w:rsidR="0037458A" w:rsidRPr="00E03525" w:rsidRDefault="00A50956" w:rsidP="004D79AB">
      <w:pPr>
        <w:pStyle w:val="Heading3"/>
        <w:rPr>
          <w:sz w:val="24"/>
          <w:szCs w:val="24"/>
        </w:rPr>
      </w:pPr>
    </w:p>
    <w:sectPr w:rsidR="0037458A" w:rsidRPr="00E03525" w:rsidSect="00A4448A">
      <w:footerReference w:type="even" r:id="rId10"/>
      <w:footerReference w:type="default" r:id="rId11"/>
      <w:pgSz w:w="11907" w:h="16839" w:code="9"/>
      <w:pgMar w:top="1440" w:right="1440" w:bottom="1440" w:left="1440" w:header="737" w:footer="45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956" w:rsidRDefault="00A50956" w:rsidP="00D4196E">
      <w:r>
        <w:separator/>
      </w:r>
    </w:p>
  </w:endnote>
  <w:endnote w:type="continuationSeparator" w:id="0">
    <w:p w:rsidR="00A50956" w:rsidRDefault="00A50956" w:rsidP="00D4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0219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329C" w:rsidRDefault="007532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F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196E" w:rsidRDefault="00D419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08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96E" w:rsidRDefault="00D41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F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196E" w:rsidRDefault="00D41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956" w:rsidRDefault="00A50956" w:rsidP="00D4196E">
      <w:r>
        <w:separator/>
      </w:r>
    </w:p>
  </w:footnote>
  <w:footnote w:type="continuationSeparator" w:id="0">
    <w:p w:rsidR="00A50956" w:rsidRDefault="00A50956" w:rsidP="00D41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F78"/>
    <w:multiLevelType w:val="multilevel"/>
    <w:tmpl w:val="5CC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C3769"/>
    <w:multiLevelType w:val="multilevel"/>
    <w:tmpl w:val="5CC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834A6"/>
    <w:multiLevelType w:val="hybridMultilevel"/>
    <w:tmpl w:val="57CEF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4C"/>
    <w:rsid w:val="0003031D"/>
    <w:rsid w:val="0004305B"/>
    <w:rsid w:val="000631DC"/>
    <w:rsid w:val="000D1BA9"/>
    <w:rsid w:val="000F019D"/>
    <w:rsid w:val="000F2F33"/>
    <w:rsid w:val="000F372C"/>
    <w:rsid w:val="00126062"/>
    <w:rsid w:val="00130A98"/>
    <w:rsid w:val="00131E24"/>
    <w:rsid w:val="0015154C"/>
    <w:rsid w:val="00151EDD"/>
    <w:rsid w:val="00171C6B"/>
    <w:rsid w:val="0018729C"/>
    <w:rsid w:val="001A6874"/>
    <w:rsid w:val="001F4A1A"/>
    <w:rsid w:val="00205151"/>
    <w:rsid w:val="00216867"/>
    <w:rsid w:val="002316C6"/>
    <w:rsid w:val="00270E99"/>
    <w:rsid w:val="002A67DD"/>
    <w:rsid w:val="002B462A"/>
    <w:rsid w:val="002C3C8A"/>
    <w:rsid w:val="002F54BB"/>
    <w:rsid w:val="003779CA"/>
    <w:rsid w:val="00387C11"/>
    <w:rsid w:val="00396C63"/>
    <w:rsid w:val="003C7BEB"/>
    <w:rsid w:val="004169E8"/>
    <w:rsid w:val="00430DC3"/>
    <w:rsid w:val="00434BE7"/>
    <w:rsid w:val="004610E8"/>
    <w:rsid w:val="004708CA"/>
    <w:rsid w:val="00471769"/>
    <w:rsid w:val="004D2CC4"/>
    <w:rsid w:val="004D33C2"/>
    <w:rsid w:val="004D79AB"/>
    <w:rsid w:val="004E301A"/>
    <w:rsid w:val="00510410"/>
    <w:rsid w:val="005407AA"/>
    <w:rsid w:val="0055766E"/>
    <w:rsid w:val="005C6F32"/>
    <w:rsid w:val="005C7455"/>
    <w:rsid w:val="005D0CA1"/>
    <w:rsid w:val="005D1963"/>
    <w:rsid w:val="005D6CAE"/>
    <w:rsid w:val="00622E04"/>
    <w:rsid w:val="00636B15"/>
    <w:rsid w:val="006A4B81"/>
    <w:rsid w:val="006E7A6D"/>
    <w:rsid w:val="0071560B"/>
    <w:rsid w:val="007222E6"/>
    <w:rsid w:val="00732DBF"/>
    <w:rsid w:val="0075329C"/>
    <w:rsid w:val="00756577"/>
    <w:rsid w:val="00773779"/>
    <w:rsid w:val="007764D2"/>
    <w:rsid w:val="00783BC8"/>
    <w:rsid w:val="00784420"/>
    <w:rsid w:val="007A0015"/>
    <w:rsid w:val="007A7658"/>
    <w:rsid w:val="007C0F1B"/>
    <w:rsid w:val="007C12BD"/>
    <w:rsid w:val="007D3F2A"/>
    <w:rsid w:val="007F11D7"/>
    <w:rsid w:val="007F45AA"/>
    <w:rsid w:val="008229B2"/>
    <w:rsid w:val="00831059"/>
    <w:rsid w:val="00834DF7"/>
    <w:rsid w:val="00850BE0"/>
    <w:rsid w:val="00857D29"/>
    <w:rsid w:val="0086756C"/>
    <w:rsid w:val="00887019"/>
    <w:rsid w:val="00893741"/>
    <w:rsid w:val="008B67EA"/>
    <w:rsid w:val="008D404B"/>
    <w:rsid w:val="008E7665"/>
    <w:rsid w:val="00917DD8"/>
    <w:rsid w:val="00931FE3"/>
    <w:rsid w:val="009617D4"/>
    <w:rsid w:val="009A2D09"/>
    <w:rsid w:val="009A7163"/>
    <w:rsid w:val="009F3009"/>
    <w:rsid w:val="00A06D49"/>
    <w:rsid w:val="00A06E8E"/>
    <w:rsid w:val="00A13DF0"/>
    <w:rsid w:val="00A16A08"/>
    <w:rsid w:val="00A443BF"/>
    <w:rsid w:val="00A4448A"/>
    <w:rsid w:val="00A50956"/>
    <w:rsid w:val="00A53B15"/>
    <w:rsid w:val="00A564DB"/>
    <w:rsid w:val="00A73FBB"/>
    <w:rsid w:val="00AA7C66"/>
    <w:rsid w:val="00AB56C7"/>
    <w:rsid w:val="00AB6E49"/>
    <w:rsid w:val="00AC648F"/>
    <w:rsid w:val="00AC70C9"/>
    <w:rsid w:val="00B545C9"/>
    <w:rsid w:val="00B60280"/>
    <w:rsid w:val="00B61B73"/>
    <w:rsid w:val="00B61EB2"/>
    <w:rsid w:val="00B71AD0"/>
    <w:rsid w:val="00B72723"/>
    <w:rsid w:val="00B73AF5"/>
    <w:rsid w:val="00B8346D"/>
    <w:rsid w:val="00B8469E"/>
    <w:rsid w:val="00B846C8"/>
    <w:rsid w:val="00BA096D"/>
    <w:rsid w:val="00BA1DB5"/>
    <w:rsid w:val="00BF3C76"/>
    <w:rsid w:val="00C0100D"/>
    <w:rsid w:val="00C106A4"/>
    <w:rsid w:val="00C32558"/>
    <w:rsid w:val="00C47F81"/>
    <w:rsid w:val="00C70DE4"/>
    <w:rsid w:val="00C8012F"/>
    <w:rsid w:val="00C80AF6"/>
    <w:rsid w:val="00C871CD"/>
    <w:rsid w:val="00CA2C59"/>
    <w:rsid w:val="00CE2E8B"/>
    <w:rsid w:val="00CE63F2"/>
    <w:rsid w:val="00D41345"/>
    <w:rsid w:val="00D4196E"/>
    <w:rsid w:val="00D5059C"/>
    <w:rsid w:val="00D50A01"/>
    <w:rsid w:val="00D6074E"/>
    <w:rsid w:val="00D64DA9"/>
    <w:rsid w:val="00D67602"/>
    <w:rsid w:val="00DA4914"/>
    <w:rsid w:val="00DE4FE0"/>
    <w:rsid w:val="00DF60B0"/>
    <w:rsid w:val="00E03525"/>
    <w:rsid w:val="00E22B9B"/>
    <w:rsid w:val="00E40DC7"/>
    <w:rsid w:val="00E9050E"/>
    <w:rsid w:val="00EA4301"/>
    <w:rsid w:val="00EA73CA"/>
    <w:rsid w:val="00EB1A85"/>
    <w:rsid w:val="00EC2630"/>
    <w:rsid w:val="00EC7CEF"/>
    <w:rsid w:val="00EE70DE"/>
    <w:rsid w:val="00F05FEF"/>
    <w:rsid w:val="00F15F46"/>
    <w:rsid w:val="00F37D10"/>
    <w:rsid w:val="00F60889"/>
    <w:rsid w:val="00F70307"/>
    <w:rsid w:val="00F97A7C"/>
    <w:rsid w:val="00FA396C"/>
    <w:rsid w:val="00FA4620"/>
    <w:rsid w:val="00FE0EB0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D0"/>
    <w:pPr>
      <w:spacing w:after="0" w:line="240" w:lineRule="auto"/>
    </w:pPr>
    <w:rPr>
      <w:rFonts w:ascii="Times New Roman" w:eastAsia="Times New Roman" w:hAnsi="Times New Roman" w:cs="Simplified Arabi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0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0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01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30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3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301A"/>
    <w:rPr>
      <w:b/>
      <w:bCs/>
    </w:rPr>
  </w:style>
  <w:style w:type="character" w:styleId="Emphasis">
    <w:name w:val="Emphasis"/>
    <w:basedOn w:val="DefaultParagraphFont"/>
    <w:uiPriority w:val="20"/>
    <w:qFormat/>
    <w:rsid w:val="004E301A"/>
    <w:rPr>
      <w:i/>
      <w:iCs/>
    </w:rPr>
  </w:style>
  <w:style w:type="paragraph" w:styleId="NoSpacing">
    <w:name w:val="No Spacing"/>
    <w:uiPriority w:val="1"/>
    <w:qFormat/>
    <w:rsid w:val="004E30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30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0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0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1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30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301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301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30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30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01A"/>
    <w:pPr>
      <w:outlineLvl w:val="9"/>
    </w:pPr>
  </w:style>
  <w:style w:type="table" w:styleId="TableGrid">
    <w:name w:val="Table Grid"/>
    <w:basedOn w:val="TableNormal"/>
    <w:uiPriority w:val="59"/>
    <w:rsid w:val="00B7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106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49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3741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customStyle="1" w:styleId="Default">
    <w:name w:val="Default"/>
    <w:rsid w:val="00BA09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D0"/>
    <w:pPr>
      <w:spacing w:after="0" w:line="240" w:lineRule="auto"/>
    </w:pPr>
    <w:rPr>
      <w:rFonts w:ascii="Times New Roman" w:eastAsia="Times New Roman" w:hAnsi="Times New Roman" w:cs="Simplified Arabic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0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0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0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01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30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3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301A"/>
    <w:rPr>
      <w:b/>
      <w:bCs/>
    </w:rPr>
  </w:style>
  <w:style w:type="character" w:styleId="Emphasis">
    <w:name w:val="Emphasis"/>
    <w:basedOn w:val="DefaultParagraphFont"/>
    <w:uiPriority w:val="20"/>
    <w:qFormat/>
    <w:rsid w:val="004E301A"/>
    <w:rPr>
      <w:i/>
      <w:iCs/>
    </w:rPr>
  </w:style>
  <w:style w:type="paragraph" w:styleId="NoSpacing">
    <w:name w:val="No Spacing"/>
    <w:uiPriority w:val="1"/>
    <w:qFormat/>
    <w:rsid w:val="004E30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30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0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0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1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30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301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301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30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30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01A"/>
    <w:pPr>
      <w:outlineLvl w:val="9"/>
    </w:pPr>
  </w:style>
  <w:style w:type="table" w:styleId="TableGrid">
    <w:name w:val="Table Grid"/>
    <w:basedOn w:val="TableNormal"/>
    <w:uiPriority w:val="59"/>
    <w:rsid w:val="00B71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419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96E"/>
    <w:rPr>
      <w:rFonts w:ascii="Times New Roman" w:eastAsia="Times New Roman" w:hAnsi="Times New Roman" w:cs="Simplified Arabic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106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49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3741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customStyle="1" w:styleId="Default">
    <w:name w:val="Default"/>
    <w:rsid w:val="00BA09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851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024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37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28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E1BDB-992C-43B4-960E-F29AD27D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elyamany</dc:creator>
  <cp:lastModifiedBy>HP</cp:lastModifiedBy>
  <cp:revision>11</cp:revision>
  <cp:lastPrinted>2024-12-24T15:34:00Z</cp:lastPrinted>
  <dcterms:created xsi:type="dcterms:W3CDTF">2024-05-15T09:02:00Z</dcterms:created>
  <dcterms:modified xsi:type="dcterms:W3CDTF">2024-12-25T03:04:00Z</dcterms:modified>
</cp:coreProperties>
</file>