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30" w:rsidRDefault="009F100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Purpose:</w:t>
      </w:r>
    </w:p>
    <w:p w:rsidR="00F71330" w:rsidRDefault="009F10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create a </w:t>
      </w:r>
      <w:proofErr w:type="spellStart"/>
      <w:r>
        <w:rPr>
          <w:rFonts w:ascii="Arial" w:hAnsi="Arial" w:cs="Arial"/>
          <w:sz w:val="20"/>
          <w:szCs w:val="20"/>
        </w:rPr>
        <w:t>PostgeSQL</w:t>
      </w:r>
      <w:proofErr w:type="spellEnd"/>
      <w:r>
        <w:rPr>
          <w:rFonts w:ascii="Arial" w:hAnsi="Arial" w:cs="Arial"/>
          <w:sz w:val="20"/>
          <w:szCs w:val="20"/>
        </w:rPr>
        <w:t>/PostGIS database with a database owner and a schema to hold data separate from the ‘public’ schema.  As an example, a database ‘gndb4’ with database owner ‘geonetwork’ and schema ‘data’ will be used.  Initial access to the database is through ‘sudo –u postgres psql’.</w:t>
      </w:r>
    </w:p>
    <w:tbl>
      <w:tblPr>
        <w:tblStyle w:val="TableGrid"/>
        <w:tblW w:w="93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15"/>
        <w:gridCol w:w="5006"/>
        <w:gridCol w:w="3629"/>
      </w:tblGrid>
      <w:tr w:rsidR="00F71330">
        <w:trPr>
          <w:cantSplit/>
          <w:trHeight w:val="576"/>
          <w:tblHeader/>
        </w:trPr>
        <w:tc>
          <w:tcPr>
            <w:tcW w:w="715" w:type="dxa"/>
            <w:shd w:val="clear" w:color="auto" w:fill="auto"/>
          </w:tcPr>
          <w:p w:rsidR="00F71330" w:rsidRDefault="009F100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5006" w:type="dxa"/>
            <w:shd w:val="clear" w:color="auto" w:fill="auto"/>
          </w:tcPr>
          <w:p w:rsidR="00F71330" w:rsidRDefault="009F100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Major Activity</w:t>
            </w:r>
          </w:p>
        </w:tc>
        <w:tc>
          <w:tcPr>
            <w:tcW w:w="3629" w:type="dxa"/>
            <w:shd w:val="clear" w:color="auto" w:fill="auto"/>
          </w:tcPr>
          <w:p w:rsidR="00F71330" w:rsidRDefault="009F100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References, Forms and Details</w:t>
            </w:r>
          </w:p>
        </w:tc>
      </w:tr>
      <w:tr w:rsidR="00F71330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F71330" w:rsidRDefault="009F100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006" w:type="dxa"/>
            <w:shd w:val="clear" w:color="auto" w:fill="auto"/>
          </w:tcPr>
          <w:p w:rsidR="00F71330" w:rsidRDefault="009F100D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Create production geonetwork database and user.</w:t>
            </w:r>
          </w:p>
          <w:p w:rsidR="00F71330" w:rsidRDefault="009F100D">
            <w:pPr>
              <w:pStyle w:val="HTMLPreformatted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sudo -u postgres psql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2"/>
              </w:numPr>
              <w:spacing w:before="60" w:after="1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CREATE USER geonetwork </w:t>
            </w:r>
          </w:p>
          <w:p w:rsidR="00F71330" w:rsidRDefault="009F100D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            WITH PASSWORD ‘secret’ LOGIN;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2"/>
              </w:numPr>
              <w:spacing w:before="60" w:after="160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\du    (to view and confirm owner)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2"/>
              </w:numPr>
              <w:spacing w:before="60" w:after="120"/>
              <w:ind w:left="360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CREATE DATABASE gndb4 OWNER geonetwork;</w:t>
            </w:r>
          </w:p>
        </w:tc>
        <w:tc>
          <w:tcPr>
            <w:tcW w:w="3629" w:type="dxa"/>
            <w:shd w:val="clear" w:color="auto" w:fill="auto"/>
          </w:tcPr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32"/>
            </w:pPr>
            <w:r>
              <w:rPr>
                <w:rFonts w:ascii="Times New Roman" w:hAnsi="Times New Roman" w:cs="Times New Roman"/>
                <w:b/>
                <w:bCs/>
                <w:sz w:val="18"/>
                <w:lang w:val="en-CA" w:eastAsia="en-CA"/>
              </w:rPr>
              <w:t xml:space="preserve">Sudo -u postgres psql </w:t>
            </w: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is the standard logon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32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superuser </w:t>
            </w:r>
            <w:r>
              <w:rPr>
                <w:rFonts w:ascii="Times New Roman" w:hAnsi="Times New Roman" w:cs="Times New Roman"/>
                <w:b/>
                <w:sz w:val="18"/>
                <w:lang w:val="en-CA" w:eastAsia="en-CA"/>
              </w:rPr>
              <w:t>postgres</w:t>
            </w: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owns the functions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66"/>
              <w:rPr>
                <w:rFonts w:ascii="Times New Roman" w:hAnsi="Times New Roman" w:cs="Times New Roman"/>
                <w:sz w:val="18"/>
                <w:lang w:eastAsia="en-CA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lang w:eastAsia="en-CA"/>
              </w:rPr>
              <w:t>owner</w:t>
            </w:r>
            <w:proofErr w:type="gramEnd"/>
            <w:r>
              <w:rPr>
                <w:rFonts w:ascii="Times New Roman" w:hAnsi="Times New Roman" w:cs="Times New Roman"/>
                <w:sz w:val="18"/>
                <w:lang w:eastAsia="en-CA"/>
              </w:rPr>
              <w:t xml:space="preserve"> g</w:t>
            </w:r>
            <w:r>
              <w:rPr>
                <w:rFonts w:ascii="Times New Roman" w:hAnsi="Times New Roman" w:cs="Times New Roman"/>
                <w:b/>
                <w:sz w:val="18"/>
                <w:lang w:eastAsia="en-CA"/>
              </w:rPr>
              <w:t>eonetwork</w:t>
            </w:r>
            <w:r>
              <w:rPr>
                <w:rFonts w:ascii="Times New Roman" w:hAnsi="Times New Roman" w:cs="Times New Roman"/>
                <w:sz w:val="18"/>
                <w:lang w:eastAsia="en-CA"/>
              </w:rPr>
              <w:t xml:space="preserve"> will own the database.  It is best to separate the two users for security reasons</w:t>
            </w:r>
          </w:p>
        </w:tc>
      </w:tr>
      <w:tr w:rsidR="00F71330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F71330" w:rsidRDefault="009F100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006" w:type="dxa"/>
            <w:shd w:val="clear" w:color="auto" w:fill="auto"/>
          </w:tcPr>
          <w:p w:rsidR="00F71330" w:rsidRDefault="009F100D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Connect to database and create extensions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3"/>
              </w:numPr>
              <w:spacing w:before="60" w:after="160"/>
              <w:ind w:left="341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\c gndb4 &lt;superuser&gt;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3"/>
              </w:numPr>
              <w:spacing w:before="60" w:after="160"/>
              <w:ind w:left="341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(enter password)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3"/>
              </w:numPr>
              <w:spacing w:before="60" w:after="160"/>
              <w:ind w:left="341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CREATE EXTENSION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postgis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; 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3"/>
              </w:numPr>
              <w:spacing w:before="60" w:after="160"/>
              <w:ind w:left="341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CREATE EXTENSION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postgis_topology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;</w:t>
            </w:r>
          </w:p>
          <w:p w:rsidR="00F71330" w:rsidRDefault="009F100D">
            <w:pPr>
              <w:widowControl w:val="0"/>
              <w:spacing w:before="6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eastAsia="en-CA"/>
              </w:rPr>
              <w:t>\dx      (to view and confirm extensions)</w:t>
            </w:r>
          </w:p>
        </w:tc>
        <w:tc>
          <w:tcPr>
            <w:tcW w:w="3629" w:type="dxa"/>
            <w:shd w:val="clear" w:color="auto" w:fill="auto"/>
          </w:tcPr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32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Connect to gndb4, or metadata database name of your choosing AS superuser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32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Create two needed extensions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32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\dx should display three extensions</w:t>
            </w:r>
          </w:p>
        </w:tc>
      </w:tr>
      <w:tr w:rsidR="00F71330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F71330" w:rsidRDefault="009F100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006" w:type="dxa"/>
            <w:shd w:val="clear" w:color="auto" w:fill="auto"/>
          </w:tcPr>
          <w:p w:rsidR="00F71330" w:rsidRDefault="009F100D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In psql,</w:t>
            </w:r>
          </w:p>
          <w:p w:rsidR="00F71330" w:rsidRDefault="009F100D">
            <w:pPr>
              <w:pStyle w:val="ListParagraph"/>
              <w:widowControl w:val="0"/>
              <w:spacing w:before="60" w:after="160"/>
              <w:ind w:hanging="3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CREATE SCHEMA data; </w:t>
            </w:r>
          </w:p>
          <w:p w:rsidR="00F71330" w:rsidRDefault="009F100D">
            <w:pPr>
              <w:pStyle w:val="ListParagraph"/>
              <w:widowControl w:val="0"/>
              <w:spacing w:before="60" w:after="160"/>
              <w:ind w:hanging="3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ALTER SCHEMA data OWNER TO geonetwork;</w:t>
            </w:r>
          </w:p>
          <w:p w:rsidR="00F71330" w:rsidRDefault="009F100D">
            <w:pPr>
              <w:pStyle w:val="ListParagraph"/>
              <w:widowControl w:val="0"/>
              <w:spacing w:before="60" w:after="160"/>
              <w:ind w:hanging="3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GRANT ALL ON SCHEMA data TO geonetwork;</w:t>
            </w:r>
          </w:p>
          <w:p w:rsidR="00F71330" w:rsidRDefault="009F100D">
            <w:pPr>
              <w:pStyle w:val="ListParagraph"/>
              <w:widowControl w:val="0"/>
              <w:spacing w:before="60" w:after="160"/>
              <w:ind w:hanging="360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GRANT ALL ON ALL TABLES IN SCHEMA data TO geonetwork;</w:t>
            </w:r>
          </w:p>
          <w:p w:rsidR="00F71330" w:rsidRDefault="009F100D">
            <w:pPr>
              <w:pStyle w:val="ListParagraph"/>
              <w:widowControl w:val="0"/>
              <w:spacing w:before="60" w:after="120"/>
              <w:ind w:hanging="360"/>
              <w:rPr>
                <w:rFonts w:ascii="Times New Roman" w:hAnsi="Times New Roman" w:cs="Times New Roman"/>
                <w:sz w:val="18"/>
                <w:lang w:eastAsia="en-CA"/>
              </w:rPr>
            </w:pPr>
            <w:bookmarkStart w:id="0" w:name="__DdeLink__844_2081833339"/>
            <w:r>
              <w:rPr>
                <w:rFonts w:ascii="Times New Roman" w:hAnsi="Times New Roman" w:cs="Times New Roman"/>
                <w:sz w:val="18"/>
              </w:rPr>
              <w:t>\dn+</w:t>
            </w:r>
            <w:bookmarkEnd w:id="0"/>
            <w:r>
              <w:rPr>
                <w:rFonts w:ascii="Times New Roman" w:hAnsi="Times New Roman" w:cs="Times New Roman"/>
                <w:sz w:val="18"/>
              </w:rPr>
              <w:t xml:space="preserve">      (to view and confirm schemas)</w:t>
            </w:r>
          </w:p>
        </w:tc>
        <w:tc>
          <w:tcPr>
            <w:tcW w:w="3629" w:type="dxa"/>
            <w:shd w:val="clear" w:color="auto" w:fill="auto"/>
          </w:tcPr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32"/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Can highlight all commands and paste them into psql (faster than individual entries)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32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Creates non-public schema, so data can be kept separate from other functions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1"/>
              </w:numPr>
              <w:spacing w:before="60" w:after="1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\dn list of schemas, with privileges</w:t>
            </w:r>
          </w:p>
        </w:tc>
      </w:tr>
      <w:tr w:rsidR="00F71330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F71330" w:rsidRDefault="009F100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006" w:type="dxa"/>
            <w:shd w:val="clear" w:color="auto" w:fill="auto"/>
          </w:tcPr>
          <w:p w:rsidR="00F71330" w:rsidRDefault="009F100D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In psql, </w:t>
            </w:r>
          </w:p>
          <w:p w:rsidR="00F71330" w:rsidRDefault="009F100D">
            <w:pPr>
              <w:pStyle w:val="HTMLPreformatted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\c &lt;another database&gt;</w:t>
            </w:r>
          </w:p>
          <w:p w:rsidR="00F71330" w:rsidRDefault="009F100D">
            <w:pPr>
              <w:pStyle w:val="HTMLPreformatted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ALTER DATABASE gndb4 SET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search_path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= data, public,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contrib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>;</w:t>
            </w:r>
          </w:p>
          <w:p w:rsidR="00F71330" w:rsidRDefault="009F100D">
            <w:pPr>
              <w:pStyle w:val="HTMLPreformatted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\c gndb4</w:t>
            </w:r>
          </w:p>
          <w:p w:rsidR="00F71330" w:rsidRDefault="009F100D">
            <w:pPr>
              <w:pStyle w:val="HTMLPreformatted"/>
              <w:numPr>
                <w:ilvl w:val="0"/>
                <w:numId w:val="3"/>
              </w:numPr>
              <w:ind w:left="342"/>
              <w:rPr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show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search_path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>;   (for gndb4 only)</w:t>
            </w:r>
          </w:p>
          <w:p w:rsidR="00F71330" w:rsidRDefault="009F100D">
            <w:pPr>
              <w:pStyle w:val="HTMLPreformatted"/>
              <w:widowControl w:val="0"/>
              <w:numPr>
                <w:ilvl w:val="0"/>
                <w:numId w:val="3"/>
              </w:numPr>
              <w:spacing w:before="60" w:after="120"/>
              <w:ind w:left="360"/>
              <w:rPr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or \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drds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  (paths for all databases)</w:t>
            </w:r>
          </w:p>
        </w:tc>
        <w:tc>
          <w:tcPr>
            <w:tcW w:w="3629" w:type="dxa"/>
            <w:shd w:val="clear" w:color="auto" w:fill="auto"/>
          </w:tcPr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32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IMPORTANT for \d to work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32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This approach is permanent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32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Setting search path means the schemas do not need to be explicitly searched, and to last between connections</w:t>
            </w:r>
          </w:p>
          <w:p w:rsidR="00F71330" w:rsidRDefault="00F71330">
            <w:pPr>
              <w:pStyle w:val="ListParagraph"/>
              <w:widowControl w:val="0"/>
              <w:numPr>
                <w:ilvl w:val="0"/>
                <w:numId w:val="6"/>
              </w:numPr>
              <w:spacing w:before="60" w:after="160"/>
              <w:ind w:left="376"/>
              <w:rPr>
                <w:sz w:val="20"/>
                <w:szCs w:val="20"/>
              </w:rPr>
            </w:pPr>
          </w:p>
        </w:tc>
      </w:tr>
      <w:tr w:rsidR="00F71330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F71330" w:rsidRDefault="009F100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006" w:type="dxa"/>
            <w:shd w:val="clear" w:color="auto" w:fill="auto"/>
          </w:tcPr>
          <w:p w:rsidR="00F71330" w:rsidRDefault="009F100D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Other commonly needed psql commands: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2"/>
              </w:numPr>
              <w:spacing w:before="60" w:after="60"/>
              <w:ind w:left="363"/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list of tables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2"/>
              </w:numPr>
              <w:spacing w:before="60" w:after="60"/>
              <w:ind w:left="363"/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\d &lt;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tablename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&gt; - headings of a table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2"/>
              </w:numPr>
              <w:spacing w:before="60" w:after="120"/>
              <w:ind w:left="360"/>
            </w:pPr>
            <w:r>
              <w:rPr>
                <w:rFonts w:ascii="Times New Roman" w:hAnsi="Times New Roman" w:cs="Times New Roman"/>
                <w:sz w:val="18"/>
                <w:lang w:eastAsia="en-CA"/>
              </w:rPr>
              <w:t>\password &lt;username&gt;</w:t>
            </w:r>
          </w:p>
        </w:tc>
        <w:tc>
          <w:tcPr>
            <w:tcW w:w="3629" w:type="dxa"/>
            <w:shd w:val="clear" w:color="auto" w:fill="auto"/>
          </w:tcPr>
          <w:p w:rsidR="00F71330" w:rsidRDefault="00F71330">
            <w:pPr>
              <w:widowControl w:val="0"/>
              <w:spacing w:before="60" w:after="0" w:line="240" w:lineRule="auto"/>
              <w:rPr>
                <w:szCs w:val="20"/>
              </w:rPr>
            </w:pPr>
          </w:p>
        </w:tc>
      </w:tr>
      <w:tr w:rsidR="00F71330">
        <w:trPr>
          <w:cantSplit/>
          <w:trHeight w:val="576"/>
        </w:trPr>
        <w:tc>
          <w:tcPr>
            <w:tcW w:w="715" w:type="dxa"/>
            <w:shd w:val="clear" w:color="auto" w:fill="auto"/>
          </w:tcPr>
          <w:p w:rsidR="00F71330" w:rsidRDefault="009F100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5006" w:type="dxa"/>
            <w:shd w:val="clear" w:color="auto" w:fill="auto"/>
          </w:tcPr>
          <w:p w:rsidR="00F71330" w:rsidRDefault="009F100D">
            <w:pPr>
              <w:widowControl w:val="0"/>
              <w:spacing w:before="60" w:after="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Optional.  Restore database dump outside psql: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7"/>
              </w:numPr>
              <w:spacing w:before="60" w:after="160"/>
              <w:ind w:left="432"/>
              <w:rPr>
                <w:sz w:val="20"/>
                <w:szCs w:val="20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sudo su – postgres </w:t>
            </w:r>
            <w:r>
              <w:rPr>
                <w:rFonts w:ascii="Times New Roman" w:hAnsi="Times New Roman" w:cs="Times New Roman"/>
                <w:sz w:val="18"/>
                <w:lang w:eastAsia="en-CA"/>
              </w:rPr>
              <w:t>pg_restore –Fc –d &lt;database&gt; &lt;database dump name&gt;                                             (compressed file)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7"/>
              </w:numPr>
              <w:spacing w:before="60" w:after="160"/>
              <w:ind w:left="432"/>
              <w:rPr>
                <w:sz w:val="20"/>
                <w:szCs w:val="20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sudo –u postgres &lt;database&gt; &lt;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file.sql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&gt;      (uncompressed)</w:t>
            </w:r>
          </w:p>
        </w:tc>
        <w:tc>
          <w:tcPr>
            <w:tcW w:w="3629" w:type="dxa"/>
            <w:shd w:val="clear" w:color="auto" w:fill="auto"/>
          </w:tcPr>
          <w:p w:rsidR="00F71330" w:rsidRDefault="009F100D">
            <w:pPr>
              <w:pStyle w:val="ListParagraph"/>
              <w:widowControl w:val="0"/>
              <w:numPr>
                <w:ilvl w:val="0"/>
                <w:numId w:val="5"/>
              </w:numPr>
              <w:spacing w:before="60" w:after="160"/>
              <w:rPr>
                <w:rFonts w:ascii="Times New Roman" w:hAnsi="Times New Roman" w:cs="Times New Roman"/>
                <w:b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CA" w:eastAsia="en-CA"/>
              </w:rPr>
              <w:t>unrelated to above steps, but often required</w:t>
            </w:r>
          </w:p>
          <w:p w:rsidR="00F71330" w:rsidRDefault="009F100D">
            <w:pPr>
              <w:pStyle w:val="ListParagraph"/>
              <w:widowControl w:val="0"/>
              <w:numPr>
                <w:ilvl w:val="0"/>
                <w:numId w:val="5"/>
              </w:numPr>
              <w:spacing w:before="60" w:after="1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sudo –u postgres overrides previous database owners (aka roles) </w:t>
            </w:r>
          </w:p>
        </w:tc>
      </w:tr>
    </w:tbl>
    <w:p w:rsidR="00F71330" w:rsidRDefault="00F71330"/>
    <w:sectPr w:rsidR="00F713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1A" w:rsidRDefault="009F100D">
      <w:pPr>
        <w:spacing w:after="0" w:line="240" w:lineRule="auto"/>
      </w:pPr>
      <w:r>
        <w:separator/>
      </w:r>
    </w:p>
  </w:endnote>
  <w:endnote w:type="continuationSeparator" w:id="0">
    <w:p w:rsidR="00A4361A" w:rsidRDefault="009F1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017" w:rsidRDefault="007D30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7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2268"/>
      <w:gridCol w:w="4680"/>
      <w:gridCol w:w="1909"/>
    </w:tblGrid>
    <w:tr w:rsidR="00F71330">
      <w:tc>
        <w:tcPr>
          <w:tcW w:w="22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F71330" w:rsidRDefault="009F100D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F71330" w:rsidRDefault="009F100D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6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F71330" w:rsidRDefault="009F100D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F71330" w:rsidRDefault="009F100D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Curran, P.Eng. / 2017-06-26</w:t>
          </w:r>
        </w:p>
      </w:tc>
      <w:tc>
        <w:tcPr>
          <w:tcW w:w="19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F71330" w:rsidRDefault="009F100D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D3017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D3017">
            <w:rPr>
              <w:noProof/>
            </w:rPr>
            <w:t>2</w:t>
          </w:r>
          <w:r>
            <w:fldChar w:fldCharType="end"/>
          </w:r>
        </w:p>
      </w:tc>
    </w:tr>
  </w:tbl>
  <w:p w:rsidR="00F71330" w:rsidRDefault="00F713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017" w:rsidRDefault="007D30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1A" w:rsidRDefault="009F100D">
      <w:pPr>
        <w:spacing w:after="0" w:line="240" w:lineRule="auto"/>
      </w:pPr>
      <w:r>
        <w:separator/>
      </w:r>
    </w:p>
  </w:footnote>
  <w:footnote w:type="continuationSeparator" w:id="0">
    <w:p w:rsidR="00A4361A" w:rsidRDefault="009F1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017" w:rsidRDefault="007D30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330" w:rsidRDefault="009F100D">
    <w:pPr>
      <w:pStyle w:val="Header"/>
    </w:pPr>
    <w:r>
      <w:t>1</w:t>
    </w:r>
  </w:p>
  <w:tbl>
    <w:tblPr>
      <w:tblW w:w="8856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726"/>
      <w:gridCol w:w="4682"/>
      <w:gridCol w:w="2448"/>
    </w:tblGrid>
    <w:tr w:rsidR="00F71330" w:rsidTr="000D3A33">
      <w:trPr>
        <w:trHeight w:val="1250"/>
      </w:trPr>
      <w:tc>
        <w:tcPr>
          <w:tcW w:w="17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F71330" w:rsidRDefault="009F100D">
          <w:pPr>
            <w:pStyle w:val="Header"/>
          </w:pPr>
          <w:r>
            <w:rPr>
              <w:noProof/>
              <w:lang w:eastAsia="en-CA"/>
            </w:rPr>
            <w:drawing>
              <wp:anchor distT="0" distB="0" distL="0" distR="0" simplePos="0" relativeHeight="3" behindDoc="1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71120</wp:posOffset>
                </wp:positionV>
                <wp:extent cx="914400" cy="685800"/>
                <wp:effectExtent l="0" t="0" r="0" b="0"/>
                <wp:wrapSquare wrapText="bothSides"/>
                <wp:docPr id="1" name="Picture 2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F71330" w:rsidRDefault="00F71330">
          <w:pPr>
            <w:pStyle w:val="Header"/>
            <w:jc w:val="center"/>
            <w:rPr>
              <w:b/>
            </w:rPr>
          </w:pPr>
        </w:p>
        <w:p w:rsidR="00F71330" w:rsidRDefault="000D3A33">
          <w:pPr>
            <w:pStyle w:val="Header"/>
            <w:jc w:val="center"/>
            <w:rPr>
              <w:b/>
            </w:rPr>
          </w:pPr>
          <w:r>
            <w:rPr>
              <w:b/>
            </w:rPr>
            <w:t>PostgreSQL / PostGIS</w:t>
          </w:r>
          <w:r w:rsidR="009F100D">
            <w:rPr>
              <w:b/>
            </w:rPr>
            <w:t xml:space="preserve">: </w:t>
          </w:r>
        </w:p>
        <w:p w:rsidR="00F71330" w:rsidRDefault="009F100D">
          <w:pPr>
            <w:pStyle w:val="Header"/>
            <w:jc w:val="center"/>
            <w:rPr>
              <w:b/>
            </w:rPr>
          </w:pPr>
          <w:r>
            <w:rPr>
              <w:b/>
            </w:rPr>
            <w:t>Database creation</w:t>
          </w:r>
        </w:p>
      </w:tc>
      <w:tc>
        <w:tcPr>
          <w:tcW w:w="24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</w:tcPr>
        <w:p w:rsidR="00F71330" w:rsidRDefault="009F100D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F71330" w:rsidRDefault="008E0F9B">
          <w:pPr>
            <w:pStyle w:val="Header"/>
            <w:spacing w:before="240"/>
            <w:jc w:val="center"/>
          </w:pPr>
          <w:r>
            <w:t>320</w:t>
          </w:r>
          <w:r w:rsidR="007D3017">
            <w:t>-3</w:t>
          </w:r>
          <w:bookmarkStart w:id="1" w:name="_GoBack"/>
          <w:bookmarkEnd w:id="1"/>
          <w:r w:rsidR="009F100D">
            <w:t>0</w:t>
          </w:r>
        </w:p>
      </w:tc>
    </w:tr>
  </w:tbl>
  <w:p w:rsidR="00F71330" w:rsidRDefault="00F71330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017" w:rsidRDefault="007D30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46CB"/>
    <w:multiLevelType w:val="multilevel"/>
    <w:tmpl w:val="43301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D87E5C"/>
    <w:multiLevelType w:val="multilevel"/>
    <w:tmpl w:val="D09433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8466A8B"/>
    <w:multiLevelType w:val="multilevel"/>
    <w:tmpl w:val="59489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671843"/>
    <w:multiLevelType w:val="multilevel"/>
    <w:tmpl w:val="D4402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A37C72"/>
    <w:multiLevelType w:val="multilevel"/>
    <w:tmpl w:val="D53C05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932F09"/>
    <w:multiLevelType w:val="multilevel"/>
    <w:tmpl w:val="37AC1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7433BD"/>
    <w:multiLevelType w:val="multilevel"/>
    <w:tmpl w:val="304885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0A1D25"/>
    <w:multiLevelType w:val="multilevel"/>
    <w:tmpl w:val="AF248D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30"/>
    <w:rsid w:val="000D3A33"/>
    <w:rsid w:val="007D3017"/>
    <w:rsid w:val="008E0F9B"/>
    <w:rsid w:val="009F100D"/>
    <w:rsid w:val="00A4361A"/>
    <w:rsid w:val="00D82966"/>
    <w:rsid w:val="00F7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9112B15-A9D9-477D-A893-F744594B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2">
    <w:name w:val="heading 2"/>
    <w:basedOn w:val="Normal"/>
    <w:link w:val="Heading2Char"/>
    <w:uiPriority w:val="9"/>
    <w:qFormat/>
    <w:rsid w:val="0085644F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D32F3"/>
    <w:rPr>
      <w:color w:val="0000FF"/>
      <w:u w:val="single"/>
    </w:rPr>
  </w:style>
  <w:style w:type="character" w:styleId="HTMLCite">
    <w:name w:val="HTML Cite"/>
    <w:qFormat/>
    <w:rsid w:val="004D32F3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D32F3"/>
  </w:style>
  <w:style w:type="character" w:customStyle="1" w:styleId="FooterChar">
    <w:name w:val="Footer Char"/>
    <w:basedOn w:val="DefaultParagraphFont"/>
    <w:link w:val="Footer"/>
    <w:uiPriority w:val="99"/>
    <w:qFormat/>
    <w:rsid w:val="004D32F3"/>
  </w:style>
  <w:style w:type="character" w:styleId="PageNumber">
    <w:name w:val="page number"/>
    <w:basedOn w:val="DefaultParagraphFont"/>
    <w:qFormat/>
    <w:rsid w:val="004D32F3"/>
  </w:style>
  <w:style w:type="character" w:styleId="HTMLCode">
    <w:name w:val="HTML Code"/>
    <w:basedOn w:val="DefaultParagraphFont"/>
    <w:uiPriority w:val="99"/>
    <w:unhideWhenUsed/>
    <w:qFormat/>
    <w:rsid w:val="00353186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35318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Keyboard">
    <w:name w:val="HTML Keyboard"/>
    <w:basedOn w:val="DefaultParagraphFont"/>
    <w:uiPriority w:val="99"/>
    <w:unhideWhenUsed/>
    <w:qFormat/>
    <w:rsid w:val="0035318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5644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0771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ascii="Times New Roman" w:hAnsi="Times New Roman" w:cs="Symbol"/>
      <w:sz w:val="18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ascii="Times New Roman" w:hAnsi="Times New Roman" w:cs="Symbol"/>
      <w:sz w:val="18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ascii="Times New Roman" w:hAnsi="Times New Roman" w:cs="Symbol"/>
      <w:sz w:val="18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ascii="Times New Roman" w:hAnsi="Times New Roman" w:cs="Symbol"/>
      <w:sz w:val="18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ascii="Times New Roman" w:hAnsi="Times New Roman" w:cs="Symbol"/>
      <w:b/>
      <w:sz w:val="18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  <w:sz w:val="20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  <w:sz w:val="20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ascii="Times New Roman" w:hAnsi="Times New Roman" w:cs="Symbol"/>
      <w:sz w:val="18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ascii="Times New Roman" w:hAnsi="Times New Roman" w:cs="Symbol"/>
      <w:sz w:val="18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Times New Roman" w:hAnsi="Times New Roman" w:cs="Symbol"/>
      <w:sz w:val="18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ascii="Times New Roman" w:hAnsi="Times New Roman" w:cs="Symbol"/>
      <w:sz w:val="18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ascii="Times New Roman" w:hAnsi="Times New Roman" w:cs="Symbol"/>
      <w:b/>
      <w:sz w:val="18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sz w:val="20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  <w:sz w:val="20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32F3"/>
    <w:pPr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5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qFormat/>
    <w:rsid w:val="0035318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077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dc:description/>
  <cp:lastModifiedBy>Terry Curran</cp:lastModifiedBy>
  <cp:revision>4</cp:revision>
  <cp:lastPrinted>2018-02-04T19:41:00Z</cp:lastPrinted>
  <dcterms:created xsi:type="dcterms:W3CDTF">2021-01-12T18:53:00Z</dcterms:created>
  <dcterms:modified xsi:type="dcterms:W3CDTF">2021-09-22T22:02:00Z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