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B3E2D4" w14:textId="77777777" w:rsidR="000E4BBB" w:rsidRDefault="00DD49F9">
      <w:pPr>
        <w:rPr>
          <w:b/>
          <w:sz w:val="22"/>
          <w:szCs w:val="22"/>
          <w:lang w:val="en-CA"/>
        </w:rPr>
      </w:pPr>
      <w:r w:rsidRPr="3AB03D49">
        <w:rPr>
          <w:b/>
          <w:bCs/>
          <w:sz w:val="22"/>
          <w:szCs w:val="22"/>
          <w:lang w:val="en-CA"/>
        </w:rPr>
        <w:t>Purpose:</w:t>
      </w:r>
    </w:p>
    <w:p w14:paraId="44A7A8F1" w14:textId="6F249F9F" w:rsidR="3AB03D49" w:rsidRDefault="3AB03D49" w:rsidP="3AB03D49">
      <w:pPr>
        <w:rPr>
          <w:b/>
          <w:bCs/>
          <w:lang w:val="en-CA"/>
        </w:rPr>
      </w:pPr>
    </w:p>
    <w:p w14:paraId="19A8BDFB" w14:textId="77777777" w:rsidR="004747E8" w:rsidRDefault="00C86A51" w:rsidP="00401AD6">
      <w:pPr>
        <w:rPr>
          <w:lang w:val="en-CA"/>
        </w:rPr>
      </w:pPr>
      <w:r>
        <w:rPr>
          <w:lang w:val="en-CA"/>
        </w:rPr>
        <w:t xml:space="preserve">To </w:t>
      </w:r>
      <w:r w:rsidR="00EB7C20">
        <w:rPr>
          <w:lang w:val="en-CA"/>
        </w:rPr>
        <w:t>use</w:t>
      </w:r>
      <w:r>
        <w:rPr>
          <w:lang w:val="en-CA"/>
        </w:rPr>
        <w:t xml:space="preserve"> GeoNetwork </w:t>
      </w:r>
      <w:r w:rsidR="00EB7C20">
        <w:rPr>
          <w:lang w:val="en-CA"/>
        </w:rPr>
        <w:t xml:space="preserve">to update </w:t>
      </w:r>
      <w:r w:rsidR="4891A3AD" w:rsidRPr="3AB03D49">
        <w:rPr>
          <w:lang w:val="en-CA"/>
        </w:rPr>
        <w:t>m</w:t>
      </w:r>
      <w:r w:rsidR="4891A3AD" w:rsidRPr="007F6F6F">
        <w:rPr>
          <w:lang w:val="en-CA"/>
        </w:rPr>
        <w:t xml:space="preserve">etadata </w:t>
      </w:r>
      <w:r>
        <w:rPr>
          <w:lang w:val="en-CA"/>
        </w:rPr>
        <w:t>to include a DOI</w:t>
      </w:r>
      <w:r w:rsidR="00EB7C20">
        <w:rPr>
          <w:lang w:val="en-CA"/>
        </w:rPr>
        <w:t xml:space="preserve"> (digital object identifier)</w:t>
      </w:r>
      <w:r w:rsidR="003B26DD">
        <w:rPr>
          <w:lang w:val="en-CA"/>
        </w:rPr>
        <w:t xml:space="preserve">, and to automatically register the DOI with </w:t>
      </w:r>
      <w:proofErr w:type="spellStart"/>
      <w:r w:rsidR="003B26DD">
        <w:rPr>
          <w:lang w:val="en-CA"/>
        </w:rPr>
        <w:t>DataCite</w:t>
      </w:r>
      <w:proofErr w:type="spellEnd"/>
      <w:r>
        <w:rPr>
          <w:lang w:val="en-CA"/>
        </w:rPr>
        <w:t>.</w:t>
      </w:r>
      <w:r w:rsidR="00C1554B">
        <w:rPr>
          <w:lang w:val="en-CA"/>
        </w:rPr>
        <w:t xml:space="preserve">  </w:t>
      </w:r>
    </w:p>
    <w:p w14:paraId="345A8BA4" w14:textId="77777777" w:rsidR="004747E8" w:rsidRDefault="004747E8" w:rsidP="00401AD6">
      <w:pPr>
        <w:rPr>
          <w:lang w:val="en-CA"/>
        </w:rPr>
      </w:pPr>
    </w:p>
    <w:p w14:paraId="679C6136" w14:textId="20B8050E" w:rsidR="4891A3AD" w:rsidRPr="007F6F6F" w:rsidRDefault="00C1554B" w:rsidP="00401AD6">
      <w:pPr>
        <w:rPr>
          <w:rFonts w:eastAsia="Arial"/>
          <w:color w:val="222222"/>
          <w:lang w:val="en-CA"/>
        </w:rPr>
      </w:pPr>
      <w:r>
        <w:rPr>
          <w:lang w:val="en-CA"/>
        </w:rPr>
        <w:t xml:space="preserve">This presupposes that the settings have been modified to create </w:t>
      </w:r>
      <w:r w:rsidRPr="00C1554B">
        <w:rPr>
          <w:u w:val="single"/>
          <w:lang w:val="en-CA"/>
        </w:rPr>
        <w:t>production</w:t>
      </w:r>
      <w:r w:rsidR="000925D5">
        <w:rPr>
          <w:lang w:val="en-CA"/>
        </w:rPr>
        <w:t xml:space="preserve"> DOIs (process 344</w:t>
      </w:r>
      <w:r>
        <w:rPr>
          <w:lang w:val="en-CA"/>
        </w:rPr>
        <w:t>-20).</w:t>
      </w:r>
    </w:p>
    <w:p w14:paraId="672A6659" w14:textId="77777777" w:rsidR="000E4BBB" w:rsidRDefault="000E4BBB">
      <w:pPr>
        <w:spacing w:before="120"/>
        <w:mirrorIndents/>
        <w:rPr>
          <w:sz w:val="22"/>
          <w:szCs w:val="22"/>
          <w:lang w:val="en-CA"/>
        </w:rPr>
      </w:pPr>
    </w:p>
    <w:tbl>
      <w:tblPr>
        <w:tblW w:w="9160" w:type="dxa"/>
        <w:tblInd w:w="-75" w:type="dxa"/>
        <w:tblLayout w:type="fixed"/>
        <w:tblCellMar>
          <w:left w:w="83" w:type="dxa"/>
        </w:tblCellMar>
        <w:tblLook w:val="01E0" w:firstRow="1" w:lastRow="1" w:firstColumn="1" w:lastColumn="1" w:noHBand="0" w:noVBand="0"/>
      </w:tblPr>
      <w:tblGrid>
        <w:gridCol w:w="970"/>
        <w:gridCol w:w="3690"/>
        <w:gridCol w:w="4500"/>
      </w:tblGrid>
      <w:tr w:rsidR="000E4BBB" w14:paraId="78E17963" w14:textId="77777777" w:rsidTr="00DA5C76">
        <w:trPr>
          <w:trHeight w:val="710"/>
          <w:tblHeader/>
        </w:trPr>
        <w:tc>
          <w:tcPr>
            <w:tcW w:w="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4231C31" w14:textId="77777777" w:rsidR="000E4BBB" w:rsidRDefault="00DD49F9" w:rsidP="001B6292">
            <w:pPr>
              <w:spacing w:before="120"/>
              <w:rPr>
                <w:b/>
                <w:sz w:val="22"/>
                <w:szCs w:val="22"/>
                <w:lang w:val="en-CA"/>
              </w:rPr>
            </w:pPr>
            <w:r>
              <w:rPr>
                <w:b/>
                <w:sz w:val="22"/>
                <w:szCs w:val="22"/>
                <w:lang w:val="en-CA"/>
              </w:rPr>
              <w:t>Step</w:t>
            </w:r>
          </w:p>
        </w:tc>
        <w:tc>
          <w:tcPr>
            <w:tcW w:w="3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962A054" w14:textId="77777777" w:rsidR="000E4BBB" w:rsidRDefault="00DD49F9">
            <w:pPr>
              <w:spacing w:before="120"/>
              <w:rPr>
                <w:b/>
                <w:sz w:val="22"/>
                <w:szCs w:val="22"/>
                <w:lang w:val="en-CA"/>
              </w:rPr>
            </w:pPr>
            <w:r>
              <w:rPr>
                <w:b/>
                <w:sz w:val="22"/>
                <w:szCs w:val="22"/>
                <w:lang w:val="en-CA"/>
              </w:rPr>
              <w:t>Major Activity</w:t>
            </w:r>
          </w:p>
        </w:tc>
        <w:tc>
          <w:tcPr>
            <w:tcW w:w="4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3D6B73A" w14:textId="77777777" w:rsidR="000E4BBB" w:rsidRDefault="00DD49F9" w:rsidP="003B26DD">
            <w:pPr>
              <w:spacing w:before="120"/>
              <w:ind w:left="457"/>
              <w:rPr>
                <w:b/>
                <w:sz w:val="22"/>
                <w:szCs w:val="22"/>
                <w:lang w:val="en-CA"/>
              </w:rPr>
            </w:pPr>
            <w:r>
              <w:rPr>
                <w:b/>
                <w:sz w:val="22"/>
                <w:szCs w:val="22"/>
                <w:lang w:val="en-CA"/>
              </w:rPr>
              <w:t>References, Forms and Details</w:t>
            </w:r>
          </w:p>
        </w:tc>
      </w:tr>
      <w:tr w:rsidR="000E4BBB" w14:paraId="649841BE" w14:textId="77777777" w:rsidTr="00D901A4">
        <w:trPr>
          <w:cantSplit/>
          <w:trHeight w:val="791"/>
        </w:trPr>
        <w:tc>
          <w:tcPr>
            <w:tcW w:w="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6B20A0C" w14:textId="77777777" w:rsidR="000E4BBB" w:rsidRDefault="00DD49F9">
            <w:pPr>
              <w:spacing w:before="120" w:after="120"/>
              <w:jc w:val="center"/>
              <w:rPr>
                <w:b/>
                <w:sz w:val="22"/>
                <w:szCs w:val="22"/>
                <w:lang w:val="en-CA"/>
              </w:rPr>
            </w:pPr>
            <w:r>
              <w:rPr>
                <w:b/>
                <w:sz w:val="22"/>
                <w:szCs w:val="22"/>
                <w:lang w:val="en-CA"/>
              </w:rPr>
              <w:t>1</w:t>
            </w:r>
          </w:p>
        </w:tc>
        <w:tc>
          <w:tcPr>
            <w:tcW w:w="3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0CA9A68" w14:textId="2BB85603" w:rsidR="000E4BBB" w:rsidRDefault="624F2F68" w:rsidP="3AB03D49">
            <w:pPr>
              <w:spacing w:before="60" w:after="60"/>
              <w:ind w:left="139"/>
              <w:rPr>
                <w:bCs/>
                <w:lang w:val="en-CA"/>
              </w:rPr>
            </w:pPr>
            <w:r w:rsidRPr="007F6F6F">
              <w:rPr>
                <w:bCs/>
                <w:lang w:val="en-CA"/>
              </w:rPr>
              <w:t xml:space="preserve">Log into the </w:t>
            </w:r>
            <w:r w:rsidR="0465B0A4" w:rsidRPr="007F6F6F">
              <w:rPr>
                <w:bCs/>
                <w:lang w:val="en-CA"/>
              </w:rPr>
              <w:t>‘</w:t>
            </w:r>
            <w:r w:rsidRPr="007F6F6F">
              <w:rPr>
                <w:bCs/>
                <w:lang w:val="en-CA"/>
              </w:rPr>
              <w:t>Marine Data BC</w:t>
            </w:r>
            <w:r w:rsidR="7BC5E666" w:rsidRPr="007F6F6F">
              <w:rPr>
                <w:bCs/>
                <w:lang w:val="en-CA"/>
              </w:rPr>
              <w:t>’</w:t>
            </w:r>
            <w:r w:rsidRPr="007F6F6F">
              <w:rPr>
                <w:bCs/>
                <w:lang w:val="en-CA"/>
              </w:rPr>
              <w:t xml:space="preserve"> website</w:t>
            </w:r>
            <w:r w:rsidR="756D891C" w:rsidRPr="007F6F6F">
              <w:rPr>
                <w:bCs/>
                <w:lang w:val="en-CA"/>
              </w:rPr>
              <w:t>.</w:t>
            </w:r>
            <w:r w:rsidR="00C84B73">
              <w:rPr>
                <w:bCs/>
                <w:lang w:val="en-CA"/>
              </w:rPr>
              <w:t xml:space="preserve">  </w:t>
            </w:r>
            <w:r w:rsidR="00C84B73" w:rsidRPr="00401AD6">
              <w:rPr>
                <w:bCs/>
                <w:lang w:val="en-CA"/>
              </w:rPr>
              <w:t>Enter username and password</w:t>
            </w:r>
            <w:r w:rsidR="00C84B73">
              <w:rPr>
                <w:bCs/>
                <w:lang w:val="en-CA"/>
              </w:rPr>
              <w:t>.</w:t>
            </w:r>
          </w:p>
          <w:p w14:paraId="0A37501D" w14:textId="3CE93706" w:rsidR="00401AD6" w:rsidRPr="00EB7C20" w:rsidRDefault="000925D5" w:rsidP="00EB7C20">
            <w:pPr>
              <w:spacing w:before="60" w:after="60"/>
              <w:ind w:left="139"/>
              <w:rPr>
                <w:color w:val="0563C1" w:themeColor="hyperlink"/>
                <w:sz w:val="20"/>
                <w:u w:val="single"/>
                <w:lang w:val="en-CA"/>
              </w:rPr>
            </w:pPr>
            <w:hyperlink r:id="rId8" w:history="1">
              <w:r w:rsidR="00401AD6" w:rsidRPr="00293523">
                <w:rPr>
                  <w:rStyle w:val="Hyperlink"/>
                  <w:sz w:val="20"/>
                  <w:lang w:val="en-CA"/>
                </w:rPr>
                <w:t>https://soggy2.zoology.ubc.ca/geonetwork</w:t>
              </w:r>
            </w:hyperlink>
          </w:p>
        </w:tc>
        <w:tc>
          <w:tcPr>
            <w:tcW w:w="4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DAB6C7B" w14:textId="6C420C92" w:rsidR="00EB7C20" w:rsidRPr="00EB7C20" w:rsidRDefault="00401AD6" w:rsidP="00EB7C20">
            <w:pPr>
              <w:pStyle w:val="ListParagraph"/>
              <w:numPr>
                <w:ilvl w:val="0"/>
                <w:numId w:val="18"/>
              </w:numPr>
              <w:spacing w:after="120"/>
              <w:ind w:left="457"/>
              <w:rPr>
                <w:rFonts w:eastAsia="Arial"/>
                <w:lang w:val="en-CA"/>
              </w:rPr>
            </w:pPr>
            <w:r w:rsidRPr="003B26DD">
              <w:rPr>
                <w:lang w:val="en-CA"/>
              </w:rPr>
              <w:t>Logon with Administrative privileges is required (Sign in tab)</w:t>
            </w:r>
          </w:p>
        </w:tc>
      </w:tr>
      <w:tr w:rsidR="000E4BBB" w14:paraId="18F999B5" w14:textId="77777777" w:rsidTr="00D901A4">
        <w:trPr>
          <w:cantSplit/>
          <w:trHeight w:val="899"/>
        </w:trPr>
        <w:tc>
          <w:tcPr>
            <w:tcW w:w="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144751B" w14:textId="104C0112" w:rsidR="000E4BBB" w:rsidRDefault="00401AD6" w:rsidP="00401AD6">
            <w:pPr>
              <w:spacing w:before="120" w:after="120"/>
              <w:jc w:val="center"/>
              <w:rPr>
                <w:rStyle w:val="HTMLCode"/>
                <w:b/>
                <w:lang w:val="en-CA"/>
              </w:rPr>
            </w:pPr>
            <w:r>
              <w:rPr>
                <w:b/>
                <w:sz w:val="22"/>
                <w:szCs w:val="22"/>
                <w:lang w:val="en-CA"/>
              </w:rPr>
              <w:t xml:space="preserve"> </w:t>
            </w:r>
            <w:r w:rsidR="00DD49F9">
              <w:rPr>
                <w:b/>
                <w:sz w:val="22"/>
                <w:szCs w:val="22"/>
                <w:lang w:val="en-CA"/>
              </w:rPr>
              <w:t>2</w:t>
            </w:r>
          </w:p>
        </w:tc>
        <w:tc>
          <w:tcPr>
            <w:tcW w:w="3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2EB378F" w14:textId="021F41C1" w:rsidR="000E4BBB" w:rsidRPr="007F6F6F" w:rsidRDefault="525A585D" w:rsidP="00EB7C20">
            <w:pPr>
              <w:spacing w:before="120"/>
              <w:ind w:left="229"/>
              <w:rPr>
                <w:bCs/>
                <w:lang w:val="en-CA"/>
              </w:rPr>
            </w:pPr>
            <w:r w:rsidRPr="007F6F6F">
              <w:rPr>
                <w:bCs/>
                <w:lang w:val="en-CA"/>
              </w:rPr>
              <w:t xml:space="preserve">Use the search menu to locate the record </w:t>
            </w:r>
            <w:r w:rsidR="00EB7C20">
              <w:rPr>
                <w:bCs/>
                <w:lang w:val="en-CA"/>
              </w:rPr>
              <w:t>in which you are interested</w:t>
            </w:r>
            <w:r w:rsidRPr="007F6F6F">
              <w:rPr>
                <w:bCs/>
                <w:lang w:val="en-CA"/>
              </w:rPr>
              <w:t>.</w:t>
            </w:r>
          </w:p>
        </w:tc>
        <w:tc>
          <w:tcPr>
            <w:tcW w:w="4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EE7593C" w14:textId="6A3336E8" w:rsidR="000E4BBB" w:rsidRDefault="585033E1" w:rsidP="003B26DD">
            <w:pPr>
              <w:pStyle w:val="ListParagraph"/>
              <w:numPr>
                <w:ilvl w:val="0"/>
                <w:numId w:val="7"/>
              </w:numPr>
              <w:spacing w:before="60" w:after="120"/>
              <w:ind w:left="457"/>
            </w:pPr>
            <w:r>
              <w:t xml:space="preserve">The record can either be searched by name or by category. </w:t>
            </w:r>
          </w:p>
          <w:p w14:paraId="6A05A809" w14:textId="62A681D3" w:rsidR="00401AD6" w:rsidRDefault="00C84B73" w:rsidP="003B26DD">
            <w:pPr>
              <w:pStyle w:val="ListParagraph"/>
              <w:numPr>
                <w:ilvl w:val="0"/>
                <w:numId w:val="7"/>
              </w:numPr>
              <w:spacing w:before="60" w:after="120"/>
              <w:ind w:left="457"/>
            </w:pPr>
            <w:r>
              <w:t>Alternatively, all records can be viewed by going through the pages manually.</w:t>
            </w:r>
          </w:p>
        </w:tc>
      </w:tr>
      <w:tr w:rsidR="000E4BBB" w14:paraId="5FCD5EC4" w14:textId="77777777" w:rsidTr="00D901A4">
        <w:trPr>
          <w:cantSplit/>
          <w:trHeight w:val="755"/>
        </w:trPr>
        <w:tc>
          <w:tcPr>
            <w:tcW w:w="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B778152" w14:textId="77777777" w:rsidR="000E4BBB" w:rsidRDefault="00DD49F9">
            <w:pPr>
              <w:spacing w:before="120" w:after="120"/>
              <w:jc w:val="center"/>
              <w:rPr>
                <w:b/>
                <w:sz w:val="22"/>
                <w:szCs w:val="22"/>
                <w:lang w:val="en-CA"/>
              </w:rPr>
            </w:pPr>
            <w:r>
              <w:rPr>
                <w:b/>
                <w:sz w:val="22"/>
                <w:szCs w:val="22"/>
                <w:lang w:val="en-CA"/>
              </w:rPr>
              <w:t>3</w:t>
            </w:r>
          </w:p>
        </w:tc>
        <w:tc>
          <w:tcPr>
            <w:tcW w:w="3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F4D4E28" w14:textId="77777777" w:rsidR="000E4BBB" w:rsidRDefault="5535F4BD" w:rsidP="3AB03D49">
            <w:pPr>
              <w:spacing w:before="120"/>
              <w:rPr>
                <w:bCs/>
                <w:lang w:val="en-CA"/>
              </w:rPr>
            </w:pPr>
            <w:r w:rsidRPr="007F6F6F">
              <w:rPr>
                <w:bCs/>
                <w:lang w:val="en-CA"/>
              </w:rPr>
              <w:t>Initiate a DOI Creation Request</w:t>
            </w:r>
          </w:p>
          <w:p w14:paraId="22C26175" w14:textId="77777777" w:rsidR="00C84B73" w:rsidRPr="00C84B73" w:rsidRDefault="00C84B73" w:rsidP="00C84B73">
            <w:pPr>
              <w:pStyle w:val="ListParagraph"/>
              <w:numPr>
                <w:ilvl w:val="0"/>
                <w:numId w:val="13"/>
              </w:numPr>
              <w:spacing w:before="120"/>
              <w:rPr>
                <w:bCs/>
                <w:lang w:val="en-CA"/>
              </w:rPr>
            </w:pPr>
            <w:r w:rsidRPr="3AB03D49">
              <w:rPr>
                <w:lang w:val="en-CA"/>
              </w:rPr>
              <w:t xml:space="preserve">click ‘Manage Record’ </w:t>
            </w:r>
          </w:p>
          <w:p w14:paraId="3FD21E9B" w14:textId="77777777" w:rsidR="00C84B73" w:rsidRPr="00C84B73" w:rsidRDefault="00C84B73" w:rsidP="00C84B73">
            <w:pPr>
              <w:pStyle w:val="ListParagraph"/>
              <w:numPr>
                <w:ilvl w:val="0"/>
                <w:numId w:val="13"/>
              </w:numPr>
              <w:spacing w:before="120"/>
              <w:rPr>
                <w:bCs/>
                <w:lang w:val="en-CA"/>
              </w:rPr>
            </w:pPr>
            <w:r w:rsidRPr="3AB03D49">
              <w:rPr>
                <w:lang w:val="en-CA"/>
              </w:rPr>
              <w:t>click ‘DOI creation request’.</w:t>
            </w:r>
          </w:p>
          <w:p w14:paraId="5A39BBE3" w14:textId="02F84EF9" w:rsidR="00D901A4" w:rsidRPr="00EB7C20" w:rsidRDefault="00EB7C20" w:rsidP="00EB7C20">
            <w:pPr>
              <w:pStyle w:val="ListParagraph"/>
              <w:numPr>
                <w:ilvl w:val="0"/>
                <w:numId w:val="13"/>
              </w:numPr>
              <w:spacing w:before="120"/>
              <w:rPr>
                <w:bCs/>
                <w:lang w:val="en-CA"/>
              </w:rPr>
            </w:pPr>
            <w:r>
              <w:rPr>
                <w:lang w:val="en-CA"/>
              </w:rPr>
              <w:t>a</w:t>
            </w:r>
            <w:r w:rsidR="00C84B73" w:rsidRPr="3AB03D49">
              <w:rPr>
                <w:lang w:val="en-CA"/>
              </w:rPr>
              <w:t xml:space="preserve">ssign the task to </w:t>
            </w:r>
            <w:r>
              <w:rPr>
                <w:lang w:val="en-CA"/>
              </w:rPr>
              <w:t>a senior</w:t>
            </w:r>
            <w:r w:rsidR="00C84B73" w:rsidRPr="3AB03D49">
              <w:rPr>
                <w:lang w:val="en-CA"/>
              </w:rPr>
              <w:t xml:space="preserve"> administrator</w:t>
            </w:r>
          </w:p>
        </w:tc>
        <w:tc>
          <w:tcPr>
            <w:tcW w:w="4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A7A666E" w14:textId="3AAD3CF8" w:rsidR="00C84B73" w:rsidRDefault="00C84B73" w:rsidP="00EB7C20">
            <w:pPr>
              <w:pStyle w:val="ListParagraph"/>
              <w:numPr>
                <w:ilvl w:val="0"/>
                <w:numId w:val="7"/>
              </w:numPr>
              <w:spacing w:after="120"/>
              <w:rPr>
                <w:lang w:val="en-CA"/>
              </w:rPr>
            </w:pPr>
            <w:r>
              <w:rPr>
                <w:lang w:val="en-CA"/>
              </w:rPr>
              <w:t xml:space="preserve">The final task </w:t>
            </w:r>
            <w:r w:rsidR="00EB7C20">
              <w:rPr>
                <w:lang w:val="en-CA"/>
              </w:rPr>
              <w:t xml:space="preserve">action </w:t>
            </w:r>
            <w:r>
              <w:rPr>
                <w:lang w:val="en-CA"/>
              </w:rPr>
              <w:t xml:space="preserve">is usually someone </w:t>
            </w:r>
            <w:r w:rsidR="00EB7C20">
              <w:rPr>
                <w:lang w:val="en-CA"/>
              </w:rPr>
              <w:t>senior</w:t>
            </w:r>
          </w:p>
          <w:p w14:paraId="13854FBF" w14:textId="77777777" w:rsidR="00EB7C20" w:rsidRPr="00D901A4" w:rsidRDefault="00EB7C20" w:rsidP="00EB7C20">
            <w:pPr>
              <w:pStyle w:val="ListParagraph"/>
              <w:numPr>
                <w:ilvl w:val="0"/>
                <w:numId w:val="7"/>
              </w:numPr>
              <w:spacing w:before="120"/>
              <w:rPr>
                <w:bCs/>
                <w:lang w:val="en-CA"/>
              </w:rPr>
            </w:pPr>
            <w:r w:rsidRPr="3AB03D49">
              <w:rPr>
                <w:lang w:val="en-CA"/>
              </w:rPr>
              <w:t xml:space="preserve">a </w:t>
            </w:r>
            <w:r>
              <w:rPr>
                <w:lang w:val="en-CA"/>
              </w:rPr>
              <w:t xml:space="preserve">completion </w:t>
            </w:r>
            <w:r w:rsidRPr="3AB03D49">
              <w:rPr>
                <w:lang w:val="en-CA"/>
              </w:rPr>
              <w:t>date</w:t>
            </w:r>
            <w:r>
              <w:rPr>
                <w:lang w:val="en-CA"/>
              </w:rPr>
              <w:t xml:space="preserve"> is suggested to be included</w:t>
            </w:r>
          </w:p>
          <w:p w14:paraId="41C8F396" w14:textId="3DC15AF9" w:rsidR="00EB7C20" w:rsidRPr="00EB7C20" w:rsidRDefault="00C84B73" w:rsidP="00EB7C20">
            <w:pPr>
              <w:pStyle w:val="ListParagraph"/>
              <w:numPr>
                <w:ilvl w:val="0"/>
                <w:numId w:val="7"/>
              </w:numPr>
              <w:spacing w:after="120"/>
              <w:rPr>
                <w:lang w:val="en-CA"/>
              </w:rPr>
            </w:pPr>
            <w:r>
              <w:rPr>
                <w:lang w:val="en-CA"/>
              </w:rPr>
              <w:t xml:space="preserve">Adding </w:t>
            </w:r>
            <w:r w:rsidR="0791DF49" w:rsidRPr="3AB03D49">
              <w:rPr>
                <w:lang w:val="en-CA"/>
              </w:rPr>
              <w:t xml:space="preserve">a short message regarding </w:t>
            </w:r>
            <w:r w:rsidR="00EB7C20">
              <w:rPr>
                <w:lang w:val="en-CA"/>
              </w:rPr>
              <w:t>what the site registrar</w:t>
            </w:r>
            <w:r w:rsidR="554F968C" w:rsidRPr="3AB03D49">
              <w:rPr>
                <w:lang w:val="en-CA"/>
              </w:rPr>
              <w:t xml:space="preserve"> should do is</w:t>
            </w:r>
            <w:r w:rsidR="0791DF49" w:rsidRPr="3AB03D49">
              <w:rPr>
                <w:lang w:val="en-CA"/>
              </w:rPr>
              <w:t xml:space="preserve"> </w:t>
            </w:r>
            <w:r>
              <w:rPr>
                <w:lang w:val="en-CA"/>
              </w:rPr>
              <w:t>recommended</w:t>
            </w:r>
            <w:r w:rsidR="4D3EEBCE" w:rsidRPr="3AB03D49">
              <w:rPr>
                <w:lang w:val="en-CA"/>
              </w:rPr>
              <w:t>.</w:t>
            </w:r>
          </w:p>
        </w:tc>
      </w:tr>
      <w:tr w:rsidR="001C0490" w:rsidRPr="00AE1EE7" w14:paraId="2598DEE6" w14:textId="77777777" w:rsidTr="00D901A4">
        <w:trPr>
          <w:cantSplit/>
          <w:trHeight w:val="728"/>
        </w:trPr>
        <w:tc>
          <w:tcPr>
            <w:tcW w:w="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79935FF" w14:textId="24B8769C" w:rsidR="001C0490" w:rsidRDefault="001C0490">
            <w:pPr>
              <w:spacing w:before="120" w:after="120"/>
              <w:jc w:val="center"/>
              <w:rPr>
                <w:b/>
                <w:sz w:val="22"/>
                <w:szCs w:val="22"/>
                <w:lang w:val="en-CA"/>
              </w:rPr>
            </w:pPr>
            <w:r>
              <w:rPr>
                <w:b/>
                <w:sz w:val="22"/>
                <w:szCs w:val="22"/>
                <w:lang w:val="en-CA"/>
              </w:rPr>
              <w:t>4</w:t>
            </w:r>
          </w:p>
        </w:tc>
        <w:tc>
          <w:tcPr>
            <w:tcW w:w="3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B358760" w14:textId="5CDCEF82" w:rsidR="001C0490" w:rsidRDefault="00EB7C20" w:rsidP="00C84B73">
            <w:pPr>
              <w:spacing w:before="60" w:after="6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If a</w:t>
            </w:r>
            <w:r w:rsidR="00AE1EE7">
              <w:rPr>
                <w:bCs/>
                <w:lang w:val="en-CA"/>
              </w:rPr>
              <w:t>uthoriz</w:t>
            </w:r>
            <w:r>
              <w:rPr>
                <w:bCs/>
                <w:lang w:val="en-CA"/>
              </w:rPr>
              <w:t>ing DOIs, n</w:t>
            </w:r>
            <w:r w:rsidR="00C86A51">
              <w:rPr>
                <w:bCs/>
                <w:lang w:val="en-CA"/>
              </w:rPr>
              <w:t>avigate to:</w:t>
            </w:r>
          </w:p>
          <w:p w14:paraId="1B706BE6" w14:textId="77777777" w:rsidR="00C86A51" w:rsidRPr="00C86A51" w:rsidRDefault="00C86A51" w:rsidP="00C86A51">
            <w:pPr>
              <w:pStyle w:val="ListParagraph"/>
              <w:numPr>
                <w:ilvl w:val="0"/>
                <w:numId w:val="14"/>
              </w:numPr>
              <w:spacing w:before="60" w:after="60"/>
              <w:rPr>
                <w:bCs/>
                <w:lang w:val="en-CA"/>
              </w:rPr>
            </w:pPr>
            <w:r w:rsidRPr="3AB03D49">
              <w:rPr>
                <w:lang w:val="en-CA"/>
              </w:rPr>
              <w:t>‘admin console’</w:t>
            </w:r>
          </w:p>
          <w:p w14:paraId="4D186104" w14:textId="77777777" w:rsidR="00C86A51" w:rsidRPr="00C86A51" w:rsidRDefault="00C86A51" w:rsidP="00C86A51">
            <w:pPr>
              <w:pStyle w:val="ListParagraph"/>
              <w:numPr>
                <w:ilvl w:val="0"/>
                <w:numId w:val="14"/>
              </w:numPr>
              <w:spacing w:before="60" w:after="60"/>
              <w:rPr>
                <w:bCs/>
                <w:lang w:val="en-CA"/>
              </w:rPr>
            </w:pPr>
            <w:r w:rsidRPr="3AB03D49">
              <w:rPr>
                <w:lang w:val="en-CA"/>
              </w:rPr>
              <w:t>‘statistics and status’</w:t>
            </w:r>
          </w:p>
          <w:p w14:paraId="2A63777C" w14:textId="77777777" w:rsidR="00C86A51" w:rsidRPr="00D901A4" w:rsidRDefault="00C86A51" w:rsidP="00C86A51">
            <w:pPr>
              <w:pStyle w:val="ListParagraph"/>
              <w:numPr>
                <w:ilvl w:val="0"/>
                <w:numId w:val="14"/>
              </w:numPr>
              <w:spacing w:before="60" w:after="60"/>
              <w:rPr>
                <w:bCs/>
                <w:lang w:val="en-CA"/>
              </w:rPr>
            </w:pPr>
            <w:r w:rsidRPr="3AB03D49">
              <w:rPr>
                <w:lang w:val="en-CA"/>
              </w:rPr>
              <w:t>‘versioning’</w:t>
            </w:r>
          </w:p>
          <w:p w14:paraId="72A3D3EC" w14:textId="1F5AD667" w:rsidR="00D901A4" w:rsidRPr="00D901A4" w:rsidRDefault="00D901A4" w:rsidP="00D901A4">
            <w:pPr>
              <w:spacing w:before="60" w:after="60"/>
              <w:rPr>
                <w:bCs/>
                <w:lang w:val="en-CA"/>
              </w:rPr>
            </w:pPr>
          </w:p>
        </w:tc>
        <w:tc>
          <w:tcPr>
            <w:tcW w:w="4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87AE244" w14:textId="1501BD21" w:rsidR="001C0490" w:rsidRPr="00DA5C76" w:rsidRDefault="00DA5C76" w:rsidP="003B26DD">
            <w:pPr>
              <w:pStyle w:val="ListParagraph"/>
              <w:numPr>
                <w:ilvl w:val="0"/>
                <w:numId w:val="14"/>
              </w:numPr>
              <w:spacing w:before="60" w:after="120"/>
              <w:ind w:left="457"/>
              <w:rPr>
                <w:lang w:val="en-CA"/>
              </w:rPr>
            </w:pPr>
            <w:r>
              <w:rPr>
                <w:lang w:val="en-CA"/>
              </w:rPr>
              <w:t xml:space="preserve">Should see </w:t>
            </w:r>
            <w:r w:rsidR="00EB7C20">
              <w:rPr>
                <w:lang w:val="en-CA"/>
              </w:rPr>
              <w:t xml:space="preserve">one or more </w:t>
            </w:r>
            <w:r>
              <w:rPr>
                <w:lang w:val="en-CA"/>
              </w:rPr>
              <w:t>metadata awaiting DOI</w:t>
            </w:r>
            <w:r w:rsidR="00EB7C20">
              <w:rPr>
                <w:lang w:val="en-CA"/>
              </w:rPr>
              <w:t xml:space="preserve"> action</w:t>
            </w:r>
            <w:r>
              <w:rPr>
                <w:lang w:val="en-CA"/>
              </w:rPr>
              <w:t>.</w:t>
            </w:r>
          </w:p>
          <w:p w14:paraId="0D0B940D" w14:textId="588E1ED1" w:rsidR="001C0490" w:rsidRPr="001C0490" w:rsidRDefault="001C0490" w:rsidP="003B26DD">
            <w:pPr>
              <w:spacing w:before="60" w:after="120"/>
              <w:ind w:left="457"/>
              <w:rPr>
                <w:lang w:val="en-CA"/>
              </w:rPr>
            </w:pPr>
          </w:p>
        </w:tc>
      </w:tr>
      <w:tr w:rsidR="00DA5C76" w14:paraId="46A1594E" w14:textId="77777777" w:rsidTr="00D901A4">
        <w:trPr>
          <w:cantSplit/>
          <w:trHeight w:val="728"/>
        </w:trPr>
        <w:tc>
          <w:tcPr>
            <w:tcW w:w="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0A41C5B" w14:textId="35456F4C" w:rsidR="00DA5C76" w:rsidRDefault="00DA5C76">
            <w:pPr>
              <w:spacing w:before="120" w:after="120"/>
              <w:jc w:val="center"/>
              <w:rPr>
                <w:b/>
                <w:sz w:val="22"/>
                <w:szCs w:val="22"/>
                <w:lang w:val="en-CA"/>
              </w:rPr>
            </w:pPr>
            <w:r>
              <w:rPr>
                <w:b/>
                <w:sz w:val="22"/>
                <w:szCs w:val="22"/>
                <w:lang w:val="en-CA"/>
              </w:rPr>
              <w:lastRenderedPageBreak/>
              <w:t>5</w:t>
            </w:r>
          </w:p>
        </w:tc>
        <w:tc>
          <w:tcPr>
            <w:tcW w:w="3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2378922" w14:textId="3E96325A" w:rsidR="00DA5C76" w:rsidRDefault="00DA5C76" w:rsidP="00C86A51">
            <w:pPr>
              <w:spacing w:before="60" w:after="60"/>
              <w:rPr>
                <w:rFonts w:eastAsia="Arial"/>
                <w:lang w:val="en-CA"/>
              </w:rPr>
            </w:pPr>
            <w:r>
              <w:rPr>
                <w:rFonts w:eastAsia="Arial"/>
                <w:lang w:val="en-CA"/>
              </w:rPr>
              <w:t>Check Preconditions for possible errors</w:t>
            </w:r>
          </w:p>
          <w:p w14:paraId="48E9D3B1" w14:textId="684A3F19" w:rsidR="00DA5C76" w:rsidRPr="00DA5C76" w:rsidRDefault="005B012B" w:rsidP="005B012B">
            <w:pPr>
              <w:pStyle w:val="ListParagraph"/>
              <w:numPr>
                <w:ilvl w:val="0"/>
                <w:numId w:val="17"/>
              </w:numPr>
              <w:spacing w:before="60" w:after="60"/>
              <w:ind w:left="547"/>
              <w:rPr>
                <w:rFonts w:eastAsia="Arial"/>
                <w:lang w:val="en-CA"/>
              </w:rPr>
            </w:pPr>
            <w:r>
              <w:rPr>
                <w:bCs/>
                <w:lang w:val="en-CA"/>
              </w:rPr>
              <w:t>c</w:t>
            </w:r>
            <w:r w:rsidR="00DA5C76" w:rsidRPr="00DA5C76">
              <w:rPr>
                <w:bCs/>
                <w:lang w:val="en-CA"/>
              </w:rPr>
              <w:t xml:space="preserve">lick </w:t>
            </w:r>
            <w:r w:rsidR="00DA5C76" w:rsidRPr="00DA5C76">
              <w:rPr>
                <w:rFonts w:eastAsia="Arial"/>
                <w:lang w:val="en-CA"/>
              </w:rPr>
              <w:t xml:space="preserve">‘Check Preconditions’ </w:t>
            </w:r>
          </w:p>
          <w:p w14:paraId="72E0B82E" w14:textId="4066F5A0" w:rsidR="00DA5C76" w:rsidRPr="00C86A51" w:rsidRDefault="00DA5C76" w:rsidP="005B012B">
            <w:pPr>
              <w:pStyle w:val="ListParagraph"/>
              <w:spacing w:before="60" w:after="120"/>
              <w:rPr>
                <w:bCs/>
                <w:lang w:val="en-CA"/>
              </w:rPr>
            </w:pPr>
          </w:p>
        </w:tc>
        <w:tc>
          <w:tcPr>
            <w:tcW w:w="4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DF9789F" w14:textId="19C9C1B6" w:rsidR="00DA5C76" w:rsidRPr="005B012B" w:rsidRDefault="005B012B" w:rsidP="003B26DD">
            <w:pPr>
              <w:pStyle w:val="ListParagraph"/>
              <w:numPr>
                <w:ilvl w:val="0"/>
                <w:numId w:val="15"/>
              </w:numPr>
              <w:spacing w:before="60" w:after="120"/>
              <w:ind w:left="457"/>
              <w:rPr>
                <w:lang w:val="en-CA"/>
              </w:rPr>
            </w:pPr>
            <w:r>
              <w:rPr>
                <w:rFonts w:eastAsia="Arial"/>
                <w:lang w:val="en-CA"/>
              </w:rPr>
              <w:t xml:space="preserve">Tab will change colour.  If </w:t>
            </w:r>
          </w:p>
          <w:p w14:paraId="3A9871E7" w14:textId="77777777" w:rsidR="005B012B" w:rsidRDefault="005B012B" w:rsidP="005B012B">
            <w:pPr>
              <w:pStyle w:val="ListParagraph"/>
              <w:numPr>
                <w:ilvl w:val="1"/>
                <w:numId w:val="15"/>
              </w:numPr>
              <w:spacing w:before="60" w:after="120"/>
              <w:ind w:left="997"/>
              <w:rPr>
                <w:lang w:val="en-CA"/>
              </w:rPr>
            </w:pPr>
            <w:r>
              <w:rPr>
                <w:lang w:val="en-CA"/>
              </w:rPr>
              <w:t>green – no errors</w:t>
            </w:r>
          </w:p>
          <w:p w14:paraId="58CAFF66" w14:textId="77777777" w:rsidR="005B012B" w:rsidRDefault="005B012B" w:rsidP="005B012B">
            <w:pPr>
              <w:pStyle w:val="ListParagraph"/>
              <w:numPr>
                <w:ilvl w:val="1"/>
                <w:numId w:val="15"/>
              </w:numPr>
              <w:spacing w:before="60" w:after="120"/>
              <w:ind w:left="997"/>
              <w:rPr>
                <w:lang w:val="en-CA"/>
              </w:rPr>
            </w:pPr>
            <w:r>
              <w:rPr>
                <w:lang w:val="en-CA"/>
              </w:rPr>
              <w:t>amber – need updating</w:t>
            </w:r>
          </w:p>
          <w:p w14:paraId="14A0428B" w14:textId="77777777" w:rsidR="005B012B" w:rsidRDefault="005B012B" w:rsidP="005B012B">
            <w:pPr>
              <w:pStyle w:val="ListParagraph"/>
              <w:numPr>
                <w:ilvl w:val="1"/>
                <w:numId w:val="15"/>
              </w:numPr>
              <w:spacing w:before="60" w:after="120"/>
              <w:ind w:left="997"/>
              <w:rPr>
                <w:lang w:val="en-CA"/>
              </w:rPr>
            </w:pPr>
            <w:r>
              <w:rPr>
                <w:lang w:val="en-CA"/>
              </w:rPr>
              <w:t>red – errors to resolve</w:t>
            </w:r>
          </w:p>
          <w:p w14:paraId="73526003" w14:textId="6A927C7D" w:rsidR="0053084C" w:rsidRPr="0053084C" w:rsidRDefault="0053084C" w:rsidP="0053084C">
            <w:pPr>
              <w:pStyle w:val="ListParagraph"/>
              <w:numPr>
                <w:ilvl w:val="0"/>
                <w:numId w:val="15"/>
              </w:numPr>
              <w:spacing w:before="60" w:after="120"/>
              <w:ind w:left="547"/>
              <w:rPr>
                <w:lang w:val="en-CA"/>
              </w:rPr>
            </w:pPr>
            <w:r>
              <w:rPr>
                <w:bCs/>
                <w:lang w:val="en-CA"/>
              </w:rPr>
              <w:t>If the</w:t>
            </w:r>
            <w:r w:rsidR="000925D5">
              <w:rPr>
                <w:bCs/>
                <w:lang w:val="en-CA"/>
              </w:rPr>
              <w:t>re are errors, refer to form 344</w:t>
            </w:r>
            <w:r>
              <w:rPr>
                <w:bCs/>
                <w:lang w:val="en-CA"/>
              </w:rPr>
              <w:t>-F10 for guidance, and resolve</w:t>
            </w:r>
          </w:p>
          <w:p w14:paraId="3206B6D8" w14:textId="3A3A4A00" w:rsidR="0053084C" w:rsidRPr="00C86A51" w:rsidRDefault="0053084C" w:rsidP="0053084C">
            <w:pPr>
              <w:pStyle w:val="ListParagraph"/>
              <w:numPr>
                <w:ilvl w:val="0"/>
                <w:numId w:val="15"/>
              </w:numPr>
              <w:spacing w:before="60" w:after="120"/>
              <w:ind w:left="547"/>
              <w:rPr>
                <w:lang w:val="en-CA"/>
              </w:rPr>
            </w:pPr>
            <w:r w:rsidRPr="00AE1EE7">
              <w:rPr>
                <w:bCs/>
                <w:lang w:val="en-CA"/>
              </w:rPr>
              <w:t>proceed only when tab in step 5 becomes ‘green’</w:t>
            </w:r>
          </w:p>
        </w:tc>
      </w:tr>
      <w:tr w:rsidR="0053084C" w14:paraId="64E4B396" w14:textId="77777777" w:rsidTr="00D901A4">
        <w:trPr>
          <w:cantSplit/>
          <w:trHeight w:val="881"/>
        </w:trPr>
        <w:tc>
          <w:tcPr>
            <w:tcW w:w="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5EDA420" w14:textId="7EB4CF42" w:rsidR="0053084C" w:rsidRDefault="0053084C">
            <w:pPr>
              <w:spacing w:before="120" w:after="120"/>
              <w:jc w:val="center"/>
              <w:rPr>
                <w:b/>
                <w:sz w:val="22"/>
                <w:szCs w:val="22"/>
                <w:lang w:val="en-CA"/>
              </w:rPr>
            </w:pPr>
            <w:r>
              <w:rPr>
                <w:b/>
                <w:sz w:val="22"/>
                <w:szCs w:val="22"/>
                <w:lang w:val="en-CA"/>
              </w:rPr>
              <w:t>6</w:t>
            </w:r>
          </w:p>
        </w:tc>
        <w:tc>
          <w:tcPr>
            <w:tcW w:w="3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4360410" w14:textId="77777777" w:rsidR="0053084C" w:rsidRDefault="0053084C" w:rsidP="005B012B">
            <w:pPr>
              <w:spacing w:before="60" w:after="120"/>
              <w:rPr>
                <w:rFonts w:eastAsia="Arial"/>
                <w:lang w:val="en-CA"/>
              </w:rPr>
            </w:pPr>
            <w:r>
              <w:rPr>
                <w:rFonts w:eastAsia="Arial"/>
                <w:lang w:val="en-CA"/>
              </w:rPr>
              <w:t xml:space="preserve">When </w:t>
            </w:r>
            <w:r w:rsidRPr="005B012B">
              <w:rPr>
                <w:rFonts w:eastAsia="Arial"/>
                <w:lang w:val="en-CA"/>
              </w:rPr>
              <w:t xml:space="preserve">no errors </w:t>
            </w:r>
            <w:r>
              <w:rPr>
                <w:rFonts w:eastAsia="Arial"/>
                <w:lang w:val="en-CA"/>
              </w:rPr>
              <w:t>are indicated</w:t>
            </w:r>
          </w:p>
          <w:p w14:paraId="68BE581C" w14:textId="774688F0" w:rsidR="0053084C" w:rsidRPr="005B012B" w:rsidRDefault="0053084C" w:rsidP="007A62E8">
            <w:pPr>
              <w:spacing w:before="60" w:after="120"/>
              <w:rPr>
                <w:bCs/>
                <w:lang w:val="en-CA"/>
              </w:rPr>
            </w:pPr>
            <w:r w:rsidRPr="005B012B">
              <w:rPr>
                <w:rFonts w:eastAsia="Arial"/>
                <w:lang w:val="en-CA"/>
              </w:rPr>
              <w:t>click ‘</w:t>
            </w:r>
            <w:r>
              <w:rPr>
                <w:rFonts w:eastAsia="Arial"/>
                <w:lang w:val="en-CA"/>
              </w:rPr>
              <w:t>Create DOI’</w:t>
            </w:r>
            <w:r w:rsidRPr="005B012B">
              <w:rPr>
                <w:rFonts w:eastAsia="Arial"/>
                <w:lang w:val="en-CA"/>
              </w:rPr>
              <w:t xml:space="preserve"> </w:t>
            </w:r>
          </w:p>
        </w:tc>
        <w:tc>
          <w:tcPr>
            <w:tcW w:w="4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800690E" w14:textId="77777777" w:rsidR="0053084C" w:rsidRPr="00AE1EE7" w:rsidRDefault="0053084C" w:rsidP="003B26DD">
            <w:pPr>
              <w:pStyle w:val="ListParagraph"/>
              <w:numPr>
                <w:ilvl w:val="0"/>
                <w:numId w:val="4"/>
              </w:numPr>
              <w:spacing w:after="120"/>
              <w:ind w:left="457"/>
              <w:rPr>
                <w:bCs/>
                <w:lang w:val="en-CA"/>
              </w:rPr>
            </w:pPr>
            <w:r w:rsidRPr="00AE1EE7">
              <w:rPr>
                <w:bCs/>
                <w:lang w:val="en-CA"/>
              </w:rPr>
              <w:t>after a pause for DOI generation, two extra tabs will appear</w:t>
            </w:r>
          </w:p>
          <w:p w14:paraId="72CB2050" w14:textId="77777777" w:rsidR="0053084C" w:rsidRDefault="0053084C" w:rsidP="005B012B">
            <w:pPr>
              <w:pStyle w:val="ListParagraph"/>
              <w:numPr>
                <w:ilvl w:val="1"/>
                <w:numId w:val="4"/>
              </w:numPr>
              <w:spacing w:after="120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DOI with a ‘link’ symbol – the link that can be distributed to others as a reference</w:t>
            </w:r>
          </w:p>
          <w:p w14:paraId="69470701" w14:textId="75A3A248" w:rsidR="0053084C" w:rsidRPr="3AB03D49" w:rsidRDefault="0053084C" w:rsidP="003B26DD">
            <w:pPr>
              <w:pStyle w:val="ListParagraph"/>
              <w:numPr>
                <w:ilvl w:val="0"/>
                <w:numId w:val="4"/>
              </w:numPr>
              <w:spacing w:after="120"/>
              <w:ind w:left="457"/>
              <w:rPr>
                <w:sz w:val="22"/>
                <w:szCs w:val="22"/>
                <w:lang w:val="en-CA"/>
              </w:rPr>
            </w:pPr>
            <w:proofErr w:type="spellStart"/>
            <w:r w:rsidRPr="00AE1EE7">
              <w:rPr>
                <w:bCs/>
                <w:lang w:val="en-CA"/>
              </w:rPr>
              <w:t>DataCite</w:t>
            </w:r>
            <w:proofErr w:type="spellEnd"/>
            <w:r w:rsidRPr="00AE1EE7">
              <w:rPr>
                <w:bCs/>
                <w:lang w:val="en-CA"/>
              </w:rPr>
              <w:t xml:space="preserve"> metadata – the metadata held in the </w:t>
            </w:r>
            <w:proofErr w:type="spellStart"/>
            <w:r w:rsidRPr="00AE1EE7">
              <w:rPr>
                <w:bCs/>
                <w:lang w:val="en-CA"/>
              </w:rPr>
              <w:t>DataCite</w:t>
            </w:r>
            <w:proofErr w:type="spellEnd"/>
            <w:r w:rsidRPr="00AE1EE7">
              <w:rPr>
                <w:bCs/>
                <w:lang w:val="en-CA"/>
              </w:rPr>
              <w:t xml:space="preserve"> Registry.  It may be checked for validity.</w:t>
            </w:r>
          </w:p>
        </w:tc>
        <w:bookmarkStart w:id="0" w:name="_GoBack"/>
        <w:bookmarkEnd w:id="0"/>
      </w:tr>
    </w:tbl>
    <w:p w14:paraId="1299C43A" w14:textId="77777777" w:rsidR="000E4BBB" w:rsidRDefault="000E4BBB"/>
    <w:sectPr w:rsidR="000E4BB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8A450D" w14:textId="77777777" w:rsidR="00CF11C8" w:rsidRDefault="00CF11C8">
      <w:r>
        <w:separator/>
      </w:r>
    </w:p>
  </w:endnote>
  <w:endnote w:type="continuationSeparator" w:id="0">
    <w:p w14:paraId="00C7CBF5" w14:textId="77777777" w:rsidR="00CF11C8" w:rsidRDefault="00CF1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Mono">
    <w:altName w:val="Courier New"/>
    <w:panose1 w:val="02070409020205020404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E4477C" w14:textId="77777777" w:rsidR="00C1554B" w:rsidRDefault="00C1554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195" w:type="dxa"/>
      <w:tblInd w:w="-20" w:type="dxa"/>
      <w:tblCellMar>
        <w:left w:w="83" w:type="dxa"/>
      </w:tblCellMar>
      <w:tblLook w:val="01E0" w:firstRow="1" w:lastRow="1" w:firstColumn="1" w:lastColumn="1" w:noHBand="0" w:noVBand="0"/>
    </w:tblPr>
    <w:tblGrid>
      <w:gridCol w:w="2625"/>
      <w:gridCol w:w="4860"/>
      <w:gridCol w:w="1710"/>
    </w:tblGrid>
    <w:tr w:rsidR="000E4BBB" w14:paraId="54BFDCBF" w14:textId="77777777" w:rsidTr="00C1554B">
      <w:tc>
        <w:tcPr>
          <w:tcW w:w="2625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</w:tcPr>
        <w:p w14:paraId="7F061EA2" w14:textId="77777777" w:rsidR="000E4BBB" w:rsidRDefault="00DD49F9">
          <w:pPr>
            <w:pStyle w:val="Foot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Created by:</w:t>
          </w:r>
        </w:p>
        <w:p w14:paraId="161818FD" w14:textId="1E0CE7E8" w:rsidR="000E4BBB" w:rsidRDefault="00C1554B" w:rsidP="00C1554B">
          <w:pPr>
            <w:pStyle w:val="Footer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Oleg </w:t>
          </w:r>
          <w:proofErr w:type="spellStart"/>
          <w:r>
            <w:rPr>
              <w:sz w:val="20"/>
              <w:szCs w:val="20"/>
            </w:rPr>
            <w:t>Saldyga</w:t>
          </w:r>
          <w:proofErr w:type="spellEnd"/>
          <w:r>
            <w:rPr>
              <w:sz w:val="20"/>
              <w:szCs w:val="20"/>
            </w:rPr>
            <w:t xml:space="preserve"> / </w:t>
          </w:r>
          <w:r w:rsidR="3AB03D49" w:rsidRPr="3AB03D49">
            <w:rPr>
              <w:sz w:val="20"/>
              <w:szCs w:val="20"/>
            </w:rPr>
            <w:t>2021</w:t>
          </w:r>
          <w:r>
            <w:rPr>
              <w:sz w:val="20"/>
              <w:szCs w:val="20"/>
            </w:rPr>
            <w:t>-08-13</w:t>
          </w:r>
        </w:p>
      </w:tc>
      <w:tc>
        <w:tcPr>
          <w:tcW w:w="4860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</w:tcPr>
        <w:p w14:paraId="07844D38" w14:textId="77777777" w:rsidR="000E4BBB" w:rsidRDefault="00DD49F9">
          <w:pPr>
            <w:pStyle w:val="Foot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Approved by process owner / date:</w:t>
          </w:r>
        </w:p>
        <w:p w14:paraId="603EFC10" w14:textId="50E170C5" w:rsidR="000E4BBB" w:rsidRDefault="3AB03D49" w:rsidP="00C1554B">
          <w:pPr>
            <w:pStyle w:val="Footer"/>
            <w:spacing w:after="240"/>
            <w:jc w:val="center"/>
          </w:pPr>
          <w:r w:rsidRPr="3AB03D49">
            <w:rPr>
              <w:sz w:val="20"/>
              <w:szCs w:val="20"/>
            </w:rPr>
            <w:t>Terry Cu</w:t>
          </w:r>
          <w:r w:rsidR="00DA5C76">
            <w:rPr>
              <w:sz w:val="20"/>
              <w:szCs w:val="20"/>
            </w:rPr>
            <w:t>r</w:t>
          </w:r>
          <w:r w:rsidR="00C1554B">
            <w:rPr>
              <w:sz w:val="20"/>
              <w:szCs w:val="20"/>
            </w:rPr>
            <w:t>ran</w:t>
          </w:r>
          <w:r w:rsidRPr="3AB03D49">
            <w:rPr>
              <w:sz w:val="20"/>
              <w:szCs w:val="20"/>
            </w:rPr>
            <w:t xml:space="preserve"> </w:t>
          </w:r>
          <w:r w:rsidR="00C1554B">
            <w:rPr>
              <w:sz w:val="20"/>
              <w:szCs w:val="20"/>
            </w:rPr>
            <w:t xml:space="preserve">/ </w:t>
          </w:r>
          <w:r w:rsidR="00C1554B" w:rsidRPr="3AB03D49">
            <w:rPr>
              <w:sz w:val="20"/>
              <w:szCs w:val="20"/>
            </w:rPr>
            <w:t>2021</w:t>
          </w:r>
          <w:r w:rsidR="00C1554B">
            <w:rPr>
              <w:sz w:val="20"/>
              <w:szCs w:val="20"/>
            </w:rPr>
            <w:t>-08-20</w:t>
          </w:r>
        </w:p>
      </w:tc>
      <w:tc>
        <w:tcPr>
          <w:tcW w:w="1710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</w:tcPr>
        <w:p w14:paraId="487ABF81" w14:textId="77777777" w:rsidR="000E4BBB" w:rsidRDefault="00DD49F9">
          <w:pPr>
            <w:pStyle w:val="Footer"/>
            <w:jc w:val="right"/>
          </w:pPr>
          <w:r>
            <w:rPr>
              <w:sz w:val="20"/>
              <w:szCs w:val="20"/>
            </w:rP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0925D5">
            <w:rPr>
              <w:noProof/>
            </w:rPr>
            <w:t>2</w:t>
          </w:r>
          <w:r>
            <w:fldChar w:fldCharType="end"/>
          </w:r>
          <w:r>
            <w:rPr>
              <w:rStyle w:val="PageNumber"/>
            </w:rP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0925D5">
            <w:rPr>
              <w:noProof/>
            </w:rPr>
            <w:t>2</w:t>
          </w:r>
          <w:r>
            <w:fldChar w:fldCharType="end"/>
          </w:r>
        </w:p>
      </w:tc>
    </w:tr>
  </w:tbl>
  <w:p w14:paraId="62EBF3C5" w14:textId="77777777" w:rsidR="000E4BBB" w:rsidRDefault="000E4BB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F4F9D8" w14:textId="77777777" w:rsidR="00C1554B" w:rsidRDefault="00C155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C0E08A" w14:textId="77777777" w:rsidR="00CF11C8" w:rsidRDefault="00CF11C8">
      <w:r>
        <w:separator/>
      </w:r>
    </w:p>
  </w:footnote>
  <w:footnote w:type="continuationSeparator" w:id="0">
    <w:p w14:paraId="276A6867" w14:textId="77777777" w:rsidR="00CF11C8" w:rsidRDefault="00CF11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970602" w14:textId="77777777" w:rsidR="00C1554B" w:rsidRDefault="00C1554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928" w:type="dxa"/>
      <w:tblInd w:w="-20" w:type="dxa"/>
      <w:tblCellMar>
        <w:left w:w="83" w:type="dxa"/>
      </w:tblCellMar>
      <w:tblLook w:val="01E0" w:firstRow="1" w:lastRow="1" w:firstColumn="1" w:lastColumn="1" w:noHBand="0" w:noVBand="0"/>
    </w:tblPr>
    <w:tblGrid>
      <w:gridCol w:w="1656"/>
      <w:gridCol w:w="4782"/>
      <w:gridCol w:w="2490"/>
    </w:tblGrid>
    <w:tr w:rsidR="000E4BBB" w14:paraId="57B2D9D3" w14:textId="77777777" w:rsidTr="3AB03D49">
      <w:trPr>
        <w:trHeight w:val="1054"/>
      </w:trPr>
      <w:tc>
        <w:tcPr>
          <w:tcW w:w="1656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</w:tcPr>
        <w:p w14:paraId="2946DB82" w14:textId="5426352B" w:rsidR="000E4BBB" w:rsidRDefault="3AB03D49">
          <w:pPr>
            <w:pStyle w:val="Header"/>
          </w:pPr>
          <w:r>
            <w:rPr>
              <w:noProof/>
              <w:lang w:val="en-CA" w:eastAsia="en-CA"/>
            </w:rPr>
            <w:drawing>
              <wp:inline distT="0" distB="0" distL="0" distR="0" wp14:anchorId="4AFC4443" wp14:editId="33F98119">
                <wp:extent cx="923925" cy="609600"/>
                <wp:effectExtent l="0" t="0" r="0" b="0"/>
                <wp:docPr id="1415452395" name="Picture 14154523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82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</w:tcPr>
        <w:p w14:paraId="5997CC1D" w14:textId="77777777" w:rsidR="000E4BBB" w:rsidRDefault="000E4BBB">
          <w:pPr>
            <w:pStyle w:val="Header"/>
            <w:jc w:val="center"/>
            <w:rPr>
              <w:b/>
            </w:rPr>
          </w:pPr>
        </w:p>
        <w:p w14:paraId="5CDD1603" w14:textId="50A8521F" w:rsidR="000E4BBB" w:rsidRPr="007F6F6F" w:rsidRDefault="3AB03D49" w:rsidP="3AB03D49">
          <w:pPr>
            <w:pStyle w:val="Header"/>
            <w:jc w:val="center"/>
            <w:rPr>
              <w:b/>
              <w:bCs/>
              <w:lang w:val="en-CA"/>
            </w:rPr>
          </w:pPr>
          <w:r w:rsidRPr="007F6F6F">
            <w:rPr>
              <w:b/>
              <w:bCs/>
              <w:lang w:val="en-CA"/>
            </w:rPr>
            <w:t xml:space="preserve">Metadata </w:t>
          </w:r>
          <w:r w:rsidR="00C86A51">
            <w:rPr>
              <w:b/>
              <w:bCs/>
              <w:lang w:val="en-CA"/>
            </w:rPr>
            <w:t>Updating to include DOI</w:t>
          </w:r>
        </w:p>
        <w:p w14:paraId="1789F79E" w14:textId="6EFC4ADF" w:rsidR="000E4BBB" w:rsidRDefault="000E4BBB" w:rsidP="007F6F6F">
          <w:pPr>
            <w:pStyle w:val="Header"/>
            <w:jc w:val="center"/>
            <w:rPr>
              <w:b/>
              <w:bCs/>
              <w:sz w:val="22"/>
              <w:szCs w:val="22"/>
            </w:rPr>
          </w:pPr>
        </w:p>
      </w:tc>
      <w:tc>
        <w:tcPr>
          <w:tcW w:w="2490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</w:tcPr>
        <w:p w14:paraId="01DF532F" w14:textId="77777777" w:rsidR="000E4BBB" w:rsidRDefault="3AB03D49">
          <w:pPr>
            <w:pStyle w:val="Header"/>
            <w:spacing w:before="120"/>
            <w:rPr>
              <w:b/>
              <w:sz w:val="20"/>
              <w:szCs w:val="20"/>
            </w:rPr>
          </w:pPr>
          <w:r w:rsidRPr="3AB03D49">
            <w:rPr>
              <w:b/>
              <w:bCs/>
              <w:sz w:val="20"/>
              <w:szCs w:val="20"/>
            </w:rPr>
            <w:t>Process Number:</w:t>
          </w:r>
        </w:p>
        <w:p w14:paraId="453FD671" w14:textId="69DFFC03" w:rsidR="000E4BBB" w:rsidRDefault="004B7209" w:rsidP="007F6F6F">
          <w:pPr>
            <w:pStyle w:val="Header"/>
            <w:spacing w:line="259" w:lineRule="auto"/>
            <w:jc w:val="center"/>
          </w:pPr>
          <w:r>
            <w:t>344</w:t>
          </w:r>
          <w:r w:rsidR="00E47F54">
            <w:t>-24</w:t>
          </w:r>
        </w:p>
      </w:tc>
    </w:tr>
  </w:tbl>
  <w:p w14:paraId="110FFD37" w14:textId="77777777" w:rsidR="000E4BBB" w:rsidRDefault="000E4BB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3046B0" w14:textId="77777777" w:rsidR="00C1554B" w:rsidRDefault="00C1554B">
    <w:pPr>
      <w:pStyle w:val="Header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me05YWIy8glSZb" id="VY9ud945"/>
  </int:Manifest>
  <int:Observations>
    <int:Content id="VY9ud945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82214"/>
    <w:multiLevelType w:val="multilevel"/>
    <w:tmpl w:val="3FFC362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3BC67B4"/>
    <w:multiLevelType w:val="hybridMultilevel"/>
    <w:tmpl w:val="87B476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23EAC"/>
    <w:multiLevelType w:val="multilevel"/>
    <w:tmpl w:val="0236290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05F3788"/>
    <w:multiLevelType w:val="multilevel"/>
    <w:tmpl w:val="55C0077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1A23474"/>
    <w:multiLevelType w:val="hybridMultilevel"/>
    <w:tmpl w:val="27D453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92930"/>
    <w:multiLevelType w:val="multilevel"/>
    <w:tmpl w:val="C6C4F1E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1CC9746C"/>
    <w:multiLevelType w:val="multilevel"/>
    <w:tmpl w:val="5BC2A9A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8601903"/>
    <w:multiLevelType w:val="multilevel"/>
    <w:tmpl w:val="6E8696A8"/>
    <w:lvl w:ilvl="0">
      <w:start w:val="1"/>
      <w:numFmt w:val="bullet"/>
      <w:lvlText w:val=""/>
      <w:lvlJc w:val="left"/>
      <w:pPr>
        <w:tabs>
          <w:tab w:val="num" w:pos="0"/>
        </w:tabs>
        <w:ind w:left="55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27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99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71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43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15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87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59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318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90B43D5"/>
    <w:multiLevelType w:val="hybridMultilevel"/>
    <w:tmpl w:val="0D468C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945E9D"/>
    <w:multiLevelType w:val="hybridMultilevel"/>
    <w:tmpl w:val="D6E24A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935BF2"/>
    <w:multiLevelType w:val="multilevel"/>
    <w:tmpl w:val="46C6777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05B2BEC"/>
    <w:multiLevelType w:val="multilevel"/>
    <w:tmpl w:val="66FEA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44C62DFD"/>
    <w:multiLevelType w:val="hybridMultilevel"/>
    <w:tmpl w:val="8430BF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0D172A"/>
    <w:multiLevelType w:val="multilevel"/>
    <w:tmpl w:val="DC62473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0551827"/>
    <w:multiLevelType w:val="multilevel"/>
    <w:tmpl w:val="9524EF3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9F97610"/>
    <w:multiLevelType w:val="hybridMultilevel"/>
    <w:tmpl w:val="315E59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C63543"/>
    <w:multiLevelType w:val="multilevel"/>
    <w:tmpl w:val="F90A934E"/>
    <w:lvl w:ilvl="0">
      <w:start w:val="1"/>
      <w:numFmt w:val="bullet"/>
      <w:lvlText w:val=""/>
      <w:lvlJc w:val="left"/>
      <w:pPr>
        <w:tabs>
          <w:tab w:val="num" w:pos="0"/>
        </w:tabs>
        <w:ind w:left="80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2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4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6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8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0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2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4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66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7012248F"/>
    <w:multiLevelType w:val="multilevel"/>
    <w:tmpl w:val="739C9A36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17"/>
  </w:num>
  <w:num w:numId="5">
    <w:abstractNumId w:val="14"/>
  </w:num>
  <w:num w:numId="6">
    <w:abstractNumId w:val="0"/>
  </w:num>
  <w:num w:numId="7">
    <w:abstractNumId w:val="2"/>
  </w:num>
  <w:num w:numId="8">
    <w:abstractNumId w:val="11"/>
  </w:num>
  <w:num w:numId="9">
    <w:abstractNumId w:val="16"/>
  </w:num>
  <w:num w:numId="10">
    <w:abstractNumId w:val="10"/>
  </w:num>
  <w:num w:numId="11">
    <w:abstractNumId w:val="13"/>
  </w:num>
  <w:num w:numId="12">
    <w:abstractNumId w:val="5"/>
  </w:num>
  <w:num w:numId="13">
    <w:abstractNumId w:val="1"/>
  </w:num>
  <w:num w:numId="14">
    <w:abstractNumId w:val="15"/>
  </w:num>
  <w:num w:numId="15">
    <w:abstractNumId w:val="12"/>
  </w:num>
  <w:num w:numId="16">
    <w:abstractNumId w:val="9"/>
  </w:num>
  <w:num w:numId="17">
    <w:abstractNumId w:val="4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BBB"/>
    <w:rsid w:val="000925D5"/>
    <w:rsid w:val="000E4BBB"/>
    <w:rsid w:val="00125947"/>
    <w:rsid w:val="001B6292"/>
    <w:rsid w:val="001C0490"/>
    <w:rsid w:val="00314CA7"/>
    <w:rsid w:val="003B26DD"/>
    <w:rsid w:val="003D4E1D"/>
    <w:rsid w:val="00401AD6"/>
    <w:rsid w:val="004747E8"/>
    <w:rsid w:val="004B7209"/>
    <w:rsid w:val="0053084C"/>
    <w:rsid w:val="005B012B"/>
    <w:rsid w:val="00755234"/>
    <w:rsid w:val="007A62E8"/>
    <w:rsid w:val="007F6F6F"/>
    <w:rsid w:val="00AE1EE7"/>
    <w:rsid w:val="00C1554B"/>
    <w:rsid w:val="00C70171"/>
    <w:rsid w:val="00C84B73"/>
    <w:rsid w:val="00C86A51"/>
    <w:rsid w:val="00CF11C8"/>
    <w:rsid w:val="00D901A4"/>
    <w:rsid w:val="00DA5C76"/>
    <w:rsid w:val="00DD49F9"/>
    <w:rsid w:val="00E47F54"/>
    <w:rsid w:val="00EB7C20"/>
    <w:rsid w:val="0111DAE1"/>
    <w:rsid w:val="0216D8AB"/>
    <w:rsid w:val="035CB4AF"/>
    <w:rsid w:val="03B1B785"/>
    <w:rsid w:val="0460917A"/>
    <w:rsid w:val="0465B0A4"/>
    <w:rsid w:val="05CEA478"/>
    <w:rsid w:val="0716C717"/>
    <w:rsid w:val="072D2046"/>
    <w:rsid w:val="078909EB"/>
    <w:rsid w:val="0791DF49"/>
    <w:rsid w:val="0923E8C5"/>
    <w:rsid w:val="0C9BEB5D"/>
    <w:rsid w:val="0DB0B252"/>
    <w:rsid w:val="10982813"/>
    <w:rsid w:val="1165784E"/>
    <w:rsid w:val="12029941"/>
    <w:rsid w:val="121AD017"/>
    <w:rsid w:val="126CC6F1"/>
    <w:rsid w:val="130148AF"/>
    <w:rsid w:val="139E69A2"/>
    <w:rsid w:val="153A3A03"/>
    <w:rsid w:val="1638E971"/>
    <w:rsid w:val="187E8DA8"/>
    <w:rsid w:val="188B0322"/>
    <w:rsid w:val="1976D88F"/>
    <w:rsid w:val="1B0FBF2B"/>
    <w:rsid w:val="1DBA731A"/>
    <w:rsid w:val="1DFF2CA0"/>
    <w:rsid w:val="1E3FC88F"/>
    <w:rsid w:val="1FDC113A"/>
    <w:rsid w:val="20759797"/>
    <w:rsid w:val="24045BEC"/>
    <w:rsid w:val="24B7E7A1"/>
    <w:rsid w:val="24FA6970"/>
    <w:rsid w:val="27DEFF9A"/>
    <w:rsid w:val="2876C3B8"/>
    <w:rsid w:val="2BD43FBA"/>
    <w:rsid w:val="2C1B9E26"/>
    <w:rsid w:val="2CC63C45"/>
    <w:rsid w:val="2CCC8AA1"/>
    <w:rsid w:val="2CD37FBC"/>
    <w:rsid w:val="2D5870BD"/>
    <w:rsid w:val="2D896BE9"/>
    <w:rsid w:val="2D96F117"/>
    <w:rsid w:val="2E620CA6"/>
    <w:rsid w:val="2FEE25B3"/>
    <w:rsid w:val="2FFDDD07"/>
    <w:rsid w:val="3131D091"/>
    <w:rsid w:val="3199AD68"/>
    <w:rsid w:val="324F0531"/>
    <w:rsid w:val="3481A829"/>
    <w:rsid w:val="3604502D"/>
    <w:rsid w:val="36B3ECF6"/>
    <w:rsid w:val="38A51E58"/>
    <w:rsid w:val="3923BA19"/>
    <w:rsid w:val="3972B1A2"/>
    <w:rsid w:val="3A40EEB9"/>
    <w:rsid w:val="3AB03D49"/>
    <w:rsid w:val="3B4F8D4A"/>
    <w:rsid w:val="3C9EE047"/>
    <w:rsid w:val="3E6D43F5"/>
    <w:rsid w:val="42AF3F6B"/>
    <w:rsid w:val="431CA040"/>
    <w:rsid w:val="45C7695F"/>
    <w:rsid w:val="4891A3AD"/>
    <w:rsid w:val="4B329EA0"/>
    <w:rsid w:val="4BC48C36"/>
    <w:rsid w:val="4D3EEBCE"/>
    <w:rsid w:val="4DF7062B"/>
    <w:rsid w:val="4E2D7362"/>
    <w:rsid w:val="4E694DDB"/>
    <w:rsid w:val="4F4E7151"/>
    <w:rsid w:val="51DC1CED"/>
    <w:rsid w:val="5237FBC5"/>
    <w:rsid w:val="525A585D"/>
    <w:rsid w:val="5535F4BD"/>
    <w:rsid w:val="554F968C"/>
    <w:rsid w:val="559955AA"/>
    <w:rsid w:val="56C106CC"/>
    <w:rsid w:val="57BB2D4B"/>
    <w:rsid w:val="57D8AA74"/>
    <w:rsid w:val="585033E1"/>
    <w:rsid w:val="586B283F"/>
    <w:rsid w:val="59E4448E"/>
    <w:rsid w:val="5B863C0D"/>
    <w:rsid w:val="5C3C855D"/>
    <w:rsid w:val="5CE4ADC0"/>
    <w:rsid w:val="5DD20762"/>
    <w:rsid w:val="5EFE24D8"/>
    <w:rsid w:val="610FF680"/>
    <w:rsid w:val="614FE514"/>
    <w:rsid w:val="624F2F68"/>
    <w:rsid w:val="62C3FDB7"/>
    <w:rsid w:val="63A9EA22"/>
    <w:rsid w:val="64D37D5E"/>
    <w:rsid w:val="64F6A0AF"/>
    <w:rsid w:val="65753C70"/>
    <w:rsid w:val="65CA3F46"/>
    <w:rsid w:val="667A3A3A"/>
    <w:rsid w:val="6701BFA0"/>
    <w:rsid w:val="67FCE23E"/>
    <w:rsid w:val="69B0E975"/>
    <w:rsid w:val="6CE88A37"/>
    <w:rsid w:val="713B0767"/>
    <w:rsid w:val="73F9485B"/>
    <w:rsid w:val="756D891C"/>
    <w:rsid w:val="75D5490A"/>
    <w:rsid w:val="76D42603"/>
    <w:rsid w:val="7AA1A7D5"/>
    <w:rsid w:val="7BC5E666"/>
    <w:rsid w:val="7D436787"/>
    <w:rsid w:val="7DDA3A1E"/>
    <w:rsid w:val="7E08342F"/>
    <w:rsid w:val="7FC25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E1E92"/>
  <w15:docId w15:val="{D5B94099-16C5-4EE1-ACFD-E61A9DC1C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 w:cs="Arial"/>
      <w:color w:val="00000A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864306"/>
  </w:style>
  <w:style w:type="character" w:customStyle="1" w:styleId="Hyperlink1">
    <w:name w:val="Hyperlink1"/>
    <w:rsid w:val="00E30EB8"/>
    <w:rPr>
      <w:color w:val="0000FF"/>
      <w:u w:val="single"/>
    </w:rPr>
  </w:style>
  <w:style w:type="character" w:styleId="HTMLCite">
    <w:name w:val="HTML Cite"/>
    <w:qFormat/>
    <w:rsid w:val="0048227F"/>
    <w:rPr>
      <w:i/>
      <w:iCs/>
    </w:rPr>
  </w:style>
  <w:style w:type="character" w:styleId="FollowedHyperlink">
    <w:name w:val="FollowedHyperlink"/>
    <w:qFormat/>
    <w:rsid w:val="000B70D1"/>
    <w:rPr>
      <w:color w:val="800080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267E81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unhideWhenUsed/>
    <w:qFormat/>
    <w:rsid w:val="00876EAF"/>
    <w:rPr>
      <w:rFonts w:ascii="Courier New" w:eastAsia="Times New Roman" w:hAnsi="Courier New" w:cs="Courier New"/>
      <w:sz w:val="20"/>
      <w:szCs w:val="20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character" w:styleId="Strong">
    <w:name w:val="Strong"/>
    <w:basedOn w:val="DefaultParagraphFont"/>
    <w:uiPriority w:val="22"/>
    <w:qFormat/>
    <w:rsid w:val="00530F26"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8643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64306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qFormat/>
    <w:rsid w:val="003A7E0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E099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267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CA" w:eastAsia="en-CA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paragraph" w:customStyle="1" w:styleId="PreformattedText">
    <w:name w:val="Preformatted Text"/>
    <w:basedOn w:val="Normal"/>
    <w:qFormat/>
    <w:rPr>
      <w:rFonts w:ascii="Liberation Mono" w:eastAsia="Noto Sans Mono CJK SC" w:hAnsi="Liberation Mono" w:cs="Liberation Mono"/>
      <w:sz w:val="20"/>
      <w:szCs w:val="20"/>
    </w:rPr>
  </w:style>
  <w:style w:type="paragraph" w:customStyle="1" w:styleId="tableblock">
    <w:name w:val="tableblock"/>
    <w:basedOn w:val="Normal"/>
    <w:qFormat/>
    <w:rsid w:val="00530F26"/>
    <w:pPr>
      <w:spacing w:beforeAutospacing="1" w:afterAutospacing="1"/>
    </w:pPr>
    <w:rPr>
      <w:rFonts w:ascii="Times New Roman" w:hAnsi="Times New Roman" w:cs="Times New Roman"/>
      <w:color w:val="auto"/>
      <w:lang w:val="en-CA" w:eastAsia="en-CA"/>
    </w:rPr>
  </w:style>
  <w:style w:type="table" w:styleId="TableGrid">
    <w:name w:val="Table Grid"/>
    <w:basedOn w:val="TableNormal"/>
    <w:rsid w:val="008643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ggy2.zoology.ubc.ca/geonetwork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d72e342307ab41a8" Type="http://schemas.microsoft.com/office/2019/09/relationships/intelligence" Target="intelligenc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B3F405-32D2-4EEB-BB99-467835FC5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dc:description/>
  <cp:lastModifiedBy>Terry Curran</cp:lastModifiedBy>
  <cp:revision>9</cp:revision>
  <cp:lastPrinted>2021-08-17T03:15:00Z</cp:lastPrinted>
  <dcterms:created xsi:type="dcterms:W3CDTF">2021-08-18T03:45:00Z</dcterms:created>
  <dcterms:modified xsi:type="dcterms:W3CDTF">2021-09-22T23:57:00Z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_AdHocReviewCycleID">
    <vt:i4>-254218357</vt:i4>
  </property>
  <property fmtid="{D5CDD505-2E9C-101B-9397-08002B2CF9AE}" pid="9" name="_AuthorEmail">
    <vt:lpwstr>info@sidneymuseum.ca</vt:lpwstr>
  </property>
  <property fmtid="{D5CDD505-2E9C-101B-9397-08002B2CF9AE}" pid="10" name="_AuthorEmailDisplayName">
    <vt:lpwstr>Sidney Museum</vt:lpwstr>
  </property>
  <property fmtid="{D5CDD505-2E9C-101B-9397-08002B2CF9AE}" pid="11" name="_EmailSubject">
    <vt:lpwstr/>
  </property>
  <property fmtid="{D5CDD505-2E9C-101B-9397-08002B2CF9AE}" pid="12" name="_ReviewingToolsShownOnce">
    <vt:lpwstr/>
  </property>
</Properties>
</file>