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74F9E7" w14:textId="7501E397" w:rsidR="001748D5" w:rsidRDefault="001748D5" w:rsidP="0074285B">
      <w:pPr>
        <w:keepNext/>
        <w:rPr>
          <w:bCs/>
        </w:rPr>
      </w:pPr>
      <w:r w:rsidRPr="000D79F0">
        <w:rPr>
          <w:b/>
        </w:rPr>
        <w:t>Purpose:</w:t>
      </w:r>
      <w:r w:rsidR="00F029BC">
        <w:rPr>
          <w:b/>
        </w:rPr>
        <w:t xml:space="preserve">  </w:t>
      </w:r>
      <w:r w:rsidR="00F029BC">
        <w:rPr>
          <w:bCs/>
        </w:rPr>
        <w:t>To allow for the addition of spatial data (i.e. includes latitude and longitude fields)</w:t>
      </w:r>
      <w:r w:rsidR="00453517">
        <w:rPr>
          <w:bCs/>
        </w:rPr>
        <w:t xml:space="preserve"> available through a spreadsheet</w:t>
      </w:r>
      <w:r w:rsidR="00F029BC">
        <w:rPr>
          <w:bCs/>
        </w:rPr>
        <w:t xml:space="preserve"> to ArcGIS Online, in order for the use of the data in interactive maps.</w:t>
      </w:r>
    </w:p>
    <w:p w14:paraId="221507C8" w14:textId="6FA8FA95" w:rsidR="0024787C" w:rsidRDefault="001D5795" w:rsidP="001D5795">
      <w:pPr>
        <w:keepNext/>
        <w:rPr>
          <w:bCs/>
        </w:rPr>
      </w:pPr>
      <w:r>
        <w:rPr>
          <w:bCs/>
        </w:rPr>
        <w:t>Note</w:t>
      </w:r>
      <w:r w:rsidR="00453517">
        <w:rPr>
          <w:bCs/>
        </w:rPr>
        <w:t xml:space="preserve"> - </w:t>
      </w:r>
      <w:r>
        <w:rPr>
          <w:bCs/>
        </w:rPr>
        <w:t>this process only works for spreadsheets that you wish to convert to a Vector Point format layer (i.e. non-compatible with other Vector formats such as Polygon or Polyline, or Raster format).</w:t>
      </w:r>
    </w:p>
    <w:p w14:paraId="149D5376" w14:textId="77777777" w:rsidR="001D5795" w:rsidRPr="001D5795" w:rsidRDefault="001D5795" w:rsidP="001D5795">
      <w:pPr>
        <w:keepNext/>
        <w:rPr>
          <w:bCs/>
        </w:rPr>
      </w:pPr>
      <w:bookmarkStart w:id="0" w:name="_GoBack"/>
      <w:bookmarkEnd w:id="0"/>
    </w:p>
    <w:tbl>
      <w:tblPr>
        <w:tblStyle w:val="TableGrid"/>
        <w:tblW w:w="9356" w:type="dxa"/>
        <w:tblInd w:w="-6" w:type="dxa"/>
        <w:tblLayout w:type="fixed"/>
        <w:tblLook w:val="04A0" w:firstRow="1" w:lastRow="0" w:firstColumn="1" w:lastColumn="0" w:noHBand="0" w:noVBand="1"/>
      </w:tblPr>
      <w:tblGrid>
        <w:gridCol w:w="1621"/>
        <w:gridCol w:w="4770"/>
        <w:gridCol w:w="2965"/>
      </w:tblGrid>
      <w:tr w:rsidR="00623BA1" w14:paraId="7C47311F" w14:textId="77777777" w:rsidTr="00623BA1">
        <w:trPr>
          <w:trHeight w:val="454"/>
          <w:tblHeader/>
        </w:trPr>
        <w:tc>
          <w:tcPr>
            <w:tcW w:w="1621" w:type="dxa"/>
            <w:hideMark/>
          </w:tcPr>
          <w:p w14:paraId="1BD843A6" w14:textId="77777777" w:rsidR="00623BA1" w:rsidRDefault="00623BA1">
            <w:pPr>
              <w:rPr>
                <w:b/>
              </w:rPr>
            </w:pPr>
            <w:r>
              <w:rPr>
                <w:b/>
              </w:rPr>
              <w:t>Step</w:t>
            </w:r>
          </w:p>
        </w:tc>
        <w:tc>
          <w:tcPr>
            <w:tcW w:w="4770" w:type="dxa"/>
            <w:hideMark/>
          </w:tcPr>
          <w:p w14:paraId="52A7EF6D" w14:textId="77777777" w:rsidR="00623BA1" w:rsidRDefault="00623BA1">
            <w:pPr>
              <w:rPr>
                <w:b/>
              </w:rPr>
            </w:pPr>
            <w:r>
              <w:rPr>
                <w:b/>
              </w:rPr>
              <w:t>Major Activity</w:t>
            </w:r>
          </w:p>
        </w:tc>
        <w:tc>
          <w:tcPr>
            <w:tcW w:w="2965" w:type="dxa"/>
            <w:hideMark/>
          </w:tcPr>
          <w:p w14:paraId="0F990450" w14:textId="77777777" w:rsidR="00623BA1" w:rsidRDefault="00623BA1">
            <w:pPr>
              <w:rPr>
                <w:b/>
              </w:rPr>
            </w:pPr>
            <w:r>
              <w:rPr>
                <w:b/>
              </w:rPr>
              <w:t>References, Forms and Details</w:t>
            </w:r>
          </w:p>
        </w:tc>
      </w:tr>
      <w:tr w:rsidR="0069709C" w:rsidRPr="00A9471E" w14:paraId="3276D323" w14:textId="77777777" w:rsidTr="00623BA1">
        <w:trPr>
          <w:cantSplit/>
        </w:trPr>
        <w:tc>
          <w:tcPr>
            <w:tcW w:w="1621" w:type="dxa"/>
          </w:tcPr>
          <w:p w14:paraId="52347E14" w14:textId="36322EAB" w:rsidR="0069709C" w:rsidRPr="00A9471E" w:rsidRDefault="00536205" w:rsidP="0069709C">
            <w:pPr>
              <w:spacing w:before="60" w:after="60"/>
              <w:jc w:val="center"/>
              <w:rPr>
                <w:sz w:val="20"/>
                <w:szCs w:val="20"/>
              </w:rPr>
            </w:pPr>
            <w:r>
              <w:rPr>
                <w:sz w:val="20"/>
                <w:szCs w:val="20"/>
              </w:rPr>
              <w:t>1</w:t>
            </w:r>
          </w:p>
        </w:tc>
        <w:tc>
          <w:tcPr>
            <w:tcW w:w="4770" w:type="dxa"/>
          </w:tcPr>
          <w:p w14:paraId="16CE9A83" w14:textId="6098C14E" w:rsidR="0069709C" w:rsidRDefault="009213E4" w:rsidP="0024787C">
            <w:pPr>
              <w:spacing w:before="60" w:after="60"/>
              <w:jc w:val="left"/>
              <w:rPr>
                <w:sz w:val="20"/>
                <w:szCs w:val="20"/>
              </w:rPr>
            </w:pPr>
            <w:r>
              <w:rPr>
                <w:sz w:val="20"/>
                <w:szCs w:val="20"/>
              </w:rPr>
              <w:t xml:space="preserve">Perform any necessary steps to prepare </w:t>
            </w:r>
            <w:r w:rsidR="001F67BB">
              <w:rPr>
                <w:sz w:val="20"/>
                <w:szCs w:val="20"/>
              </w:rPr>
              <w:t>a</w:t>
            </w:r>
            <w:r>
              <w:rPr>
                <w:sz w:val="20"/>
                <w:szCs w:val="20"/>
              </w:rPr>
              <w:t xml:space="preserve"> </w:t>
            </w:r>
            <w:r w:rsidR="001F67BB">
              <w:rPr>
                <w:sz w:val="20"/>
                <w:szCs w:val="20"/>
              </w:rPr>
              <w:t>the spreadsheet</w:t>
            </w:r>
            <w:r>
              <w:rPr>
                <w:sz w:val="20"/>
                <w:szCs w:val="20"/>
              </w:rPr>
              <w:t xml:space="preserve"> document:</w:t>
            </w:r>
          </w:p>
          <w:p w14:paraId="7A763CFC" w14:textId="405B9674" w:rsidR="009213E4" w:rsidRDefault="009213E4" w:rsidP="009213E4">
            <w:pPr>
              <w:pStyle w:val="ListParagraph"/>
              <w:numPr>
                <w:ilvl w:val="0"/>
                <w:numId w:val="22"/>
              </w:numPr>
              <w:spacing w:before="60" w:after="60"/>
              <w:jc w:val="left"/>
              <w:rPr>
                <w:sz w:val="20"/>
                <w:szCs w:val="20"/>
              </w:rPr>
            </w:pPr>
            <w:r>
              <w:rPr>
                <w:sz w:val="20"/>
                <w:szCs w:val="20"/>
              </w:rPr>
              <w:t>Ensure the data is formatted as desired.</w:t>
            </w:r>
          </w:p>
          <w:p w14:paraId="42D59D02" w14:textId="23DF4259" w:rsidR="009213E4" w:rsidRPr="009213E4" w:rsidRDefault="009213E4" w:rsidP="009213E4">
            <w:pPr>
              <w:pStyle w:val="ListParagraph"/>
              <w:numPr>
                <w:ilvl w:val="0"/>
                <w:numId w:val="22"/>
              </w:numPr>
              <w:spacing w:before="60" w:after="60"/>
              <w:jc w:val="left"/>
              <w:rPr>
                <w:sz w:val="20"/>
                <w:szCs w:val="20"/>
              </w:rPr>
            </w:pPr>
            <w:r>
              <w:rPr>
                <w:sz w:val="20"/>
                <w:szCs w:val="20"/>
              </w:rPr>
              <w:t xml:space="preserve">Ensure the sheet has no extraneous. </w:t>
            </w:r>
            <w:proofErr w:type="gramStart"/>
            <w:r>
              <w:rPr>
                <w:sz w:val="20"/>
                <w:szCs w:val="20"/>
              </w:rPr>
              <w:t>information</w:t>
            </w:r>
            <w:proofErr w:type="gramEnd"/>
            <w:r>
              <w:rPr>
                <w:sz w:val="20"/>
                <w:szCs w:val="20"/>
              </w:rPr>
              <w:t xml:space="preserve"> (e.g. title at top of spreadsheet). </w:t>
            </w:r>
            <w:r w:rsidR="001F67BB">
              <w:rPr>
                <w:sz w:val="20"/>
                <w:szCs w:val="20"/>
              </w:rPr>
              <w:t>It</w:t>
            </w:r>
            <w:r>
              <w:rPr>
                <w:sz w:val="20"/>
                <w:szCs w:val="20"/>
              </w:rPr>
              <w:t xml:space="preserve"> should contain only data listed in rows and columns, with each column marked with a unique column header that contains no spaces.</w:t>
            </w:r>
          </w:p>
        </w:tc>
        <w:tc>
          <w:tcPr>
            <w:tcW w:w="2965" w:type="dxa"/>
          </w:tcPr>
          <w:p w14:paraId="17F5241B" w14:textId="602B0B7F" w:rsidR="0069709C" w:rsidRPr="009213E4" w:rsidRDefault="001F67BB" w:rsidP="009213E4">
            <w:pPr>
              <w:spacing w:before="60" w:after="60"/>
              <w:rPr>
                <w:sz w:val="20"/>
                <w:szCs w:val="16"/>
              </w:rPr>
            </w:pPr>
            <w:r w:rsidRPr="001F67BB">
              <w:rPr>
                <w:sz w:val="20"/>
                <w:szCs w:val="16"/>
              </w:rPr>
              <w:t>Recommended format</w:t>
            </w:r>
            <w:r>
              <w:rPr>
                <w:sz w:val="20"/>
                <w:szCs w:val="16"/>
              </w:rPr>
              <w:t xml:space="preserve"> - </w:t>
            </w:r>
            <w:r w:rsidR="009213E4" w:rsidRPr="001F67BB">
              <w:rPr>
                <w:i/>
                <w:iCs/>
                <w:sz w:val="20"/>
                <w:szCs w:val="16"/>
              </w:rPr>
              <w:t>A comma-</w:t>
            </w:r>
            <w:r w:rsidRPr="001F67BB">
              <w:rPr>
                <w:i/>
                <w:iCs/>
                <w:sz w:val="20"/>
                <w:szCs w:val="16"/>
              </w:rPr>
              <w:t>separated</w:t>
            </w:r>
            <w:r w:rsidR="009213E4" w:rsidRPr="001F67BB">
              <w:rPr>
                <w:i/>
                <w:iCs/>
                <w:sz w:val="20"/>
                <w:szCs w:val="16"/>
              </w:rPr>
              <w:t xml:space="preserve"> values (CSV) file is a delimited text file that uses a comma to separate values. To convert an Excel Spreadsheet (.xlsx) to CSV format, open the sheet of interest within Excel and Save As Comma-delimited (.csv).</w:t>
            </w:r>
          </w:p>
        </w:tc>
      </w:tr>
      <w:tr w:rsidR="000128E3" w:rsidRPr="00A9471E" w14:paraId="139EF40D" w14:textId="77777777" w:rsidTr="00351FBD">
        <w:trPr>
          <w:cantSplit/>
          <w:trHeight w:val="646"/>
        </w:trPr>
        <w:tc>
          <w:tcPr>
            <w:tcW w:w="1621" w:type="dxa"/>
          </w:tcPr>
          <w:p w14:paraId="00F5663A" w14:textId="45776BDF" w:rsidR="000128E3" w:rsidRPr="00A9471E" w:rsidRDefault="00AD604F" w:rsidP="0069709C">
            <w:pPr>
              <w:spacing w:before="60" w:after="60"/>
              <w:jc w:val="center"/>
              <w:rPr>
                <w:sz w:val="20"/>
                <w:szCs w:val="20"/>
              </w:rPr>
            </w:pPr>
            <w:r>
              <w:rPr>
                <w:sz w:val="20"/>
                <w:szCs w:val="20"/>
              </w:rPr>
              <w:t>2</w:t>
            </w:r>
          </w:p>
        </w:tc>
        <w:tc>
          <w:tcPr>
            <w:tcW w:w="4770" w:type="dxa"/>
          </w:tcPr>
          <w:p w14:paraId="615F65B2" w14:textId="43482CED" w:rsidR="000128E3" w:rsidRPr="003907B3" w:rsidRDefault="006D2D41" w:rsidP="00AD604F">
            <w:pPr>
              <w:spacing w:before="60" w:after="60"/>
              <w:jc w:val="left"/>
              <w:rPr>
                <w:sz w:val="20"/>
                <w:szCs w:val="20"/>
              </w:rPr>
            </w:pPr>
            <w:r>
              <w:rPr>
                <w:sz w:val="20"/>
                <w:szCs w:val="20"/>
              </w:rPr>
              <w:t xml:space="preserve">Log into your assigned ArcGIS Online (AGO) organizational account. </w:t>
            </w:r>
          </w:p>
        </w:tc>
        <w:tc>
          <w:tcPr>
            <w:tcW w:w="2965" w:type="dxa"/>
          </w:tcPr>
          <w:p w14:paraId="23CD3CB7" w14:textId="0701F6DF" w:rsidR="000128E3" w:rsidRPr="00A9471E" w:rsidRDefault="001F67BB" w:rsidP="0069709C">
            <w:pPr>
              <w:spacing w:before="60" w:after="60"/>
              <w:rPr>
                <w:sz w:val="20"/>
                <w:szCs w:val="16"/>
              </w:rPr>
            </w:pPr>
            <w:r>
              <w:rPr>
                <w:sz w:val="20"/>
                <w:szCs w:val="16"/>
              </w:rPr>
              <w:t xml:space="preserve">A </w:t>
            </w:r>
            <w:r w:rsidR="006D2D41">
              <w:rPr>
                <w:sz w:val="20"/>
                <w:szCs w:val="16"/>
              </w:rPr>
              <w:t>Username</w:t>
            </w:r>
            <w:r>
              <w:rPr>
                <w:sz w:val="20"/>
                <w:szCs w:val="16"/>
              </w:rPr>
              <w:t xml:space="preserve"> &amp; </w:t>
            </w:r>
            <w:r w:rsidR="006D2D41">
              <w:rPr>
                <w:sz w:val="20"/>
                <w:szCs w:val="16"/>
              </w:rPr>
              <w:t xml:space="preserve">Password </w:t>
            </w:r>
            <w:r>
              <w:rPr>
                <w:sz w:val="20"/>
                <w:szCs w:val="16"/>
              </w:rPr>
              <w:t xml:space="preserve">are </w:t>
            </w:r>
            <w:r w:rsidR="006D2D41">
              <w:rPr>
                <w:sz w:val="20"/>
                <w:szCs w:val="16"/>
              </w:rPr>
              <w:t>required</w:t>
            </w:r>
          </w:p>
        </w:tc>
      </w:tr>
      <w:tr w:rsidR="003907B3" w:rsidRPr="00A9471E" w14:paraId="5D04A98E" w14:textId="77777777" w:rsidTr="00750DEE">
        <w:trPr>
          <w:cantSplit/>
          <w:trHeight w:val="674"/>
        </w:trPr>
        <w:tc>
          <w:tcPr>
            <w:tcW w:w="1621" w:type="dxa"/>
          </w:tcPr>
          <w:p w14:paraId="6DAAC98B" w14:textId="62ADF5AD" w:rsidR="003907B3" w:rsidRDefault="00AD604F" w:rsidP="0069709C">
            <w:pPr>
              <w:spacing w:before="60" w:after="60"/>
              <w:jc w:val="center"/>
              <w:rPr>
                <w:sz w:val="20"/>
                <w:szCs w:val="20"/>
              </w:rPr>
            </w:pPr>
            <w:r>
              <w:rPr>
                <w:sz w:val="20"/>
                <w:szCs w:val="20"/>
              </w:rPr>
              <w:t>3</w:t>
            </w:r>
          </w:p>
        </w:tc>
        <w:tc>
          <w:tcPr>
            <w:tcW w:w="4770" w:type="dxa"/>
          </w:tcPr>
          <w:p w14:paraId="4C02DAF9" w14:textId="6BD710D8" w:rsidR="003907B3" w:rsidRDefault="006D2D41" w:rsidP="0024787C">
            <w:pPr>
              <w:spacing w:before="60" w:after="60"/>
              <w:jc w:val="left"/>
              <w:rPr>
                <w:sz w:val="20"/>
                <w:szCs w:val="20"/>
              </w:rPr>
            </w:pPr>
            <w:r>
              <w:rPr>
                <w:sz w:val="20"/>
                <w:szCs w:val="20"/>
              </w:rPr>
              <w:t xml:space="preserve">Once signed in, access the Content section by clicking </w:t>
            </w:r>
            <w:r w:rsidRPr="006D2D41">
              <w:rPr>
                <w:b/>
                <w:bCs/>
                <w:sz w:val="20"/>
                <w:szCs w:val="20"/>
              </w:rPr>
              <w:t>Content</w:t>
            </w:r>
            <w:r>
              <w:rPr>
                <w:sz w:val="20"/>
                <w:szCs w:val="20"/>
              </w:rPr>
              <w:t xml:space="preserve"> in the AGO header bar.</w:t>
            </w:r>
          </w:p>
        </w:tc>
        <w:tc>
          <w:tcPr>
            <w:tcW w:w="2965" w:type="dxa"/>
          </w:tcPr>
          <w:p w14:paraId="24975781" w14:textId="6FEBDC04" w:rsidR="003907B3" w:rsidRPr="00AD604F" w:rsidRDefault="003907B3" w:rsidP="00AD604F">
            <w:pPr>
              <w:spacing w:before="60" w:after="60"/>
              <w:rPr>
                <w:sz w:val="20"/>
                <w:szCs w:val="16"/>
              </w:rPr>
            </w:pPr>
          </w:p>
        </w:tc>
      </w:tr>
      <w:tr w:rsidR="00750DEE" w:rsidRPr="00A9471E" w14:paraId="25416972" w14:textId="77777777" w:rsidTr="00623BA1">
        <w:trPr>
          <w:cantSplit/>
        </w:trPr>
        <w:tc>
          <w:tcPr>
            <w:tcW w:w="1621" w:type="dxa"/>
          </w:tcPr>
          <w:p w14:paraId="2B8C10FD" w14:textId="7028F9E6" w:rsidR="00750DEE" w:rsidRDefault="008A180D" w:rsidP="0069709C">
            <w:pPr>
              <w:spacing w:before="60" w:after="60"/>
              <w:jc w:val="center"/>
              <w:rPr>
                <w:sz w:val="20"/>
                <w:szCs w:val="20"/>
              </w:rPr>
            </w:pPr>
            <w:r>
              <w:rPr>
                <w:sz w:val="20"/>
                <w:szCs w:val="20"/>
              </w:rPr>
              <w:t>4</w:t>
            </w:r>
          </w:p>
        </w:tc>
        <w:tc>
          <w:tcPr>
            <w:tcW w:w="4770" w:type="dxa"/>
          </w:tcPr>
          <w:p w14:paraId="377482BE" w14:textId="6FFDC537" w:rsidR="006D2D41" w:rsidRPr="006D2D41" w:rsidRDefault="006D2D41" w:rsidP="0024787C">
            <w:pPr>
              <w:spacing w:before="60" w:after="60"/>
              <w:jc w:val="left"/>
              <w:rPr>
                <w:sz w:val="20"/>
                <w:szCs w:val="20"/>
              </w:rPr>
            </w:pPr>
            <w:r>
              <w:rPr>
                <w:sz w:val="20"/>
                <w:szCs w:val="20"/>
              </w:rPr>
              <w:t xml:space="preserve">Select </w:t>
            </w:r>
            <w:r w:rsidRPr="006D2D41">
              <w:rPr>
                <w:b/>
                <w:bCs/>
                <w:sz w:val="20"/>
                <w:szCs w:val="20"/>
              </w:rPr>
              <w:t>New Item</w:t>
            </w:r>
            <w:r>
              <w:rPr>
                <w:sz w:val="20"/>
                <w:szCs w:val="20"/>
              </w:rPr>
              <w:t xml:space="preserve"> on the left side of the Content section page. A pop-up should appear with the option to </w:t>
            </w:r>
            <w:r w:rsidRPr="001F67BB">
              <w:rPr>
                <w:b/>
                <w:bCs/>
                <w:sz w:val="20"/>
                <w:szCs w:val="20"/>
              </w:rPr>
              <w:t xml:space="preserve">Drag and Drop </w:t>
            </w:r>
            <w:r>
              <w:rPr>
                <w:sz w:val="20"/>
                <w:szCs w:val="20"/>
              </w:rPr>
              <w:t xml:space="preserve">your file of interest onto the screen. Perform this action by finding the CSV document on your computer and dragging and dropping the file into AGO. Alternatively, the file can be uploaded using a number of options (e.g. from </w:t>
            </w:r>
            <w:r>
              <w:rPr>
                <w:b/>
                <w:bCs/>
                <w:sz w:val="20"/>
                <w:szCs w:val="20"/>
              </w:rPr>
              <w:t xml:space="preserve">Your device, </w:t>
            </w:r>
            <w:r w:rsidRPr="006D2D41">
              <w:rPr>
                <w:b/>
                <w:bCs/>
                <w:sz w:val="20"/>
                <w:szCs w:val="20"/>
              </w:rPr>
              <w:t>Google Drive</w:t>
            </w:r>
            <w:r>
              <w:rPr>
                <w:sz w:val="20"/>
                <w:szCs w:val="20"/>
              </w:rPr>
              <w:t xml:space="preserve">, </w:t>
            </w:r>
            <w:r w:rsidRPr="006D2D41">
              <w:rPr>
                <w:b/>
                <w:bCs/>
                <w:sz w:val="20"/>
                <w:szCs w:val="20"/>
              </w:rPr>
              <w:t>Dropbox</w:t>
            </w:r>
            <w:r w:rsidRPr="006D2D41">
              <w:rPr>
                <w:sz w:val="20"/>
                <w:szCs w:val="20"/>
              </w:rPr>
              <w:t>,</w:t>
            </w:r>
            <w:r>
              <w:rPr>
                <w:b/>
                <w:bCs/>
                <w:sz w:val="20"/>
                <w:szCs w:val="20"/>
              </w:rPr>
              <w:t xml:space="preserve"> OneDrive).</w:t>
            </w:r>
          </w:p>
        </w:tc>
        <w:tc>
          <w:tcPr>
            <w:tcW w:w="2965" w:type="dxa"/>
          </w:tcPr>
          <w:p w14:paraId="0BC87BC8" w14:textId="77777777" w:rsidR="00750DEE" w:rsidRPr="00A9471E" w:rsidRDefault="00750DEE" w:rsidP="0069709C">
            <w:pPr>
              <w:spacing w:before="60" w:after="60"/>
              <w:rPr>
                <w:sz w:val="20"/>
                <w:szCs w:val="16"/>
              </w:rPr>
            </w:pPr>
          </w:p>
        </w:tc>
      </w:tr>
      <w:tr w:rsidR="00750DEE" w:rsidRPr="00A9471E" w14:paraId="1361886A" w14:textId="77777777" w:rsidTr="00623BA1">
        <w:trPr>
          <w:cantSplit/>
        </w:trPr>
        <w:tc>
          <w:tcPr>
            <w:tcW w:w="1621" w:type="dxa"/>
          </w:tcPr>
          <w:p w14:paraId="35AA4D2D" w14:textId="1A83694C" w:rsidR="00750DEE" w:rsidRDefault="008A180D" w:rsidP="0069709C">
            <w:pPr>
              <w:spacing w:before="60" w:after="60"/>
              <w:jc w:val="center"/>
              <w:rPr>
                <w:sz w:val="20"/>
                <w:szCs w:val="20"/>
              </w:rPr>
            </w:pPr>
            <w:r>
              <w:rPr>
                <w:sz w:val="20"/>
                <w:szCs w:val="20"/>
              </w:rPr>
              <w:lastRenderedPageBreak/>
              <w:t>5</w:t>
            </w:r>
          </w:p>
        </w:tc>
        <w:tc>
          <w:tcPr>
            <w:tcW w:w="4770" w:type="dxa"/>
          </w:tcPr>
          <w:p w14:paraId="5B7A5BF1" w14:textId="77777777" w:rsidR="00750DEE" w:rsidRDefault="00F029BC" w:rsidP="0024787C">
            <w:pPr>
              <w:spacing w:before="60" w:after="60"/>
              <w:jc w:val="left"/>
              <w:rPr>
                <w:sz w:val="20"/>
                <w:szCs w:val="20"/>
              </w:rPr>
            </w:pPr>
            <w:r>
              <w:rPr>
                <w:sz w:val="20"/>
                <w:szCs w:val="20"/>
              </w:rPr>
              <w:t xml:space="preserve">Go through the following steps in the pop-up once the file has been selected: </w:t>
            </w:r>
          </w:p>
          <w:p w14:paraId="19707559" w14:textId="77777777" w:rsidR="00F029BC" w:rsidRDefault="00F029BC" w:rsidP="00F029BC">
            <w:pPr>
              <w:pStyle w:val="ListParagraph"/>
              <w:numPr>
                <w:ilvl w:val="0"/>
                <w:numId w:val="24"/>
              </w:numPr>
              <w:spacing w:before="60" w:after="60"/>
              <w:jc w:val="left"/>
              <w:rPr>
                <w:sz w:val="20"/>
                <w:szCs w:val="20"/>
              </w:rPr>
            </w:pPr>
            <w:r>
              <w:rPr>
                <w:sz w:val="20"/>
                <w:szCs w:val="20"/>
              </w:rPr>
              <w:t xml:space="preserve">Select </w:t>
            </w:r>
            <w:r>
              <w:rPr>
                <w:b/>
                <w:bCs/>
                <w:sz w:val="20"/>
                <w:szCs w:val="20"/>
              </w:rPr>
              <w:t>Add CSV and create a hosted feature layer</w:t>
            </w:r>
          </w:p>
          <w:p w14:paraId="1B93F720" w14:textId="77777777" w:rsidR="00F029BC" w:rsidRDefault="00F029BC" w:rsidP="00F029BC">
            <w:pPr>
              <w:pStyle w:val="ListParagraph"/>
              <w:numPr>
                <w:ilvl w:val="0"/>
                <w:numId w:val="24"/>
              </w:numPr>
              <w:spacing w:before="60" w:after="60"/>
              <w:jc w:val="left"/>
              <w:rPr>
                <w:sz w:val="20"/>
                <w:szCs w:val="20"/>
              </w:rPr>
            </w:pPr>
            <w:r>
              <w:rPr>
                <w:sz w:val="20"/>
                <w:szCs w:val="20"/>
              </w:rPr>
              <w:t xml:space="preserve">Unselect any fields you do not want to include and change the </w:t>
            </w:r>
            <w:r>
              <w:rPr>
                <w:b/>
                <w:bCs/>
                <w:sz w:val="20"/>
                <w:szCs w:val="20"/>
              </w:rPr>
              <w:t xml:space="preserve">Display name </w:t>
            </w:r>
            <w:r>
              <w:rPr>
                <w:sz w:val="20"/>
                <w:szCs w:val="20"/>
              </w:rPr>
              <w:t xml:space="preserve">and data </w:t>
            </w:r>
            <w:r>
              <w:rPr>
                <w:b/>
                <w:bCs/>
                <w:sz w:val="20"/>
                <w:szCs w:val="20"/>
              </w:rPr>
              <w:t>Type</w:t>
            </w:r>
            <w:r>
              <w:rPr>
                <w:sz w:val="20"/>
                <w:szCs w:val="20"/>
              </w:rPr>
              <w:t xml:space="preserve"> as needed.</w:t>
            </w:r>
          </w:p>
          <w:p w14:paraId="498DAD83" w14:textId="77777777" w:rsidR="00F029BC" w:rsidRPr="00A81006" w:rsidRDefault="00F029BC" w:rsidP="00F029BC">
            <w:pPr>
              <w:pStyle w:val="ListParagraph"/>
              <w:numPr>
                <w:ilvl w:val="0"/>
                <w:numId w:val="24"/>
              </w:numPr>
              <w:spacing w:before="60" w:after="60"/>
              <w:jc w:val="left"/>
              <w:rPr>
                <w:sz w:val="20"/>
                <w:szCs w:val="20"/>
              </w:rPr>
            </w:pPr>
            <w:r>
              <w:rPr>
                <w:sz w:val="20"/>
                <w:szCs w:val="20"/>
              </w:rPr>
              <w:t xml:space="preserve">Ensure the correct fields are selected for </w:t>
            </w:r>
            <w:r>
              <w:rPr>
                <w:b/>
                <w:bCs/>
                <w:sz w:val="20"/>
                <w:szCs w:val="20"/>
              </w:rPr>
              <w:t xml:space="preserve">Latitude </w:t>
            </w:r>
            <w:r>
              <w:rPr>
                <w:sz w:val="20"/>
                <w:szCs w:val="20"/>
              </w:rPr>
              <w:t xml:space="preserve">and </w:t>
            </w:r>
            <w:r>
              <w:rPr>
                <w:b/>
                <w:bCs/>
                <w:sz w:val="20"/>
                <w:szCs w:val="20"/>
              </w:rPr>
              <w:t>Longitude</w:t>
            </w:r>
          </w:p>
          <w:p w14:paraId="615F8186" w14:textId="548525F7" w:rsidR="00A81006" w:rsidRPr="00A81006" w:rsidRDefault="00A81006" w:rsidP="00F029BC">
            <w:pPr>
              <w:pStyle w:val="ListParagraph"/>
              <w:numPr>
                <w:ilvl w:val="0"/>
                <w:numId w:val="24"/>
              </w:numPr>
              <w:spacing w:before="60" w:after="60"/>
              <w:jc w:val="left"/>
              <w:rPr>
                <w:sz w:val="20"/>
                <w:szCs w:val="20"/>
              </w:rPr>
            </w:pPr>
            <w:r w:rsidRPr="00A81006">
              <w:rPr>
                <w:sz w:val="20"/>
                <w:szCs w:val="20"/>
              </w:rPr>
              <w:t xml:space="preserve">Enter contextual </w:t>
            </w:r>
            <w:r w:rsidR="00BB4C61">
              <w:rPr>
                <w:sz w:val="20"/>
                <w:szCs w:val="20"/>
              </w:rPr>
              <w:t>information</w:t>
            </w:r>
            <w:r w:rsidRPr="00A81006">
              <w:rPr>
                <w:sz w:val="20"/>
                <w:szCs w:val="20"/>
              </w:rPr>
              <w:t xml:space="preserve"> for the CSV such as </w:t>
            </w:r>
            <w:r>
              <w:rPr>
                <w:b/>
                <w:bCs/>
                <w:sz w:val="20"/>
                <w:szCs w:val="20"/>
              </w:rPr>
              <w:t>Title</w:t>
            </w:r>
            <w:r>
              <w:rPr>
                <w:sz w:val="20"/>
                <w:szCs w:val="20"/>
              </w:rPr>
              <w:t xml:space="preserve">, </w:t>
            </w:r>
            <w:r>
              <w:rPr>
                <w:b/>
                <w:bCs/>
                <w:sz w:val="20"/>
                <w:szCs w:val="20"/>
              </w:rPr>
              <w:t>Categories</w:t>
            </w:r>
            <w:r>
              <w:rPr>
                <w:sz w:val="20"/>
                <w:szCs w:val="20"/>
              </w:rPr>
              <w:t xml:space="preserve">, </w:t>
            </w:r>
            <w:r>
              <w:rPr>
                <w:b/>
                <w:bCs/>
                <w:sz w:val="20"/>
                <w:szCs w:val="20"/>
              </w:rPr>
              <w:t xml:space="preserve">Tags, </w:t>
            </w:r>
            <w:r>
              <w:rPr>
                <w:sz w:val="20"/>
                <w:szCs w:val="20"/>
              </w:rPr>
              <w:t xml:space="preserve">and </w:t>
            </w:r>
            <w:r>
              <w:rPr>
                <w:b/>
                <w:bCs/>
                <w:sz w:val="20"/>
                <w:szCs w:val="20"/>
              </w:rPr>
              <w:t>Summary</w:t>
            </w:r>
            <w:r>
              <w:rPr>
                <w:sz w:val="20"/>
                <w:szCs w:val="20"/>
              </w:rPr>
              <w:t xml:space="preserve">. This information should be clear, concise, and understandable by all users. </w:t>
            </w:r>
          </w:p>
        </w:tc>
        <w:tc>
          <w:tcPr>
            <w:tcW w:w="2965" w:type="dxa"/>
          </w:tcPr>
          <w:p w14:paraId="2CAE9601" w14:textId="7BFF8A61" w:rsidR="00A81006" w:rsidRPr="00A81006" w:rsidRDefault="001F67BB" w:rsidP="001F67BB">
            <w:pPr>
              <w:spacing w:before="60" w:after="60"/>
              <w:rPr>
                <w:sz w:val="20"/>
                <w:szCs w:val="16"/>
              </w:rPr>
            </w:pPr>
            <w:r>
              <w:rPr>
                <w:sz w:val="20"/>
                <w:szCs w:val="16"/>
              </w:rPr>
              <w:t xml:space="preserve">- </w:t>
            </w:r>
            <w:r w:rsidR="00A81006">
              <w:rPr>
                <w:sz w:val="20"/>
                <w:szCs w:val="16"/>
              </w:rPr>
              <w:t xml:space="preserve">Data </w:t>
            </w:r>
            <w:r w:rsidR="00A81006">
              <w:rPr>
                <w:b/>
                <w:bCs/>
                <w:sz w:val="20"/>
                <w:szCs w:val="16"/>
              </w:rPr>
              <w:t xml:space="preserve">Types </w:t>
            </w:r>
            <w:r w:rsidR="00A81006">
              <w:rPr>
                <w:sz w:val="20"/>
                <w:szCs w:val="16"/>
              </w:rPr>
              <w:t xml:space="preserve">include String, Date, </w:t>
            </w:r>
            <w:r>
              <w:rPr>
                <w:sz w:val="20"/>
                <w:szCs w:val="16"/>
              </w:rPr>
              <w:t>Integer, etc.</w:t>
            </w:r>
          </w:p>
          <w:p w14:paraId="54726A6D" w14:textId="0E55908F" w:rsidR="00A81006" w:rsidRDefault="001F67BB" w:rsidP="001F67BB">
            <w:pPr>
              <w:spacing w:before="60" w:after="60"/>
              <w:rPr>
                <w:sz w:val="20"/>
                <w:szCs w:val="16"/>
              </w:rPr>
            </w:pPr>
            <w:r>
              <w:rPr>
                <w:sz w:val="20"/>
                <w:szCs w:val="16"/>
              </w:rPr>
              <w:t xml:space="preserve">- </w:t>
            </w:r>
            <w:r w:rsidR="00A81006">
              <w:rPr>
                <w:sz w:val="20"/>
                <w:szCs w:val="16"/>
              </w:rPr>
              <w:t>If you are unsure of the coordinate fields, first experiment adding the CSV in a GIS (e.g. QGIS)</w:t>
            </w:r>
          </w:p>
          <w:p w14:paraId="27F8EB24" w14:textId="7194A5E7" w:rsidR="00750DEE" w:rsidRPr="00A81006" w:rsidRDefault="001F67BB" w:rsidP="001F67BB">
            <w:pPr>
              <w:spacing w:before="60" w:after="60"/>
              <w:rPr>
                <w:sz w:val="20"/>
                <w:szCs w:val="16"/>
              </w:rPr>
            </w:pPr>
            <w:r>
              <w:rPr>
                <w:sz w:val="20"/>
                <w:szCs w:val="16"/>
              </w:rPr>
              <w:t xml:space="preserve">- </w:t>
            </w:r>
            <w:r w:rsidR="00A81006" w:rsidRPr="00A81006">
              <w:rPr>
                <w:sz w:val="20"/>
                <w:szCs w:val="16"/>
              </w:rPr>
              <w:t>There should be pre-defined categories for you to choose from.</w:t>
            </w:r>
          </w:p>
        </w:tc>
      </w:tr>
      <w:tr w:rsidR="00750DEE" w:rsidRPr="00A9471E" w14:paraId="468A6F74" w14:textId="77777777" w:rsidTr="00623BA1">
        <w:trPr>
          <w:cantSplit/>
        </w:trPr>
        <w:tc>
          <w:tcPr>
            <w:tcW w:w="1621" w:type="dxa"/>
          </w:tcPr>
          <w:p w14:paraId="029AC9C2" w14:textId="3542CEC4" w:rsidR="00750DEE" w:rsidRDefault="008A180D" w:rsidP="0069709C">
            <w:pPr>
              <w:spacing w:before="60" w:after="60"/>
              <w:jc w:val="center"/>
              <w:rPr>
                <w:sz w:val="20"/>
                <w:szCs w:val="20"/>
              </w:rPr>
            </w:pPr>
            <w:r>
              <w:rPr>
                <w:sz w:val="20"/>
                <w:szCs w:val="20"/>
              </w:rPr>
              <w:t>6</w:t>
            </w:r>
          </w:p>
        </w:tc>
        <w:tc>
          <w:tcPr>
            <w:tcW w:w="4770" w:type="dxa"/>
          </w:tcPr>
          <w:p w14:paraId="088DC601" w14:textId="1E28C909" w:rsidR="00750DEE" w:rsidRDefault="001D5795" w:rsidP="0024787C">
            <w:pPr>
              <w:spacing w:before="60" w:after="60"/>
              <w:jc w:val="left"/>
              <w:rPr>
                <w:sz w:val="20"/>
                <w:szCs w:val="20"/>
              </w:rPr>
            </w:pPr>
            <w:r>
              <w:rPr>
                <w:sz w:val="20"/>
                <w:szCs w:val="20"/>
              </w:rPr>
              <w:t xml:space="preserve">The CSV should now appear in the </w:t>
            </w:r>
            <w:r>
              <w:rPr>
                <w:b/>
                <w:bCs/>
                <w:sz w:val="20"/>
                <w:szCs w:val="20"/>
              </w:rPr>
              <w:t xml:space="preserve">Content </w:t>
            </w:r>
            <w:r>
              <w:rPr>
                <w:sz w:val="20"/>
                <w:szCs w:val="20"/>
              </w:rPr>
              <w:t xml:space="preserve">page within your organizational ArcGIS Online account as a </w:t>
            </w:r>
            <w:r>
              <w:rPr>
                <w:b/>
                <w:bCs/>
                <w:sz w:val="20"/>
                <w:szCs w:val="20"/>
              </w:rPr>
              <w:t>Feature Layer (Hosted)</w:t>
            </w:r>
            <w:r w:rsidR="00A64BE1">
              <w:rPr>
                <w:sz w:val="20"/>
                <w:szCs w:val="20"/>
              </w:rPr>
              <w:t>.</w:t>
            </w:r>
          </w:p>
          <w:p w14:paraId="74022F79" w14:textId="77777777" w:rsidR="0073298A" w:rsidRDefault="0073298A" w:rsidP="0024787C">
            <w:pPr>
              <w:spacing w:before="60" w:after="60"/>
              <w:jc w:val="left"/>
              <w:rPr>
                <w:sz w:val="20"/>
                <w:szCs w:val="20"/>
              </w:rPr>
            </w:pPr>
          </w:p>
          <w:p w14:paraId="073ABD3F" w14:textId="4E966F24" w:rsidR="0073298A" w:rsidRPr="001D5795" w:rsidRDefault="0073298A" w:rsidP="0024787C">
            <w:pPr>
              <w:spacing w:before="60" w:after="60"/>
              <w:jc w:val="left"/>
              <w:rPr>
                <w:sz w:val="20"/>
                <w:szCs w:val="20"/>
              </w:rPr>
            </w:pPr>
          </w:p>
        </w:tc>
        <w:tc>
          <w:tcPr>
            <w:tcW w:w="2965" w:type="dxa"/>
          </w:tcPr>
          <w:p w14:paraId="737ABBFB" w14:textId="4F2278F5" w:rsidR="00750DEE" w:rsidRPr="00A9471E" w:rsidRDefault="0073298A" w:rsidP="0069709C">
            <w:pPr>
              <w:spacing w:before="60" w:after="60"/>
              <w:rPr>
                <w:sz w:val="20"/>
                <w:szCs w:val="16"/>
              </w:rPr>
            </w:pPr>
            <w:r>
              <w:rPr>
                <w:sz w:val="20"/>
                <w:szCs w:val="16"/>
              </w:rPr>
              <w:t xml:space="preserve">Hosted </w:t>
            </w:r>
            <w:r w:rsidR="00A64BE1">
              <w:rPr>
                <w:sz w:val="20"/>
                <w:szCs w:val="16"/>
              </w:rPr>
              <w:t>F</w:t>
            </w:r>
            <w:r>
              <w:rPr>
                <w:sz w:val="20"/>
                <w:szCs w:val="16"/>
              </w:rPr>
              <w:t xml:space="preserve">eature </w:t>
            </w:r>
            <w:r w:rsidR="00A64BE1">
              <w:rPr>
                <w:sz w:val="20"/>
                <w:szCs w:val="16"/>
              </w:rPr>
              <w:t>L</w:t>
            </w:r>
            <w:r>
              <w:rPr>
                <w:sz w:val="20"/>
                <w:szCs w:val="16"/>
              </w:rPr>
              <w:t xml:space="preserve">ayers support vector feature querying, visualization, and editing. Hosted feature layers are most appropriate for visualizing data on top of your </w:t>
            </w:r>
            <w:proofErr w:type="spellStart"/>
            <w:r>
              <w:rPr>
                <w:sz w:val="20"/>
                <w:szCs w:val="16"/>
              </w:rPr>
              <w:t>basemaps</w:t>
            </w:r>
            <w:proofErr w:type="spellEnd"/>
            <w:r>
              <w:rPr>
                <w:sz w:val="20"/>
                <w:szCs w:val="16"/>
              </w:rPr>
              <w:t>.</w:t>
            </w:r>
          </w:p>
        </w:tc>
      </w:tr>
      <w:tr w:rsidR="00750DEE" w:rsidRPr="00A9471E" w14:paraId="69F4EF92" w14:textId="77777777" w:rsidTr="006513B6">
        <w:trPr>
          <w:cantSplit/>
          <w:trHeight w:val="926"/>
        </w:trPr>
        <w:tc>
          <w:tcPr>
            <w:tcW w:w="1621" w:type="dxa"/>
          </w:tcPr>
          <w:p w14:paraId="5D6DC417" w14:textId="1159C235" w:rsidR="00750DEE" w:rsidRDefault="008A180D" w:rsidP="0069709C">
            <w:pPr>
              <w:spacing w:before="60" w:after="60"/>
              <w:jc w:val="center"/>
              <w:rPr>
                <w:sz w:val="20"/>
                <w:szCs w:val="20"/>
              </w:rPr>
            </w:pPr>
            <w:r>
              <w:rPr>
                <w:sz w:val="20"/>
                <w:szCs w:val="20"/>
              </w:rPr>
              <w:t>7</w:t>
            </w:r>
          </w:p>
        </w:tc>
        <w:tc>
          <w:tcPr>
            <w:tcW w:w="4770" w:type="dxa"/>
          </w:tcPr>
          <w:p w14:paraId="7377DD79" w14:textId="7547CBDA" w:rsidR="00750DEE" w:rsidRDefault="002C1274" w:rsidP="0024787C">
            <w:pPr>
              <w:spacing w:before="60" w:after="60"/>
              <w:jc w:val="left"/>
              <w:rPr>
                <w:sz w:val="20"/>
                <w:szCs w:val="20"/>
              </w:rPr>
            </w:pPr>
            <w:r>
              <w:rPr>
                <w:sz w:val="20"/>
                <w:szCs w:val="20"/>
              </w:rPr>
              <w:t xml:space="preserve">Click the layer name in the list of layers on the Content page to </w:t>
            </w:r>
            <w:r w:rsidR="00A64BE1">
              <w:rPr>
                <w:sz w:val="20"/>
                <w:szCs w:val="20"/>
              </w:rPr>
              <w:t>open</w:t>
            </w:r>
            <w:r>
              <w:rPr>
                <w:sz w:val="20"/>
                <w:szCs w:val="20"/>
              </w:rPr>
              <w:t xml:space="preserve"> the details page for the CSV item.</w:t>
            </w:r>
          </w:p>
          <w:p w14:paraId="1AEB214D" w14:textId="77777777" w:rsidR="002C1274" w:rsidRDefault="002C1274" w:rsidP="0024787C">
            <w:pPr>
              <w:spacing w:before="60" w:after="60"/>
              <w:jc w:val="left"/>
              <w:rPr>
                <w:sz w:val="20"/>
                <w:szCs w:val="20"/>
              </w:rPr>
            </w:pPr>
          </w:p>
          <w:p w14:paraId="7B46342A" w14:textId="77777777" w:rsidR="002C1274" w:rsidRDefault="002C1274" w:rsidP="0024787C">
            <w:pPr>
              <w:spacing w:before="60" w:after="60"/>
              <w:jc w:val="left"/>
              <w:rPr>
                <w:sz w:val="20"/>
                <w:szCs w:val="20"/>
              </w:rPr>
            </w:pPr>
            <w:r>
              <w:rPr>
                <w:sz w:val="20"/>
                <w:szCs w:val="20"/>
              </w:rPr>
              <w:t xml:space="preserve">Fill in the following sections with the necessary information: </w:t>
            </w:r>
          </w:p>
          <w:p w14:paraId="43B8F798" w14:textId="0846CA34" w:rsidR="002C1274" w:rsidRDefault="002C1274" w:rsidP="002C1274">
            <w:pPr>
              <w:pStyle w:val="ListParagraph"/>
              <w:numPr>
                <w:ilvl w:val="0"/>
                <w:numId w:val="26"/>
              </w:numPr>
              <w:spacing w:before="60" w:after="60"/>
              <w:jc w:val="left"/>
              <w:rPr>
                <w:b/>
                <w:bCs/>
                <w:sz w:val="20"/>
                <w:szCs w:val="20"/>
              </w:rPr>
            </w:pPr>
            <w:r w:rsidRPr="002C1274">
              <w:rPr>
                <w:b/>
                <w:bCs/>
                <w:sz w:val="20"/>
                <w:szCs w:val="20"/>
              </w:rPr>
              <w:t>Description</w:t>
            </w:r>
            <w:r>
              <w:rPr>
                <w:b/>
                <w:bCs/>
                <w:sz w:val="20"/>
                <w:szCs w:val="20"/>
              </w:rPr>
              <w:t xml:space="preserve"> </w:t>
            </w:r>
            <w:r>
              <w:rPr>
                <w:sz w:val="20"/>
                <w:szCs w:val="20"/>
              </w:rPr>
              <w:t>(good practice to include all details you think are of importance</w:t>
            </w:r>
            <w:r w:rsidR="00A64BE1">
              <w:rPr>
                <w:sz w:val="20"/>
                <w:szCs w:val="20"/>
              </w:rPr>
              <w:t xml:space="preserve"> to the public</w:t>
            </w:r>
            <w:r>
              <w:rPr>
                <w:sz w:val="20"/>
                <w:szCs w:val="20"/>
              </w:rPr>
              <w:t>)</w:t>
            </w:r>
          </w:p>
          <w:p w14:paraId="2EFA5F3A" w14:textId="77777777" w:rsidR="002C1274" w:rsidRPr="002C1274" w:rsidRDefault="002C1274" w:rsidP="002C1274">
            <w:pPr>
              <w:pStyle w:val="ListParagraph"/>
              <w:numPr>
                <w:ilvl w:val="0"/>
                <w:numId w:val="26"/>
              </w:numPr>
              <w:spacing w:before="60" w:after="60"/>
              <w:jc w:val="left"/>
              <w:rPr>
                <w:b/>
                <w:bCs/>
                <w:sz w:val="20"/>
                <w:szCs w:val="20"/>
              </w:rPr>
            </w:pPr>
            <w:r>
              <w:rPr>
                <w:b/>
                <w:bCs/>
                <w:sz w:val="20"/>
                <w:szCs w:val="20"/>
              </w:rPr>
              <w:t xml:space="preserve">Terms of Use </w:t>
            </w:r>
            <w:r>
              <w:rPr>
                <w:sz w:val="20"/>
                <w:szCs w:val="20"/>
              </w:rPr>
              <w:t>(e.g. Intellectual Property Rights)</w:t>
            </w:r>
          </w:p>
          <w:p w14:paraId="570884B0" w14:textId="43CA851F" w:rsidR="002C1274" w:rsidRPr="002C1274" w:rsidRDefault="002C1274" w:rsidP="002C1274">
            <w:pPr>
              <w:pStyle w:val="ListParagraph"/>
              <w:numPr>
                <w:ilvl w:val="0"/>
                <w:numId w:val="26"/>
              </w:numPr>
              <w:spacing w:before="60" w:after="60"/>
              <w:jc w:val="left"/>
              <w:rPr>
                <w:b/>
                <w:bCs/>
                <w:sz w:val="20"/>
                <w:szCs w:val="20"/>
              </w:rPr>
            </w:pPr>
            <w:r>
              <w:rPr>
                <w:b/>
                <w:bCs/>
                <w:sz w:val="20"/>
                <w:szCs w:val="20"/>
              </w:rPr>
              <w:t xml:space="preserve">Credits </w:t>
            </w:r>
            <w:r>
              <w:rPr>
                <w:sz w:val="20"/>
                <w:szCs w:val="20"/>
              </w:rPr>
              <w:t>(e.g. Pacific Salmon Foundation – Citizen Science Program)</w:t>
            </w:r>
          </w:p>
        </w:tc>
        <w:tc>
          <w:tcPr>
            <w:tcW w:w="2965" w:type="dxa"/>
          </w:tcPr>
          <w:p w14:paraId="7CD74813" w14:textId="77777777" w:rsidR="00750DEE" w:rsidRPr="00A9471E" w:rsidRDefault="00750DEE" w:rsidP="0069709C">
            <w:pPr>
              <w:spacing w:before="60" w:after="60"/>
              <w:rPr>
                <w:sz w:val="20"/>
                <w:szCs w:val="16"/>
              </w:rPr>
            </w:pPr>
          </w:p>
        </w:tc>
      </w:tr>
      <w:tr w:rsidR="006513B6" w:rsidRPr="00A9471E" w14:paraId="1FF3D56B" w14:textId="77777777" w:rsidTr="008E3FB8">
        <w:trPr>
          <w:cantSplit/>
          <w:trHeight w:val="1191"/>
        </w:trPr>
        <w:tc>
          <w:tcPr>
            <w:tcW w:w="1621" w:type="dxa"/>
          </w:tcPr>
          <w:p w14:paraId="59458690" w14:textId="26CD19EA" w:rsidR="006513B6" w:rsidRDefault="008A180D" w:rsidP="0069709C">
            <w:pPr>
              <w:spacing w:before="60" w:after="60"/>
              <w:jc w:val="center"/>
              <w:rPr>
                <w:sz w:val="20"/>
                <w:szCs w:val="20"/>
              </w:rPr>
            </w:pPr>
            <w:r>
              <w:rPr>
                <w:sz w:val="20"/>
                <w:szCs w:val="20"/>
              </w:rPr>
              <w:t>8</w:t>
            </w:r>
          </w:p>
        </w:tc>
        <w:tc>
          <w:tcPr>
            <w:tcW w:w="4770" w:type="dxa"/>
          </w:tcPr>
          <w:p w14:paraId="5B4818C7" w14:textId="768F7574" w:rsidR="006513B6" w:rsidRPr="002C1274" w:rsidRDefault="002C1274" w:rsidP="0024787C">
            <w:pPr>
              <w:spacing w:before="60" w:after="60"/>
              <w:jc w:val="left"/>
              <w:rPr>
                <w:sz w:val="20"/>
                <w:szCs w:val="20"/>
              </w:rPr>
            </w:pPr>
            <w:r>
              <w:rPr>
                <w:sz w:val="20"/>
                <w:szCs w:val="20"/>
              </w:rPr>
              <w:t xml:space="preserve">When you are ready for this layer to be shared with the </w:t>
            </w:r>
            <w:r w:rsidR="00A64BE1">
              <w:rPr>
                <w:sz w:val="20"/>
                <w:szCs w:val="20"/>
              </w:rPr>
              <w:t>public</w:t>
            </w:r>
            <w:r>
              <w:rPr>
                <w:sz w:val="20"/>
                <w:szCs w:val="20"/>
              </w:rPr>
              <w:t xml:space="preserve">, change the </w:t>
            </w:r>
            <w:r>
              <w:rPr>
                <w:b/>
                <w:bCs/>
                <w:sz w:val="20"/>
                <w:szCs w:val="20"/>
              </w:rPr>
              <w:t xml:space="preserve">Share </w:t>
            </w:r>
            <w:r>
              <w:rPr>
                <w:sz w:val="20"/>
                <w:szCs w:val="20"/>
              </w:rPr>
              <w:t xml:space="preserve">settings of the CSV Hosted Feature layer from </w:t>
            </w:r>
            <w:r>
              <w:rPr>
                <w:b/>
                <w:bCs/>
                <w:sz w:val="20"/>
                <w:szCs w:val="20"/>
              </w:rPr>
              <w:t xml:space="preserve">Owner </w:t>
            </w:r>
            <w:r>
              <w:rPr>
                <w:sz w:val="20"/>
                <w:szCs w:val="20"/>
              </w:rPr>
              <w:t xml:space="preserve">to </w:t>
            </w:r>
            <w:r>
              <w:rPr>
                <w:b/>
                <w:bCs/>
                <w:sz w:val="20"/>
                <w:szCs w:val="20"/>
              </w:rPr>
              <w:t>Everyone (public)</w:t>
            </w:r>
            <w:r>
              <w:rPr>
                <w:sz w:val="20"/>
                <w:szCs w:val="20"/>
              </w:rPr>
              <w:t xml:space="preserve">. This will be a necessary step if displaying the layer in a public-facing map. </w:t>
            </w:r>
          </w:p>
        </w:tc>
        <w:tc>
          <w:tcPr>
            <w:tcW w:w="2965" w:type="dxa"/>
          </w:tcPr>
          <w:p w14:paraId="77EB7BA8" w14:textId="156681CF" w:rsidR="006513B6" w:rsidRPr="00110485" w:rsidRDefault="006513B6" w:rsidP="009213E4">
            <w:pPr>
              <w:pStyle w:val="ListParagraph"/>
              <w:spacing w:before="60" w:after="60"/>
              <w:ind w:left="360"/>
              <w:rPr>
                <w:sz w:val="20"/>
                <w:szCs w:val="16"/>
              </w:rPr>
            </w:pPr>
          </w:p>
        </w:tc>
      </w:tr>
      <w:tr w:rsidR="008E3FB8" w:rsidRPr="00A9471E" w14:paraId="2972ECCE" w14:textId="77777777" w:rsidTr="00750DEE">
        <w:trPr>
          <w:cantSplit/>
          <w:trHeight w:val="423"/>
        </w:trPr>
        <w:tc>
          <w:tcPr>
            <w:tcW w:w="1621" w:type="dxa"/>
          </w:tcPr>
          <w:p w14:paraId="5AE26C19" w14:textId="1E036538" w:rsidR="008E3FB8" w:rsidRDefault="008A180D" w:rsidP="0069709C">
            <w:pPr>
              <w:spacing w:before="60" w:after="60"/>
              <w:jc w:val="center"/>
              <w:rPr>
                <w:sz w:val="20"/>
                <w:szCs w:val="20"/>
              </w:rPr>
            </w:pPr>
            <w:r>
              <w:rPr>
                <w:sz w:val="20"/>
                <w:szCs w:val="20"/>
              </w:rPr>
              <w:lastRenderedPageBreak/>
              <w:t>9</w:t>
            </w:r>
          </w:p>
        </w:tc>
        <w:tc>
          <w:tcPr>
            <w:tcW w:w="4770" w:type="dxa"/>
          </w:tcPr>
          <w:p w14:paraId="3B59E64E" w14:textId="29738753" w:rsidR="008E3FB8" w:rsidRPr="002C1274" w:rsidRDefault="002C1274" w:rsidP="0024787C">
            <w:pPr>
              <w:spacing w:before="60" w:after="60"/>
              <w:jc w:val="left"/>
              <w:rPr>
                <w:sz w:val="20"/>
                <w:szCs w:val="20"/>
              </w:rPr>
            </w:pPr>
            <w:r>
              <w:rPr>
                <w:sz w:val="20"/>
                <w:szCs w:val="20"/>
              </w:rPr>
              <w:t xml:space="preserve">Bonus Step: If you want to set default symbology and pop-up configuration for the layer, this can be done from the </w:t>
            </w:r>
            <w:r>
              <w:rPr>
                <w:b/>
                <w:bCs/>
                <w:sz w:val="20"/>
                <w:szCs w:val="20"/>
              </w:rPr>
              <w:t>Visualization</w:t>
            </w:r>
            <w:r>
              <w:rPr>
                <w:sz w:val="20"/>
                <w:szCs w:val="20"/>
              </w:rPr>
              <w:t xml:space="preserve"> tab of the item’s details page.</w:t>
            </w:r>
          </w:p>
        </w:tc>
        <w:tc>
          <w:tcPr>
            <w:tcW w:w="2965" w:type="dxa"/>
          </w:tcPr>
          <w:p w14:paraId="02E51568" w14:textId="753EF4C9" w:rsidR="008E3FB8" w:rsidRPr="008E3FB8" w:rsidRDefault="002C1274" w:rsidP="008E3FB8">
            <w:pPr>
              <w:spacing w:before="60" w:after="60"/>
              <w:rPr>
                <w:sz w:val="20"/>
                <w:szCs w:val="16"/>
              </w:rPr>
            </w:pPr>
            <w:r>
              <w:rPr>
                <w:sz w:val="20"/>
                <w:szCs w:val="16"/>
              </w:rPr>
              <w:t>This can save time if using the layer repeatedly with the same symbology.</w:t>
            </w:r>
          </w:p>
        </w:tc>
      </w:tr>
      <w:tr w:rsidR="00A64BE1" w:rsidRPr="00A9471E" w14:paraId="244AC11C" w14:textId="77777777" w:rsidTr="00750DEE">
        <w:trPr>
          <w:cantSplit/>
          <w:trHeight w:val="423"/>
        </w:trPr>
        <w:tc>
          <w:tcPr>
            <w:tcW w:w="1621" w:type="dxa"/>
          </w:tcPr>
          <w:p w14:paraId="1A121A82" w14:textId="022FDE4F" w:rsidR="00A64BE1" w:rsidRDefault="00A64BE1" w:rsidP="0069709C">
            <w:pPr>
              <w:spacing w:before="60" w:after="60"/>
              <w:jc w:val="center"/>
              <w:rPr>
                <w:sz w:val="20"/>
                <w:szCs w:val="20"/>
              </w:rPr>
            </w:pPr>
            <w:r>
              <w:rPr>
                <w:sz w:val="20"/>
                <w:szCs w:val="20"/>
              </w:rPr>
              <w:t>1</w:t>
            </w:r>
            <w:r w:rsidR="008A180D">
              <w:rPr>
                <w:sz w:val="20"/>
                <w:szCs w:val="20"/>
              </w:rPr>
              <w:t>0</w:t>
            </w:r>
          </w:p>
        </w:tc>
        <w:tc>
          <w:tcPr>
            <w:tcW w:w="4770" w:type="dxa"/>
          </w:tcPr>
          <w:p w14:paraId="438FA174" w14:textId="28B48A47" w:rsidR="00A64BE1" w:rsidRDefault="00A64BE1" w:rsidP="0024787C">
            <w:pPr>
              <w:spacing w:before="60" w:after="60"/>
              <w:jc w:val="left"/>
              <w:rPr>
                <w:sz w:val="20"/>
                <w:szCs w:val="20"/>
              </w:rPr>
            </w:pPr>
            <w:r>
              <w:rPr>
                <w:sz w:val="20"/>
                <w:szCs w:val="20"/>
              </w:rPr>
              <w:t>The CSV Hosted Feature Layer is now ready for use in an ArcGIS Online Interactive Map.</w:t>
            </w:r>
          </w:p>
        </w:tc>
        <w:tc>
          <w:tcPr>
            <w:tcW w:w="2965" w:type="dxa"/>
          </w:tcPr>
          <w:p w14:paraId="7831A9C4" w14:textId="77777777" w:rsidR="00A64BE1" w:rsidRDefault="00A64BE1" w:rsidP="008E3FB8">
            <w:pPr>
              <w:spacing w:before="60" w:after="60"/>
              <w:rPr>
                <w:sz w:val="20"/>
                <w:szCs w:val="16"/>
              </w:rPr>
            </w:pPr>
          </w:p>
        </w:tc>
      </w:tr>
    </w:tbl>
    <w:p w14:paraId="69D1A248" w14:textId="31127617" w:rsidR="0069709C" w:rsidRPr="00A9471E" w:rsidRDefault="0069709C" w:rsidP="0052150D">
      <w:pPr>
        <w:spacing w:after="0"/>
        <w:rPr>
          <w:sz w:val="20"/>
          <w:szCs w:val="20"/>
        </w:rPr>
      </w:pPr>
    </w:p>
    <w:sectPr w:rsidR="0069709C" w:rsidRPr="00A9471E" w:rsidSect="00176C8A">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B43BAF" w14:textId="77777777" w:rsidR="003C7720" w:rsidRDefault="003C7720">
      <w:r>
        <w:separator/>
      </w:r>
    </w:p>
  </w:endnote>
  <w:endnote w:type="continuationSeparator" w:id="0">
    <w:p w14:paraId="28C1A7B7" w14:textId="77777777" w:rsidR="003C7720" w:rsidRDefault="003C77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4117"/>
      <w:gridCol w:w="3060"/>
    </w:tblGrid>
    <w:tr w:rsidR="001D4C92" w14:paraId="19C31F0E" w14:textId="77777777" w:rsidTr="00176C8A">
      <w:tc>
        <w:tcPr>
          <w:tcW w:w="2268" w:type="dxa"/>
          <w:shd w:val="clear" w:color="auto" w:fill="auto"/>
        </w:tcPr>
        <w:p w14:paraId="40671DD2" w14:textId="77777777" w:rsidR="001D4C92" w:rsidRPr="00F103A9" w:rsidRDefault="001D4C92">
          <w:pPr>
            <w:pStyle w:val="Footer"/>
            <w:rPr>
              <w:b/>
              <w:sz w:val="20"/>
              <w:szCs w:val="20"/>
            </w:rPr>
          </w:pPr>
          <w:r w:rsidRPr="00F103A9">
            <w:rPr>
              <w:b/>
              <w:sz w:val="20"/>
              <w:szCs w:val="20"/>
            </w:rPr>
            <w:t>Created by:</w:t>
          </w:r>
        </w:p>
        <w:p w14:paraId="4EEFCE2B" w14:textId="7F6CE336" w:rsidR="001D4C92" w:rsidRPr="00F103A9" w:rsidRDefault="001D0D7E" w:rsidP="00F103A9">
          <w:pPr>
            <w:pStyle w:val="Footer"/>
            <w:jc w:val="center"/>
            <w:rPr>
              <w:sz w:val="20"/>
              <w:szCs w:val="20"/>
            </w:rPr>
          </w:pPr>
          <w:r>
            <w:rPr>
              <w:sz w:val="20"/>
              <w:szCs w:val="20"/>
            </w:rPr>
            <w:t>Benjamin Skinner, B.Sc.</w:t>
          </w:r>
        </w:p>
      </w:tc>
      <w:tc>
        <w:tcPr>
          <w:tcW w:w="4117" w:type="dxa"/>
          <w:shd w:val="clear" w:color="auto" w:fill="auto"/>
        </w:tcPr>
        <w:p w14:paraId="60C52009" w14:textId="77777777" w:rsidR="001D4C92" w:rsidRPr="00F103A9" w:rsidRDefault="001D4C92">
          <w:pPr>
            <w:pStyle w:val="Footer"/>
            <w:rPr>
              <w:b/>
              <w:sz w:val="20"/>
              <w:szCs w:val="20"/>
            </w:rPr>
          </w:pPr>
          <w:r w:rsidRPr="00F103A9">
            <w:rPr>
              <w:b/>
              <w:sz w:val="20"/>
              <w:szCs w:val="20"/>
            </w:rPr>
            <w:t>Approved by process owner / date:</w:t>
          </w:r>
        </w:p>
        <w:p w14:paraId="056AE000" w14:textId="683FDC46" w:rsidR="001D4C92" w:rsidRPr="00F103A9" w:rsidRDefault="001D0D7E" w:rsidP="00116D56">
          <w:pPr>
            <w:pStyle w:val="Footer"/>
            <w:spacing w:after="240"/>
            <w:jc w:val="center"/>
            <w:rPr>
              <w:sz w:val="20"/>
              <w:szCs w:val="20"/>
            </w:rPr>
          </w:pPr>
          <w:r>
            <w:rPr>
              <w:color w:val="000000" w:themeColor="text1"/>
              <w:sz w:val="20"/>
              <w:szCs w:val="20"/>
            </w:rPr>
            <w:t>Ben</w:t>
          </w:r>
          <w:r w:rsidR="00536205">
            <w:rPr>
              <w:color w:val="000000" w:themeColor="text1"/>
              <w:sz w:val="20"/>
              <w:szCs w:val="20"/>
            </w:rPr>
            <w:t xml:space="preserve">jamin Skinner, B.Sc. / </w:t>
          </w:r>
          <w:r w:rsidR="004B5353">
            <w:rPr>
              <w:color w:val="000000" w:themeColor="text1"/>
              <w:sz w:val="20"/>
              <w:szCs w:val="20"/>
            </w:rPr>
            <w:t>2021-08-20</w:t>
          </w:r>
        </w:p>
      </w:tc>
      <w:tc>
        <w:tcPr>
          <w:tcW w:w="3060" w:type="dxa"/>
          <w:shd w:val="clear" w:color="auto" w:fill="auto"/>
        </w:tcPr>
        <w:p w14:paraId="70201499" w14:textId="77777777" w:rsidR="001D4C92" w:rsidRPr="00F103A9" w:rsidRDefault="001D4C92" w:rsidP="00F103A9">
          <w:pPr>
            <w:pStyle w:val="Footer"/>
            <w:jc w:val="right"/>
            <w:rPr>
              <w:sz w:val="20"/>
              <w:szCs w:val="20"/>
            </w:rPr>
          </w:pPr>
          <w:r w:rsidRPr="00F103A9">
            <w:rPr>
              <w:sz w:val="20"/>
              <w:szCs w:val="20"/>
            </w:rPr>
            <w:t xml:space="preserve">Page </w:t>
          </w:r>
          <w:r>
            <w:rPr>
              <w:rStyle w:val="PageNumber"/>
            </w:rPr>
            <w:fldChar w:fldCharType="begin"/>
          </w:r>
          <w:r>
            <w:rPr>
              <w:rStyle w:val="PageNumber"/>
            </w:rPr>
            <w:instrText xml:space="preserve"> PAGE </w:instrText>
          </w:r>
          <w:r>
            <w:rPr>
              <w:rStyle w:val="PageNumber"/>
            </w:rPr>
            <w:fldChar w:fldCharType="separate"/>
          </w:r>
          <w:r w:rsidR="0046201E">
            <w:rPr>
              <w:rStyle w:val="PageNumber"/>
              <w:noProof/>
            </w:rPr>
            <w:t>3</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46201E">
            <w:rPr>
              <w:rStyle w:val="PageNumber"/>
              <w:noProof/>
            </w:rPr>
            <w:t>3</w:t>
          </w:r>
          <w:r>
            <w:rPr>
              <w:rStyle w:val="PageNumber"/>
            </w:rPr>
            <w:fldChar w:fldCharType="end"/>
          </w:r>
        </w:p>
      </w:tc>
    </w:tr>
  </w:tbl>
  <w:p w14:paraId="6D8B1E18" w14:textId="77777777" w:rsidR="001D4C92" w:rsidRDefault="001D4C9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7C0313" w14:textId="77777777" w:rsidR="003C7720" w:rsidRDefault="003C7720">
      <w:r>
        <w:separator/>
      </w:r>
    </w:p>
  </w:footnote>
  <w:footnote w:type="continuationSeparator" w:id="0">
    <w:p w14:paraId="1B9EBB86" w14:textId="77777777" w:rsidR="003C7720" w:rsidRDefault="003C772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4787"/>
      <w:gridCol w:w="3092"/>
    </w:tblGrid>
    <w:tr w:rsidR="001D4C92" w14:paraId="52B8F41C" w14:textId="77777777" w:rsidTr="00176C8A">
      <w:trPr>
        <w:trHeight w:val="1054"/>
      </w:trPr>
      <w:tc>
        <w:tcPr>
          <w:tcW w:w="1656" w:type="dxa"/>
          <w:shd w:val="clear" w:color="auto" w:fill="auto"/>
        </w:tcPr>
        <w:p w14:paraId="429BCB3D" w14:textId="77777777" w:rsidR="001D4C92" w:rsidRPr="00864306" w:rsidRDefault="00F63BFE">
          <w:pPr>
            <w:pStyle w:val="Header"/>
          </w:pPr>
          <w:r>
            <w:rPr>
              <w:noProof/>
            </w:rPr>
            <w:drawing>
              <wp:anchor distT="0" distB="0" distL="0" distR="0" simplePos="0" relativeHeight="251659264" behindDoc="0" locked="0" layoutInCell="1" allowOverlap="0" wp14:anchorId="3191D0C0" wp14:editId="420228D9">
                <wp:simplePos x="0" y="0"/>
                <wp:positionH relativeFrom="margin">
                  <wp:posOffset>-6350</wp:posOffset>
                </wp:positionH>
                <wp:positionV relativeFrom="paragraph">
                  <wp:posOffset>130175</wp:posOffset>
                </wp:positionV>
                <wp:extent cx="914400" cy="685800"/>
                <wp:effectExtent l="0" t="0" r="0" b="0"/>
                <wp:wrapSquare wrapText="bothSides"/>
                <wp:docPr id="3" name="Picture 3" descr="ICAN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CAN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685800"/>
                        </a:xfrm>
                        <a:prstGeom prst="rect">
                          <a:avLst/>
                        </a:prstGeom>
                        <a:noFill/>
                      </pic:spPr>
                    </pic:pic>
                  </a:graphicData>
                </a:graphic>
                <wp14:sizeRelH relativeFrom="page">
                  <wp14:pctWidth>0</wp14:pctWidth>
                </wp14:sizeRelH>
                <wp14:sizeRelV relativeFrom="page">
                  <wp14:pctHeight>0</wp14:pctHeight>
                </wp14:sizeRelV>
              </wp:anchor>
            </w:drawing>
          </w:r>
        </w:p>
      </w:tc>
      <w:tc>
        <w:tcPr>
          <w:tcW w:w="4787" w:type="dxa"/>
          <w:shd w:val="clear" w:color="auto" w:fill="auto"/>
        </w:tcPr>
        <w:p w14:paraId="6DD0C46A" w14:textId="77777777" w:rsidR="008E70FF" w:rsidRPr="00E46002" w:rsidRDefault="008E70FF" w:rsidP="00F103A9">
          <w:pPr>
            <w:pStyle w:val="Header"/>
            <w:jc w:val="center"/>
          </w:pPr>
        </w:p>
        <w:p w14:paraId="527CE520" w14:textId="68F56DFF" w:rsidR="00E46002" w:rsidRPr="00E46002" w:rsidRDefault="009213E4" w:rsidP="00E46002">
          <w:pPr>
            <w:jc w:val="center"/>
          </w:pPr>
          <w:r>
            <w:t xml:space="preserve">Adding </w:t>
          </w:r>
          <w:r w:rsidR="00453517">
            <w:t>Spreadsheet</w:t>
          </w:r>
          <w:r>
            <w:t xml:space="preserve"> data to ArcGIS Online as a Hosted Feature Layer</w:t>
          </w:r>
        </w:p>
        <w:p w14:paraId="1C6ED09F" w14:textId="77777777" w:rsidR="001D4C92" w:rsidRDefault="001D4C92" w:rsidP="00CD1B46">
          <w:pPr>
            <w:pStyle w:val="Header"/>
            <w:jc w:val="center"/>
          </w:pPr>
        </w:p>
      </w:tc>
      <w:tc>
        <w:tcPr>
          <w:tcW w:w="3092" w:type="dxa"/>
          <w:shd w:val="clear" w:color="auto" w:fill="auto"/>
        </w:tcPr>
        <w:p w14:paraId="62462EFD" w14:textId="77777777" w:rsidR="001D4C92" w:rsidRPr="00F103A9" w:rsidRDefault="001D4C92" w:rsidP="00F103A9">
          <w:pPr>
            <w:pStyle w:val="Header"/>
            <w:spacing w:before="120"/>
            <w:rPr>
              <w:b/>
              <w:sz w:val="20"/>
              <w:szCs w:val="20"/>
            </w:rPr>
          </w:pPr>
          <w:r w:rsidRPr="00F103A9">
            <w:rPr>
              <w:b/>
              <w:sz w:val="20"/>
              <w:szCs w:val="20"/>
            </w:rPr>
            <w:t>Process Number:</w:t>
          </w:r>
        </w:p>
        <w:p w14:paraId="398587D6" w14:textId="2945A3C8" w:rsidR="001D4C92" w:rsidRDefault="00EA1BE9" w:rsidP="0046201E">
          <w:pPr>
            <w:pStyle w:val="Header"/>
            <w:jc w:val="center"/>
          </w:pPr>
          <w:r>
            <w:t>37</w:t>
          </w:r>
          <w:r w:rsidR="0046201E">
            <w:t>5-</w:t>
          </w:r>
          <w:r>
            <w:t>1</w:t>
          </w:r>
          <w:r w:rsidR="0046201E">
            <w:t>0</w:t>
          </w:r>
        </w:p>
      </w:tc>
    </w:tr>
  </w:tbl>
  <w:p w14:paraId="1C79A812" w14:textId="77777777" w:rsidR="001D4C92" w:rsidRDefault="001D4C92" w:rsidP="00176C8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6502B"/>
    <w:multiLevelType w:val="hybridMultilevel"/>
    <w:tmpl w:val="698A69D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D8C5F72"/>
    <w:multiLevelType w:val="hybridMultilevel"/>
    <w:tmpl w:val="9D64A652"/>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 w15:restartNumberingAfterBreak="0">
    <w:nsid w:val="0F0A17B6"/>
    <w:multiLevelType w:val="hybridMultilevel"/>
    <w:tmpl w:val="C9D6A50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0FB54691"/>
    <w:multiLevelType w:val="hybridMultilevel"/>
    <w:tmpl w:val="063ECFFA"/>
    <w:lvl w:ilvl="0" w:tplc="10090001">
      <w:start w:val="1"/>
      <w:numFmt w:val="bullet"/>
      <w:lvlText w:val=""/>
      <w:lvlJc w:val="left"/>
      <w:pPr>
        <w:ind w:left="360" w:hanging="360"/>
      </w:pPr>
      <w:rPr>
        <w:rFonts w:ascii="Symbol" w:hAnsi="Symbol" w:hint="default"/>
      </w:rPr>
    </w:lvl>
    <w:lvl w:ilvl="1" w:tplc="10090001">
      <w:start w:val="1"/>
      <w:numFmt w:val="bullet"/>
      <w:lvlText w:val=""/>
      <w:lvlJc w:val="left"/>
      <w:pPr>
        <w:ind w:left="1080" w:hanging="360"/>
      </w:pPr>
      <w:rPr>
        <w:rFonts w:ascii="Symbol" w:hAnsi="Symbol"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4" w15:restartNumberingAfterBreak="0">
    <w:nsid w:val="120D2440"/>
    <w:multiLevelType w:val="hybridMultilevel"/>
    <w:tmpl w:val="2BD4C1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3497B0A"/>
    <w:multiLevelType w:val="hybridMultilevel"/>
    <w:tmpl w:val="CEC4EA6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167D78E4"/>
    <w:multiLevelType w:val="hybridMultilevel"/>
    <w:tmpl w:val="F44474A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1A2374C3"/>
    <w:multiLevelType w:val="hybridMultilevel"/>
    <w:tmpl w:val="5BD0CF8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1E1C57E4"/>
    <w:multiLevelType w:val="hybridMultilevel"/>
    <w:tmpl w:val="FE28111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236A5257"/>
    <w:multiLevelType w:val="hybridMultilevel"/>
    <w:tmpl w:val="EBD87146"/>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0" w15:restartNumberingAfterBreak="0">
    <w:nsid w:val="27F221C8"/>
    <w:multiLevelType w:val="hybridMultilevel"/>
    <w:tmpl w:val="63DA32BE"/>
    <w:lvl w:ilvl="0" w:tplc="10090001">
      <w:start w:val="1"/>
      <w:numFmt w:val="bullet"/>
      <w:lvlText w:val=""/>
      <w:lvlJc w:val="left"/>
      <w:pPr>
        <w:ind w:left="360" w:hanging="360"/>
      </w:pPr>
      <w:rPr>
        <w:rFonts w:ascii="Symbol" w:hAnsi="Symbol" w:hint="default"/>
      </w:rPr>
    </w:lvl>
    <w:lvl w:ilvl="1" w:tplc="1009000F">
      <w:start w:val="1"/>
      <w:numFmt w:val="decimal"/>
      <w:lvlText w:val="%2."/>
      <w:lvlJc w:val="left"/>
      <w:pPr>
        <w:ind w:left="1080" w:hanging="360"/>
      </w:pPr>
      <w:rPr>
        <w:rFonts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1" w15:restartNumberingAfterBreak="0">
    <w:nsid w:val="31A5564A"/>
    <w:multiLevelType w:val="hybridMultilevel"/>
    <w:tmpl w:val="76B8E4A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320B1210"/>
    <w:multiLevelType w:val="hybridMultilevel"/>
    <w:tmpl w:val="29CE4082"/>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3" w15:restartNumberingAfterBreak="0">
    <w:nsid w:val="36EC33D9"/>
    <w:multiLevelType w:val="hybridMultilevel"/>
    <w:tmpl w:val="92346712"/>
    <w:lvl w:ilvl="0" w:tplc="53F0A618">
      <w:numFmt w:val="bullet"/>
      <w:lvlText w:val="-"/>
      <w:lvlJc w:val="left"/>
      <w:pPr>
        <w:ind w:left="720" w:hanging="36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3F4E6588"/>
    <w:multiLevelType w:val="hybridMultilevel"/>
    <w:tmpl w:val="E1DC5A5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411C0BB3"/>
    <w:multiLevelType w:val="hybridMultilevel"/>
    <w:tmpl w:val="8EF4BD14"/>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6" w15:restartNumberingAfterBreak="0">
    <w:nsid w:val="42FB530B"/>
    <w:multiLevelType w:val="hybridMultilevel"/>
    <w:tmpl w:val="56186310"/>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7" w15:restartNumberingAfterBreak="0">
    <w:nsid w:val="44AD5D95"/>
    <w:multiLevelType w:val="hybridMultilevel"/>
    <w:tmpl w:val="D0EA1EB2"/>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8" w15:restartNumberingAfterBreak="0">
    <w:nsid w:val="498E1D47"/>
    <w:multiLevelType w:val="hybridMultilevel"/>
    <w:tmpl w:val="41C23F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F4B36A5"/>
    <w:multiLevelType w:val="hybridMultilevel"/>
    <w:tmpl w:val="3B6041B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534139E6"/>
    <w:multiLevelType w:val="hybridMultilevel"/>
    <w:tmpl w:val="9306E4B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67CF4AD2"/>
    <w:multiLevelType w:val="hybridMultilevel"/>
    <w:tmpl w:val="1E52776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68635B23"/>
    <w:multiLevelType w:val="hybridMultilevel"/>
    <w:tmpl w:val="B47A3770"/>
    <w:lvl w:ilvl="0" w:tplc="8B1AF8A6">
      <w:numFmt w:val="bullet"/>
      <w:lvlText w:val="-"/>
      <w:lvlJc w:val="left"/>
      <w:pPr>
        <w:ind w:left="720" w:hanging="36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78412F02"/>
    <w:multiLevelType w:val="hybridMultilevel"/>
    <w:tmpl w:val="5818F7A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785770EA"/>
    <w:multiLevelType w:val="hybridMultilevel"/>
    <w:tmpl w:val="19F66C76"/>
    <w:lvl w:ilvl="0" w:tplc="10090001">
      <w:start w:val="1"/>
      <w:numFmt w:val="bullet"/>
      <w:lvlText w:val=""/>
      <w:lvlJc w:val="left"/>
      <w:pPr>
        <w:ind w:left="360" w:hanging="360"/>
      </w:pPr>
      <w:rPr>
        <w:rFonts w:ascii="Symbol" w:hAnsi="Symbol" w:hint="default"/>
      </w:rPr>
    </w:lvl>
    <w:lvl w:ilvl="1" w:tplc="1009000F">
      <w:start w:val="1"/>
      <w:numFmt w:val="decimal"/>
      <w:lvlText w:val="%2."/>
      <w:lvlJc w:val="left"/>
      <w:pPr>
        <w:ind w:left="1080" w:hanging="360"/>
      </w:pPr>
      <w:rPr>
        <w:rFonts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5" w15:restartNumberingAfterBreak="0">
    <w:nsid w:val="7B757C2A"/>
    <w:multiLevelType w:val="hybridMultilevel"/>
    <w:tmpl w:val="3386E7B6"/>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num w:numId="1">
    <w:abstractNumId w:val="1"/>
  </w:num>
  <w:num w:numId="2">
    <w:abstractNumId w:val="15"/>
  </w:num>
  <w:num w:numId="3">
    <w:abstractNumId w:val="12"/>
  </w:num>
  <w:num w:numId="4">
    <w:abstractNumId w:val="3"/>
  </w:num>
  <w:num w:numId="5">
    <w:abstractNumId w:val="10"/>
  </w:num>
  <w:num w:numId="6">
    <w:abstractNumId w:val="25"/>
  </w:num>
  <w:num w:numId="7">
    <w:abstractNumId w:val="17"/>
  </w:num>
  <w:num w:numId="8">
    <w:abstractNumId w:val="9"/>
  </w:num>
  <w:num w:numId="9">
    <w:abstractNumId w:val="24"/>
  </w:num>
  <w:num w:numId="10">
    <w:abstractNumId w:val="16"/>
  </w:num>
  <w:num w:numId="11">
    <w:abstractNumId w:val="11"/>
  </w:num>
  <w:num w:numId="12">
    <w:abstractNumId w:val="21"/>
  </w:num>
  <w:num w:numId="13">
    <w:abstractNumId w:val="20"/>
  </w:num>
  <w:num w:numId="14">
    <w:abstractNumId w:val="8"/>
  </w:num>
  <w:num w:numId="15">
    <w:abstractNumId w:val="7"/>
  </w:num>
  <w:num w:numId="16">
    <w:abstractNumId w:val="23"/>
  </w:num>
  <w:num w:numId="17">
    <w:abstractNumId w:val="14"/>
  </w:num>
  <w:num w:numId="18">
    <w:abstractNumId w:val="6"/>
  </w:num>
  <w:num w:numId="19">
    <w:abstractNumId w:val="5"/>
  </w:num>
  <w:num w:numId="20">
    <w:abstractNumId w:val="4"/>
  </w:num>
  <w:num w:numId="21">
    <w:abstractNumId w:val="18"/>
  </w:num>
  <w:num w:numId="22">
    <w:abstractNumId w:val="2"/>
  </w:num>
  <w:num w:numId="23">
    <w:abstractNumId w:val="13"/>
  </w:num>
  <w:num w:numId="24">
    <w:abstractNumId w:val="0"/>
  </w:num>
  <w:num w:numId="25">
    <w:abstractNumId w:val="22"/>
  </w:num>
  <w:num w:numId="26">
    <w:abstractNumId w:val="1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306"/>
    <w:rsid w:val="000128E3"/>
    <w:rsid w:val="00015B92"/>
    <w:rsid w:val="00030430"/>
    <w:rsid w:val="00034CEA"/>
    <w:rsid w:val="000435DB"/>
    <w:rsid w:val="0006169B"/>
    <w:rsid w:val="0008650A"/>
    <w:rsid w:val="000904E2"/>
    <w:rsid w:val="000B0B0D"/>
    <w:rsid w:val="000B70D1"/>
    <w:rsid w:val="000D79F0"/>
    <w:rsid w:val="000F2795"/>
    <w:rsid w:val="000F514C"/>
    <w:rsid w:val="00110485"/>
    <w:rsid w:val="00116D56"/>
    <w:rsid w:val="00125A5F"/>
    <w:rsid w:val="0012759D"/>
    <w:rsid w:val="001278C8"/>
    <w:rsid w:val="00153BBE"/>
    <w:rsid w:val="00154DBA"/>
    <w:rsid w:val="001613CC"/>
    <w:rsid w:val="001748D5"/>
    <w:rsid w:val="00176C8A"/>
    <w:rsid w:val="00176FBD"/>
    <w:rsid w:val="001A5D2A"/>
    <w:rsid w:val="001D0D7E"/>
    <w:rsid w:val="001D4C92"/>
    <w:rsid w:val="001D5795"/>
    <w:rsid w:val="001E1564"/>
    <w:rsid w:val="001F1701"/>
    <w:rsid w:val="001F676F"/>
    <w:rsid w:val="001F67BB"/>
    <w:rsid w:val="0021030A"/>
    <w:rsid w:val="002322A1"/>
    <w:rsid w:val="00237442"/>
    <w:rsid w:val="00245DC3"/>
    <w:rsid w:val="0024787C"/>
    <w:rsid w:val="00262081"/>
    <w:rsid w:val="0026660F"/>
    <w:rsid w:val="00266EF7"/>
    <w:rsid w:val="002743A1"/>
    <w:rsid w:val="00282EE6"/>
    <w:rsid w:val="00284056"/>
    <w:rsid w:val="00292E08"/>
    <w:rsid w:val="002C1274"/>
    <w:rsid w:val="002D2D4B"/>
    <w:rsid w:val="002D4CCB"/>
    <w:rsid w:val="002D6D3E"/>
    <w:rsid w:val="002D7ACB"/>
    <w:rsid w:val="002F0BE9"/>
    <w:rsid w:val="002F726F"/>
    <w:rsid w:val="00306879"/>
    <w:rsid w:val="0034276B"/>
    <w:rsid w:val="00351FBD"/>
    <w:rsid w:val="003544BB"/>
    <w:rsid w:val="00357888"/>
    <w:rsid w:val="003907B3"/>
    <w:rsid w:val="00392D9E"/>
    <w:rsid w:val="003948A6"/>
    <w:rsid w:val="003A7E05"/>
    <w:rsid w:val="003B272C"/>
    <w:rsid w:val="003C041D"/>
    <w:rsid w:val="003C758D"/>
    <w:rsid w:val="003C7720"/>
    <w:rsid w:val="003F6511"/>
    <w:rsid w:val="00404B3A"/>
    <w:rsid w:val="00407568"/>
    <w:rsid w:val="00417FAD"/>
    <w:rsid w:val="004275A9"/>
    <w:rsid w:val="004310D1"/>
    <w:rsid w:val="00445DAA"/>
    <w:rsid w:val="00446FE1"/>
    <w:rsid w:val="00453517"/>
    <w:rsid w:val="00455FE8"/>
    <w:rsid w:val="0046201E"/>
    <w:rsid w:val="0048227F"/>
    <w:rsid w:val="004A610A"/>
    <w:rsid w:val="004A7F66"/>
    <w:rsid w:val="004B5353"/>
    <w:rsid w:val="004C1B70"/>
    <w:rsid w:val="00510C05"/>
    <w:rsid w:val="0051175A"/>
    <w:rsid w:val="00514CC2"/>
    <w:rsid w:val="00520165"/>
    <w:rsid w:val="0052150D"/>
    <w:rsid w:val="00536205"/>
    <w:rsid w:val="00572478"/>
    <w:rsid w:val="00580131"/>
    <w:rsid w:val="00587876"/>
    <w:rsid w:val="005B480C"/>
    <w:rsid w:val="005B7D7A"/>
    <w:rsid w:val="005D1884"/>
    <w:rsid w:val="005D2976"/>
    <w:rsid w:val="005D4E6A"/>
    <w:rsid w:val="005F7F09"/>
    <w:rsid w:val="00606594"/>
    <w:rsid w:val="006150CD"/>
    <w:rsid w:val="00623BA1"/>
    <w:rsid w:val="00630764"/>
    <w:rsid w:val="00637401"/>
    <w:rsid w:val="006513B6"/>
    <w:rsid w:val="00657810"/>
    <w:rsid w:val="00663297"/>
    <w:rsid w:val="00663891"/>
    <w:rsid w:val="00685F91"/>
    <w:rsid w:val="006939E2"/>
    <w:rsid w:val="00694FCB"/>
    <w:rsid w:val="0069709C"/>
    <w:rsid w:val="006A467D"/>
    <w:rsid w:val="006D2D41"/>
    <w:rsid w:val="006D65DB"/>
    <w:rsid w:val="006E53F7"/>
    <w:rsid w:val="006F64D2"/>
    <w:rsid w:val="00711163"/>
    <w:rsid w:val="00724017"/>
    <w:rsid w:val="0073298A"/>
    <w:rsid w:val="00735836"/>
    <w:rsid w:val="0074104C"/>
    <w:rsid w:val="0074285B"/>
    <w:rsid w:val="00750DEE"/>
    <w:rsid w:val="00755278"/>
    <w:rsid w:val="00766C8C"/>
    <w:rsid w:val="0077196E"/>
    <w:rsid w:val="007777B9"/>
    <w:rsid w:val="0078280F"/>
    <w:rsid w:val="007B3D27"/>
    <w:rsid w:val="007B4AFD"/>
    <w:rsid w:val="007E4218"/>
    <w:rsid w:val="007F07BE"/>
    <w:rsid w:val="00801D91"/>
    <w:rsid w:val="00817D6A"/>
    <w:rsid w:val="008273EB"/>
    <w:rsid w:val="00837ECB"/>
    <w:rsid w:val="00854FB2"/>
    <w:rsid w:val="008608BE"/>
    <w:rsid w:val="00864306"/>
    <w:rsid w:val="00874DF7"/>
    <w:rsid w:val="00892F9A"/>
    <w:rsid w:val="008A180D"/>
    <w:rsid w:val="008A366E"/>
    <w:rsid w:val="008A4D65"/>
    <w:rsid w:val="008A70E8"/>
    <w:rsid w:val="008D4CE7"/>
    <w:rsid w:val="008E3FB8"/>
    <w:rsid w:val="008E70FF"/>
    <w:rsid w:val="00912C19"/>
    <w:rsid w:val="00912FBA"/>
    <w:rsid w:val="0091634D"/>
    <w:rsid w:val="009213E4"/>
    <w:rsid w:val="0093072D"/>
    <w:rsid w:val="009450F6"/>
    <w:rsid w:val="00951128"/>
    <w:rsid w:val="009768B2"/>
    <w:rsid w:val="00984858"/>
    <w:rsid w:val="009A3E40"/>
    <w:rsid w:val="009C1821"/>
    <w:rsid w:val="009D39EF"/>
    <w:rsid w:val="009D4634"/>
    <w:rsid w:val="009D7E5E"/>
    <w:rsid w:val="00A06EDE"/>
    <w:rsid w:val="00A14294"/>
    <w:rsid w:val="00A23614"/>
    <w:rsid w:val="00A24A9E"/>
    <w:rsid w:val="00A25F94"/>
    <w:rsid w:val="00A35DFB"/>
    <w:rsid w:val="00A41F2F"/>
    <w:rsid w:val="00A55390"/>
    <w:rsid w:val="00A64BE1"/>
    <w:rsid w:val="00A713B9"/>
    <w:rsid w:val="00A81006"/>
    <w:rsid w:val="00A836AE"/>
    <w:rsid w:val="00A9471E"/>
    <w:rsid w:val="00AB3F5D"/>
    <w:rsid w:val="00AB72B5"/>
    <w:rsid w:val="00AD1F50"/>
    <w:rsid w:val="00AD3A54"/>
    <w:rsid w:val="00AD5CA5"/>
    <w:rsid w:val="00AD604F"/>
    <w:rsid w:val="00AE348E"/>
    <w:rsid w:val="00AE3E31"/>
    <w:rsid w:val="00AE5468"/>
    <w:rsid w:val="00AF00E2"/>
    <w:rsid w:val="00AF081A"/>
    <w:rsid w:val="00B048EA"/>
    <w:rsid w:val="00B2457D"/>
    <w:rsid w:val="00B3213A"/>
    <w:rsid w:val="00B3516A"/>
    <w:rsid w:val="00B41510"/>
    <w:rsid w:val="00B63CF1"/>
    <w:rsid w:val="00B735FC"/>
    <w:rsid w:val="00B7468D"/>
    <w:rsid w:val="00B96298"/>
    <w:rsid w:val="00BA14EC"/>
    <w:rsid w:val="00BB0468"/>
    <w:rsid w:val="00BB4C61"/>
    <w:rsid w:val="00BB6CE0"/>
    <w:rsid w:val="00BC6C5E"/>
    <w:rsid w:val="00BD391A"/>
    <w:rsid w:val="00BE249A"/>
    <w:rsid w:val="00BF34A9"/>
    <w:rsid w:val="00BF7909"/>
    <w:rsid w:val="00C062B8"/>
    <w:rsid w:val="00C079CE"/>
    <w:rsid w:val="00C07B41"/>
    <w:rsid w:val="00C11728"/>
    <w:rsid w:val="00C23C31"/>
    <w:rsid w:val="00C23C53"/>
    <w:rsid w:val="00C3036E"/>
    <w:rsid w:val="00C5051C"/>
    <w:rsid w:val="00C60D28"/>
    <w:rsid w:val="00C6122A"/>
    <w:rsid w:val="00C636AB"/>
    <w:rsid w:val="00C65B26"/>
    <w:rsid w:val="00C72468"/>
    <w:rsid w:val="00C85F87"/>
    <w:rsid w:val="00CA4EFC"/>
    <w:rsid w:val="00CB5205"/>
    <w:rsid w:val="00CB5804"/>
    <w:rsid w:val="00CC108C"/>
    <w:rsid w:val="00CD1B46"/>
    <w:rsid w:val="00CE041F"/>
    <w:rsid w:val="00CE0FD5"/>
    <w:rsid w:val="00CF0646"/>
    <w:rsid w:val="00D134FC"/>
    <w:rsid w:val="00D1623F"/>
    <w:rsid w:val="00D55320"/>
    <w:rsid w:val="00D6374B"/>
    <w:rsid w:val="00D724D2"/>
    <w:rsid w:val="00D76FAE"/>
    <w:rsid w:val="00D80BD6"/>
    <w:rsid w:val="00DC66BB"/>
    <w:rsid w:val="00DD1745"/>
    <w:rsid w:val="00DD5993"/>
    <w:rsid w:val="00DE39C7"/>
    <w:rsid w:val="00DF2042"/>
    <w:rsid w:val="00E059D3"/>
    <w:rsid w:val="00E30EB8"/>
    <w:rsid w:val="00E350F9"/>
    <w:rsid w:val="00E402DB"/>
    <w:rsid w:val="00E46002"/>
    <w:rsid w:val="00E5286D"/>
    <w:rsid w:val="00E675CA"/>
    <w:rsid w:val="00E74D0F"/>
    <w:rsid w:val="00E97BB3"/>
    <w:rsid w:val="00EA1BE9"/>
    <w:rsid w:val="00EB6BD9"/>
    <w:rsid w:val="00ED26D2"/>
    <w:rsid w:val="00EE36A2"/>
    <w:rsid w:val="00EF3D86"/>
    <w:rsid w:val="00F029BC"/>
    <w:rsid w:val="00F103A9"/>
    <w:rsid w:val="00F540EA"/>
    <w:rsid w:val="00F63BFE"/>
    <w:rsid w:val="00F91F41"/>
    <w:rsid w:val="00F9461D"/>
    <w:rsid w:val="00FC323E"/>
    <w:rsid w:val="00FE15CD"/>
    <w:rsid w:val="00FF296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78BE1270"/>
  <w15:chartTrackingRefBased/>
  <w15:docId w15:val="{EFE30FFC-B4AA-40C5-A3BE-E224E9434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en-CA" w:bidi="ar-SA"/>
      </w:rPr>
    </w:rPrDefault>
    <w:pPrDefault>
      <w:pPr>
        <w:spacing w:after="160" w:line="252" w:lineRule="auto"/>
        <w:jc w:val="both"/>
      </w:pPr>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iPriority="35" w:unhideWhenUsed="1" w:qFormat="1"/>
    <w:lsdException w:name="Title" w:uiPriority="10" w:qFormat="1"/>
    <w:lsdException w:name="Subtitle" w:uiPriority="11" w:qFormat="1"/>
    <w:lsdException w:name="Strong" w:uiPriority="22" w:qFormat="1"/>
    <w:lsdException w:name="Emphasis" w:uiPriority="20" w:qFormat="1"/>
    <w:lsdException w:name="HTML Preformatted" w:uiPriority="99"/>
    <w:lsdException w:name="HTML Typewriter" w:semiHidden="1" w:uiPriority="99"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1D91"/>
  </w:style>
  <w:style w:type="paragraph" w:styleId="Heading1">
    <w:name w:val="heading 1"/>
    <w:basedOn w:val="Normal"/>
    <w:next w:val="Normal"/>
    <w:link w:val="Heading1Char"/>
    <w:uiPriority w:val="9"/>
    <w:qFormat/>
    <w:rsid w:val="00801D91"/>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semiHidden/>
    <w:unhideWhenUsed/>
    <w:qFormat/>
    <w:rsid w:val="00801D91"/>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801D91"/>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801D91"/>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801D91"/>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801D91"/>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801D91"/>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801D91"/>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801D91"/>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864306"/>
    <w:pPr>
      <w:tabs>
        <w:tab w:val="center" w:pos="4320"/>
        <w:tab w:val="right" w:pos="8640"/>
      </w:tabs>
    </w:pPr>
  </w:style>
  <w:style w:type="paragraph" w:styleId="Footer">
    <w:name w:val="footer"/>
    <w:basedOn w:val="Normal"/>
    <w:rsid w:val="00864306"/>
    <w:pPr>
      <w:tabs>
        <w:tab w:val="center" w:pos="4320"/>
        <w:tab w:val="right" w:pos="8640"/>
      </w:tabs>
    </w:pPr>
  </w:style>
  <w:style w:type="table" w:styleId="TableGrid">
    <w:name w:val="Table Grid"/>
    <w:basedOn w:val="TableNormal"/>
    <w:rsid w:val="008643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864306"/>
  </w:style>
  <w:style w:type="character" w:styleId="Hyperlink">
    <w:name w:val="Hyperlink"/>
    <w:rsid w:val="00E30EB8"/>
    <w:rPr>
      <w:color w:val="0000FF"/>
      <w:u w:val="single"/>
    </w:rPr>
  </w:style>
  <w:style w:type="paragraph" w:styleId="BalloonText">
    <w:name w:val="Balloon Text"/>
    <w:basedOn w:val="Normal"/>
    <w:semiHidden/>
    <w:rsid w:val="003A7E05"/>
    <w:rPr>
      <w:rFonts w:ascii="Tahoma" w:hAnsi="Tahoma" w:cs="Tahoma"/>
      <w:sz w:val="16"/>
      <w:szCs w:val="16"/>
    </w:rPr>
  </w:style>
  <w:style w:type="character" w:styleId="HTMLCite">
    <w:name w:val="HTML Cite"/>
    <w:rsid w:val="0048227F"/>
    <w:rPr>
      <w:i/>
      <w:iCs/>
    </w:rPr>
  </w:style>
  <w:style w:type="character" w:styleId="FollowedHyperlink">
    <w:name w:val="FollowedHyperlink"/>
    <w:rsid w:val="000B70D1"/>
    <w:rPr>
      <w:color w:val="800080"/>
      <w:u w:val="single"/>
    </w:rPr>
  </w:style>
  <w:style w:type="paragraph" w:styleId="ListParagraph">
    <w:name w:val="List Paragraph"/>
    <w:basedOn w:val="Normal"/>
    <w:uiPriority w:val="34"/>
    <w:qFormat/>
    <w:rsid w:val="00951128"/>
    <w:pPr>
      <w:ind w:left="720"/>
      <w:contextualSpacing/>
    </w:pPr>
  </w:style>
  <w:style w:type="character" w:customStyle="1" w:styleId="HeaderChar">
    <w:name w:val="Header Char"/>
    <w:basedOn w:val="DefaultParagraphFont"/>
    <w:link w:val="Header"/>
    <w:rsid w:val="00F63BFE"/>
    <w:rPr>
      <w:rFonts w:ascii="Arial" w:hAnsi="Arial" w:cs="Arial"/>
      <w:sz w:val="24"/>
      <w:szCs w:val="24"/>
      <w:lang w:val="en-US" w:eastAsia="en-US"/>
    </w:rPr>
  </w:style>
  <w:style w:type="paragraph" w:styleId="HTMLPreformatted">
    <w:name w:val="HTML Preformatted"/>
    <w:basedOn w:val="Normal"/>
    <w:link w:val="HTMLPreformattedChar"/>
    <w:uiPriority w:val="99"/>
    <w:unhideWhenUsed/>
    <w:rsid w:val="00C23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C23C53"/>
    <w:rPr>
      <w:rFonts w:ascii="Courier New" w:hAnsi="Courier New" w:cs="Courier New"/>
    </w:rPr>
  </w:style>
  <w:style w:type="character" w:customStyle="1" w:styleId="Heading1Char">
    <w:name w:val="Heading 1 Char"/>
    <w:basedOn w:val="DefaultParagraphFont"/>
    <w:link w:val="Heading1"/>
    <w:uiPriority w:val="9"/>
    <w:rsid w:val="00801D91"/>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semiHidden/>
    <w:rsid w:val="00801D91"/>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801D91"/>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801D91"/>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801D91"/>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801D91"/>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801D91"/>
    <w:rPr>
      <w:i/>
      <w:iCs/>
    </w:rPr>
  </w:style>
  <w:style w:type="character" w:customStyle="1" w:styleId="Heading8Char">
    <w:name w:val="Heading 8 Char"/>
    <w:basedOn w:val="DefaultParagraphFont"/>
    <w:link w:val="Heading8"/>
    <w:uiPriority w:val="9"/>
    <w:semiHidden/>
    <w:rsid w:val="00801D91"/>
    <w:rPr>
      <w:b/>
      <w:bCs/>
    </w:rPr>
  </w:style>
  <w:style w:type="character" w:customStyle="1" w:styleId="Heading9Char">
    <w:name w:val="Heading 9 Char"/>
    <w:basedOn w:val="DefaultParagraphFont"/>
    <w:link w:val="Heading9"/>
    <w:uiPriority w:val="9"/>
    <w:semiHidden/>
    <w:rsid w:val="00801D91"/>
    <w:rPr>
      <w:i/>
      <w:iCs/>
    </w:rPr>
  </w:style>
  <w:style w:type="paragraph" w:styleId="Caption">
    <w:name w:val="caption"/>
    <w:basedOn w:val="Normal"/>
    <w:next w:val="Normal"/>
    <w:uiPriority w:val="35"/>
    <w:semiHidden/>
    <w:unhideWhenUsed/>
    <w:qFormat/>
    <w:rsid w:val="00801D91"/>
    <w:rPr>
      <w:b/>
      <w:bCs/>
      <w:sz w:val="18"/>
      <w:szCs w:val="18"/>
    </w:rPr>
  </w:style>
  <w:style w:type="paragraph" w:styleId="Title">
    <w:name w:val="Title"/>
    <w:basedOn w:val="Normal"/>
    <w:next w:val="Normal"/>
    <w:link w:val="TitleChar"/>
    <w:uiPriority w:val="10"/>
    <w:qFormat/>
    <w:rsid w:val="00801D91"/>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801D91"/>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801D91"/>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801D91"/>
    <w:rPr>
      <w:rFonts w:asciiTheme="majorHAnsi" w:eastAsiaTheme="majorEastAsia" w:hAnsiTheme="majorHAnsi" w:cstheme="majorBidi"/>
      <w:sz w:val="24"/>
      <w:szCs w:val="24"/>
    </w:rPr>
  </w:style>
  <w:style w:type="character" w:styleId="Strong">
    <w:name w:val="Strong"/>
    <w:basedOn w:val="DefaultParagraphFont"/>
    <w:uiPriority w:val="22"/>
    <w:qFormat/>
    <w:rsid w:val="00801D91"/>
    <w:rPr>
      <w:b/>
      <w:bCs/>
      <w:color w:val="auto"/>
    </w:rPr>
  </w:style>
  <w:style w:type="character" w:styleId="Emphasis">
    <w:name w:val="Emphasis"/>
    <w:basedOn w:val="DefaultParagraphFont"/>
    <w:uiPriority w:val="20"/>
    <w:qFormat/>
    <w:rsid w:val="00801D91"/>
    <w:rPr>
      <w:i/>
      <w:iCs/>
      <w:color w:val="auto"/>
    </w:rPr>
  </w:style>
  <w:style w:type="paragraph" w:styleId="NoSpacing">
    <w:name w:val="No Spacing"/>
    <w:uiPriority w:val="1"/>
    <w:qFormat/>
    <w:rsid w:val="00801D91"/>
    <w:pPr>
      <w:spacing w:after="0" w:line="240" w:lineRule="auto"/>
    </w:pPr>
  </w:style>
  <w:style w:type="paragraph" w:styleId="Quote">
    <w:name w:val="Quote"/>
    <w:basedOn w:val="Normal"/>
    <w:next w:val="Normal"/>
    <w:link w:val="QuoteChar"/>
    <w:uiPriority w:val="29"/>
    <w:qFormat/>
    <w:rsid w:val="00801D91"/>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801D91"/>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801D91"/>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801D91"/>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801D91"/>
    <w:rPr>
      <w:i/>
      <w:iCs/>
      <w:color w:val="auto"/>
    </w:rPr>
  </w:style>
  <w:style w:type="character" w:styleId="IntenseEmphasis">
    <w:name w:val="Intense Emphasis"/>
    <w:basedOn w:val="DefaultParagraphFont"/>
    <w:uiPriority w:val="21"/>
    <w:qFormat/>
    <w:rsid w:val="00801D91"/>
    <w:rPr>
      <w:b/>
      <w:bCs/>
      <w:i/>
      <w:iCs/>
      <w:color w:val="auto"/>
    </w:rPr>
  </w:style>
  <w:style w:type="character" w:styleId="SubtleReference">
    <w:name w:val="Subtle Reference"/>
    <w:basedOn w:val="DefaultParagraphFont"/>
    <w:uiPriority w:val="31"/>
    <w:qFormat/>
    <w:rsid w:val="00801D91"/>
    <w:rPr>
      <w:smallCaps/>
      <w:color w:val="auto"/>
      <w:u w:val="single" w:color="7F7F7F" w:themeColor="text1" w:themeTint="80"/>
    </w:rPr>
  </w:style>
  <w:style w:type="character" w:styleId="IntenseReference">
    <w:name w:val="Intense Reference"/>
    <w:basedOn w:val="DefaultParagraphFont"/>
    <w:uiPriority w:val="32"/>
    <w:qFormat/>
    <w:rsid w:val="00801D91"/>
    <w:rPr>
      <w:b/>
      <w:bCs/>
      <w:smallCaps/>
      <w:color w:val="auto"/>
      <w:u w:val="single"/>
    </w:rPr>
  </w:style>
  <w:style w:type="character" w:styleId="BookTitle">
    <w:name w:val="Book Title"/>
    <w:basedOn w:val="DefaultParagraphFont"/>
    <w:uiPriority w:val="33"/>
    <w:qFormat/>
    <w:rsid w:val="00801D91"/>
    <w:rPr>
      <w:b/>
      <w:bCs/>
      <w:smallCaps/>
      <w:color w:val="auto"/>
    </w:rPr>
  </w:style>
  <w:style w:type="paragraph" w:styleId="TOCHeading">
    <w:name w:val="TOC Heading"/>
    <w:basedOn w:val="Heading1"/>
    <w:next w:val="Normal"/>
    <w:uiPriority w:val="39"/>
    <w:semiHidden/>
    <w:unhideWhenUsed/>
    <w:qFormat/>
    <w:rsid w:val="00801D91"/>
    <w:pPr>
      <w:outlineLvl w:val="9"/>
    </w:pPr>
  </w:style>
  <w:style w:type="character" w:styleId="HTMLTypewriter">
    <w:name w:val="HTML Typewriter"/>
    <w:basedOn w:val="DefaultParagraphFont"/>
    <w:uiPriority w:val="99"/>
    <w:unhideWhenUsed/>
    <w:rsid w:val="00685F9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221896">
      <w:bodyDiv w:val="1"/>
      <w:marLeft w:val="0"/>
      <w:marRight w:val="0"/>
      <w:marTop w:val="0"/>
      <w:marBottom w:val="0"/>
      <w:divBdr>
        <w:top w:val="none" w:sz="0" w:space="0" w:color="auto"/>
        <w:left w:val="none" w:sz="0" w:space="0" w:color="auto"/>
        <w:bottom w:val="none" w:sz="0" w:space="0" w:color="auto"/>
        <w:right w:val="none" w:sz="0" w:space="0" w:color="auto"/>
      </w:divBdr>
    </w:div>
    <w:div w:id="585459641">
      <w:bodyDiv w:val="1"/>
      <w:marLeft w:val="0"/>
      <w:marRight w:val="0"/>
      <w:marTop w:val="0"/>
      <w:marBottom w:val="0"/>
      <w:divBdr>
        <w:top w:val="none" w:sz="0" w:space="0" w:color="auto"/>
        <w:left w:val="none" w:sz="0" w:space="0" w:color="auto"/>
        <w:bottom w:val="none" w:sz="0" w:space="0" w:color="auto"/>
        <w:right w:val="none" w:sz="0" w:space="0" w:color="auto"/>
      </w:divBdr>
    </w:div>
    <w:div w:id="784466642">
      <w:bodyDiv w:val="1"/>
      <w:marLeft w:val="0"/>
      <w:marRight w:val="0"/>
      <w:marTop w:val="0"/>
      <w:marBottom w:val="0"/>
      <w:divBdr>
        <w:top w:val="none" w:sz="0" w:space="0" w:color="auto"/>
        <w:left w:val="none" w:sz="0" w:space="0" w:color="auto"/>
        <w:bottom w:val="none" w:sz="0" w:space="0" w:color="auto"/>
        <w:right w:val="none" w:sz="0" w:space="0" w:color="auto"/>
      </w:divBdr>
    </w:div>
    <w:div w:id="823819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CF4FF8-C095-4F66-A484-F61DE3FE63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3</Pages>
  <Words>593</Words>
  <Characters>2958</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lpstr>
    </vt:vector>
  </TitlesOfParts>
  <Company/>
  <LinksUpToDate>false</LinksUpToDate>
  <CharactersWithSpaces>3544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Peter</dc:creator>
  <cp:keywords/>
  <dc:description/>
  <cp:lastModifiedBy>Terry Curran</cp:lastModifiedBy>
  <cp:revision>14</cp:revision>
  <cp:lastPrinted>2018-09-27T17:09:00Z</cp:lastPrinted>
  <dcterms:created xsi:type="dcterms:W3CDTF">2021-08-19T17:26:00Z</dcterms:created>
  <dcterms:modified xsi:type="dcterms:W3CDTF">2021-09-23T23:04:00Z</dcterms:modified>
</cp:coreProperties>
</file>