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86" w:rsidRDefault="00431E73">
      <w:r>
        <w:rPr>
          <w:b/>
          <w:sz w:val="22"/>
          <w:szCs w:val="22"/>
          <w:lang w:val="en-CA"/>
        </w:rPr>
        <w:t>Purpose: (from</w:t>
      </w:r>
      <w:r>
        <w:rPr>
          <w:sz w:val="22"/>
          <w:szCs w:val="22"/>
          <w:lang w:val="en-CA"/>
        </w:rPr>
        <w:t xml:space="preserve">   </w:t>
      </w:r>
      <w:hyperlink r:id="rId7">
        <w:r>
          <w:rPr>
            <w:rStyle w:val="InternetLink"/>
            <w:sz w:val="22"/>
            <w:szCs w:val="22"/>
            <w:lang w:val="en-CA"/>
          </w:rPr>
          <w:t>http://www.sphinx-doc.org/en/master/intro.html</w:t>
        </w:r>
      </w:hyperlink>
      <w:r>
        <w:rPr>
          <w:b/>
          <w:sz w:val="22"/>
          <w:szCs w:val="22"/>
          <w:lang w:val="en-CA"/>
        </w:rPr>
        <w:t xml:space="preserve"> )</w:t>
      </w:r>
    </w:p>
    <w:p w:rsidR="00EF7986" w:rsidRDefault="00431E73">
      <w:pPr>
        <w:pStyle w:val="NormalWeb"/>
      </w:pPr>
      <w:r>
        <w:t xml:space="preserve">This is the documentation for the Sphinx documentation builder. Sphinx is a tool that translates a set of </w:t>
      </w:r>
      <w:hyperlink r:id="rId8">
        <w:r>
          <w:rPr>
            <w:rStyle w:val="InternetLink"/>
          </w:rPr>
          <w:t>reStructuredText</w:t>
        </w:r>
      </w:hyperlink>
      <w:r>
        <w:t xml:space="preserve"> source files into various output formats, automatically producing cross-references, indices, etc. That is, if you have a directory containing a bunch of </w:t>
      </w:r>
      <w:proofErr w:type="spellStart"/>
      <w:r>
        <w:t>reST</w:t>
      </w:r>
      <w:proofErr w:type="spellEnd"/>
      <w:r>
        <w:t xml:space="preserve">-formatted documents (and possibly subdirectories of docs in there as well), Sphinx can generate a nicely-organized arrangement of HTML files (in some other directory) for easy browsing and navigation. But from the same source, it can also generate a PDF file using </w:t>
      </w:r>
      <w:proofErr w:type="spellStart"/>
      <w:r>
        <w:t>LaTeX</w:t>
      </w:r>
      <w:proofErr w:type="spellEnd"/>
      <w:r>
        <w:t>.</w:t>
      </w:r>
    </w:p>
    <w:p w:rsidR="00EF7986" w:rsidRDefault="00431E73">
      <w:pPr>
        <w:pStyle w:val="NormalWeb"/>
      </w:pPr>
      <w:r>
        <w:t xml:space="preserve">The focus is on hand-written documentation, rather than auto-generated API docs. Though there is support for that kind of documentation as well (which is intended to be freely mixed with hand-written content), if you need pure API docs have a look at </w:t>
      </w:r>
      <w:hyperlink r:id="rId9">
        <w:proofErr w:type="spellStart"/>
        <w:r>
          <w:rPr>
            <w:rStyle w:val="InternetLink"/>
          </w:rPr>
          <w:t>Epydoc</w:t>
        </w:r>
        <w:proofErr w:type="spellEnd"/>
      </w:hyperlink>
      <w:r>
        <w:t xml:space="preserve">, which also understands </w:t>
      </w:r>
      <w:proofErr w:type="spellStart"/>
      <w:r>
        <w:t>reST</w:t>
      </w:r>
      <w:proofErr w:type="spellEnd"/>
      <w:r>
        <w:t xml:space="preserve"> (360-F01).</w:t>
      </w:r>
    </w:p>
    <w:p w:rsidR="00EF7986" w:rsidRDefault="00EF7986">
      <w:pPr>
        <w:rPr>
          <w:sz w:val="20"/>
          <w:szCs w:val="20"/>
          <w:lang w:val="en-CA"/>
        </w:rPr>
      </w:pPr>
    </w:p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964"/>
        <w:gridCol w:w="4071"/>
        <w:gridCol w:w="3713"/>
      </w:tblGrid>
      <w:tr w:rsidR="00EF7986">
        <w:trPr>
          <w:trHeight w:val="4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EF7986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spacing w:before="120" w:after="6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Download and install sphinx, using one of the following:</w:t>
            </w:r>
          </w:p>
          <w:p w:rsidR="00EF7986" w:rsidRDefault="00431E73">
            <w:pPr>
              <w:spacing w:after="60"/>
              <w:rPr>
                <w:rFonts w:asciiTheme="minorHAnsi" w:hAnsiTheme="minorHAnsi" w:cstheme="minorHAnsi"/>
                <w:sz w:val="22"/>
                <w:szCs w:val="20"/>
                <w:lang w:val="en-CA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en-CA" w:eastAsia="en-CA"/>
              </w:rPr>
              <w:t>Linux (general):</w:t>
            </w:r>
            <w:r>
              <w:rPr>
                <w:rFonts w:asciiTheme="minorHAnsi" w:hAnsiTheme="minorHAnsi" w:cstheme="minorHAnsi"/>
                <w:sz w:val="20"/>
                <w:szCs w:val="20"/>
                <w:lang w:val="en-CA"/>
              </w:rPr>
              <w:t xml:space="preserve"> use 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CA"/>
              </w:rPr>
              <w:t>package manager</w:t>
            </w:r>
            <w:r>
              <w:rPr>
                <w:rFonts w:asciiTheme="minorHAnsi" w:hAnsiTheme="minorHAnsi" w:cstheme="minorHAnsi"/>
                <w:sz w:val="20"/>
                <w:szCs w:val="20"/>
                <w:lang w:val="en-CA"/>
              </w:rPr>
              <w:t xml:space="preserve"> to </w:t>
            </w:r>
            <w:r>
              <w:rPr>
                <w:rFonts w:asciiTheme="minorHAnsi" w:hAnsiTheme="minorHAnsi" w:cstheme="minorHAnsi"/>
                <w:sz w:val="20"/>
                <w:szCs w:val="18"/>
                <w:lang w:val="en-CA" w:eastAsia="en-CA"/>
              </w:rPr>
              <w:t>install python3-sphinx or python-sphinx</w:t>
            </w:r>
          </w:p>
          <w:p w:rsidR="00EF7986" w:rsidRDefault="00431E73">
            <w:pPr>
              <w:pStyle w:val="HTMLPreformatted"/>
              <w:spacing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Debian/Ubuntu:</w:t>
            </w:r>
            <w:r>
              <w:rPr>
                <w:sz w:val="18"/>
                <w:szCs w:val="18"/>
              </w:rPr>
              <w:t xml:space="preserve"> </w:t>
            </w:r>
          </w:p>
          <w:p w:rsidR="00EF7986" w:rsidRDefault="00431E73">
            <w:pPr>
              <w:pStyle w:val="HTMLPreformatted"/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Cs w:val="18"/>
              </w:rPr>
              <w:t>apt-get install python3-sphinx</w:t>
            </w:r>
          </w:p>
          <w:p w:rsidR="00EF7986" w:rsidRDefault="00431E73">
            <w:pPr>
              <w:pStyle w:val="HTMLPreformatted"/>
              <w:spacing w:after="60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RHEL,CentOS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</w:p>
          <w:p w:rsidR="00EF7986" w:rsidRDefault="00431E73">
            <w:pPr>
              <w:pStyle w:val="HTMLPreformatted"/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Cs w:val="18"/>
              </w:rPr>
              <w:t>yum install python-sphinx</w:t>
            </w:r>
          </w:p>
          <w:p w:rsidR="00EF7986" w:rsidRDefault="00431E73">
            <w:pPr>
              <w:pStyle w:val="HTMLPreformatted"/>
              <w:spacing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Windows:</w:t>
            </w:r>
            <w:r>
              <w:rPr>
                <w:sz w:val="18"/>
                <w:szCs w:val="18"/>
              </w:rPr>
              <w:t xml:space="preserve"> </w:t>
            </w:r>
          </w:p>
          <w:p w:rsidR="00EF7986" w:rsidRDefault="00431E73">
            <w:pPr>
              <w:pStyle w:val="HTMLPreformatted"/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Cs w:val="18"/>
              </w:rPr>
              <w:t>pip install -U sphinx</w:t>
            </w:r>
          </w:p>
          <w:p w:rsidR="00EF7986" w:rsidRDefault="00EF7986">
            <w:pPr>
              <w:spacing w:before="120"/>
              <w:rPr>
                <w:sz w:val="20"/>
                <w:szCs w:val="20"/>
                <w:lang w:val="en-CA"/>
              </w:rPr>
            </w:pP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pStyle w:val="ListParagraph"/>
              <w:numPr>
                <w:ilvl w:val="0"/>
                <w:numId w:val="2"/>
              </w:numPr>
              <w:spacing w:before="60" w:after="60"/>
              <w:ind w:left="524"/>
            </w:pPr>
            <w:r>
              <w:rPr>
                <w:sz w:val="20"/>
              </w:rPr>
              <w:t xml:space="preserve">Use </w:t>
            </w:r>
            <w:r>
              <w:rPr>
                <w:rStyle w:val="std"/>
                <w:color w:val="0000FF"/>
                <w:sz w:val="20"/>
                <w:u w:val="single"/>
              </w:rPr>
              <w:t>pip</w:t>
            </w:r>
            <w:r>
              <w:rPr>
                <w:sz w:val="20"/>
              </w:rPr>
              <w:t xml:space="preserve"> to install Python </w:t>
            </w:r>
            <w:r>
              <w:rPr>
                <w:rStyle w:val="xref"/>
                <w:color w:val="0000FF"/>
                <w:sz w:val="20"/>
                <w:u w:val="single"/>
              </w:rPr>
              <w:t>packages</w:t>
            </w:r>
            <w:r>
              <w:rPr>
                <w:sz w:val="20"/>
              </w:rPr>
              <w:t xml:space="preserve"> from </w:t>
            </w:r>
            <w:hyperlink r:id="rId10" w:anchor="term-python-package-index-pypi" w:history="1">
              <w:proofErr w:type="spellStart"/>
              <w:r>
                <w:rPr>
                  <w:rStyle w:val="xref"/>
                  <w:color w:val="0000FF"/>
                  <w:sz w:val="20"/>
                  <w:u w:val="single"/>
                </w:rPr>
                <w:t>PyPI</w:t>
              </w:r>
              <w:proofErr w:type="spellEnd"/>
            </w:hyperlink>
          </w:p>
        </w:tc>
      </w:tr>
      <w:tr w:rsidR="00EF7986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spacing w:before="60" w:after="120"/>
              <w:rPr>
                <w:rStyle w:val="Strong"/>
                <w:b w:val="0"/>
              </w:rPr>
            </w:pPr>
            <w:r>
              <w:rPr>
                <w:sz w:val="20"/>
              </w:rPr>
              <w:t>Type</w:t>
            </w:r>
            <w:r>
              <w:rPr>
                <w:b/>
              </w:rPr>
              <w:t xml:space="preserve">     </w:t>
            </w:r>
            <w:r>
              <w:rPr>
                <w:rFonts w:ascii="Courier New" w:hAnsi="Courier New" w:cs="Courier New"/>
                <w:bCs/>
                <w:sz w:val="20"/>
                <w:szCs w:val="18"/>
                <w:lang w:val="en-CA" w:eastAsia="en-CA"/>
              </w:rPr>
              <w:t>sphinx-build --version</w:t>
            </w:r>
            <w:r>
              <w:rPr>
                <w:rStyle w:val="Strong"/>
                <w:b w:val="0"/>
                <w:sz w:val="28"/>
              </w:rPr>
              <w:t xml:space="preserve"> </w:t>
            </w:r>
          </w:p>
          <w:p w:rsidR="00EF7986" w:rsidRDefault="00431E73">
            <w:pPr>
              <w:spacing w:before="60" w:after="120"/>
              <w:rPr>
                <w:b/>
                <w:sz w:val="20"/>
                <w:szCs w:val="20"/>
                <w:lang w:val="en-CA"/>
              </w:rPr>
            </w:pPr>
            <w:r>
              <w:rPr>
                <w:rStyle w:val="Strong"/>
                <w:b w:val="0"/>
                <w:sz w:val="20"/>
              </w:rPr>
              <w:t>at a command prompt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pStyle w:val="ListParagraph"/>
              <w:numPr>
                <w:ilvl w:val="0"/>
                <w:numId w:val="1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Should see version number of the Sphinx package if installation successful</w:t>
            </w:r>
          </w:p>
        </w:tc>
      </w:tr>
      <w:tr w:rsidR="00EF7986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EF7986" w:rsidRDefault="00431E73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Create a sphinx documentation directory, and move into it.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pStyle w:val="ListParagraph"/>
              <w:numPr>
                <w:ilvl w:val="0"/>
                <w:numId w:val="4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When using </w:t>
            </w:r>
            <w:proofErr w:type="spellStart"/>
            <w:r>
              <w:rPr>
                <w:sz w:val="20"/>
                <w:szCs w:val="20"/>
                <w:lang w:val="en-CA"/>
              </w:rPr>
              <w:t>quickstart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(step 4), the files will be built by default in the current directory</w:t>
            </w:r>
          </w:p>
        </w:tc>
      </w:tr>
      <w:tr w:rsidR="00EF7986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EF7986" w:rsidRDefault="00431E73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lastRenderedPageBreak/>
              <w:t>4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At a command prompt, issue:</w:t>
            </w:r>
          </w:p>
          <w:p w:rsidR="00EF7986" w:rsidRDefault="00431E73">
            <w:pPr>
              <w:pStyle w:val="HTMLPreformatted"/>
            </w:pPr>
            <w:r>
              <w:t>sphinx-</w:t>
            </w:r>
            <w:proofErr w:type="spellStart"/>
            <w:r>
              <w:t>quickstart</w:t>
            </w:r>
            <w:proofErr w:type="spellEnd"/>
          </w:p>
          <w:p w:rsidR="00EF7986" w:rsidRDefault="00431E73">
            <w:pPr>
              <w:spacing w:before="120"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Answer each question asked. Be sure to respond:</w:t>
            </w:r>
          </w:p>
          <w:p w:rsidR="00EF7986" w:rsidRDefault="00431E73">
            <w:pPr>
              <w:pStyle w:val="ListParagraph"/>
              <w:numPr>
                <w:ilvl w:val="0"/>
                <w:numId w:val="4"/>
              </w:numPr>
              <w:spacing w:before="120" w:after="240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/>
              </w:rPr>
              <w:t>Project name</w:t>
            </w:r>
          </w:p>
          <w:p w:rsidR="00EF7986" w:rsidRDefault="00431E73">
            <w:pPr>
              <w:pStyle w:val="ListParagraph"/>
              <w:numPr>
                <w:ilvl w:val="0"/>
                <w:numId w:val="4"/>
              </w:numPr>
              <w:spacing w:before="120" w:after="240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/>
              </w:rPr>
              <w:t>Project version</w:t>
            </w:r>
          </w:p>
          <w:p w:rsidR="00EF7986" w:rsidRDefault="00431E73">
            <w:pPr>
              <w:pStyle w:val="ListParagraph"/>
              <w:numPr>
                <w:ilvl w:val="0"/>
                <w:numId w:val="4"/>
              </w:numPr>
              <w:spacing w:before="120" w:after="240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/>
              </w:rPr>
              <w:t>path to the source directory</w:t>
            </w:r>
          </w:p>
          <w:p w:rsidR="00EF7986" w:rsidRDefault="00431E73">
            <w:pPr>
              <w:pStyle w:val="ListParagraph"/>
              <w:numPr>
                <w:ilvl w:val="0"/>
                <w:numId w:val="4"/>
              </w:numPr>
              <w:spacing w:before="120" w:after="240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/>
              </w:rPr>
              <w:t>path to the build directory</w:t>
            </w:r>
          </w:p>
          <w:p w:rsidR="00EF7986" w:rsidRDefault="00431E73">
            <w:pPr>
              <w:pStyle w:val="ListParagraph"/>
              <w:numPr>
                <w:ilvl w:val="0"/>
                <w:numId w:val="4"/>
              </w:numPr>
              <w:spacing w:before="120" w:after="240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“yes” to</w:t>
            </w:r>
            <w:r>
              <w:rPr>
                <w:rStyle w:val="pre"/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re"/>
                <w:rFonts w:asciiTheme="minorHAnsi" w:hAnsiTheme="minorHAnsi" w:cstheme="minorHAnsi"/>
                <w:b/>
                <w:sz w:val="20"/>
                <w:szCs w:val="20"/>
              </w:rPr>
              <w:t>autodoc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extension</w:t>
            </w:r>
          </w:p>
          <w:p w:rsidR="00EF7986" w:rsidRDefault="00431E73">
            <w:pPr>
              <w:pStyle w:val="ListParagraph"/>
              <w:numPr>
                <w:ilvl w:val="0"/>
                <w:numId w:val="4"/>
              </w:num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“yes” to</w:t>
            </w:r>
            <w:r>
              <w:rPr>
                <w:rFonts w:asciiTheme="minorHAnsi" w:hAnsiTheme="minorHAnsi" w:cstheme="minorHAnsi"/>
                <w:sz w:val="20"/>
                <w:szCs w:val="20"/>
                <w:lang w:val="en-CA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CA"/>
              </w:rPr>
              <w:t>Make.bat</w:t>
            </w:r>
            <w:r>
              <w:rPr>
                <w:rFonts w:asciiTheme="minorHAnsi" w:hAnsiTheme="minorHAnsi" w:cstheme="minorHAnsi"/>
                <w:sz w:val="20"/>
                <w:szCs w:val="20"/>
                <w:lang w:val="en-CA"/>
              </w:rPr>
              <w:t xml:space="preserve"> file (Windows) or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CA"/>
              </w:rPr>
              <w:t>Makefile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CA"/>
              </w:rPr>
              <w:t xml:space="preserve"> (Linux)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pStyle w:val="NormalWeb"/>
              <w:spacing w:before="60" w:beforeAutospacing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Sphinx comes with a script called </w:t>
            </w:r>
            <w:r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sphinx-</w:t>
            </w:r>
            <w:proofErr w:type="spellStart"/>
            <w:r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that sets up a source directory (step 3 above) and creates a default </w:t>
            </w:r>
            <w:r>
              <w:rPr>
                <w:rStyle w:val="pre"/>
                <w:rFonts w:asciiTheme="minorHAnsi" w:hAnsiTheme="minorHAnsi" w:cstheme="minorHAnsi"/>
                <w:sz w:val="20"/>
                <w:szCs w:val="20"/>
              </w:rPr>
              <w:t>conf.py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 the most useful configuration values from a few questions it asks you. </w:t>
            </w:r>
          </w:p>
          <w:p w:rsidR="00EF7986" w:rsidRDefault="00431E73">
            <w:pPr>
              <w:pStyle w:val="NormalWeb"/>
              <w:spacing w:before="60" w:beforeAutospacing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If you accepted the defaults it will create a source directory with </w:t>
            </w:r>
          </w:p>
          <w:p w:rsidR="00EF7986" w:rsidRDefault="00431E73">
            <w:pPr>
              <w:pStyle w:val="NormalWeb"/>
              <w:numPr>
                <w:ilvl w:val="0"/>
                <w:numId w:val="4"/>
              </w:numPr>
              <w:spacing w:before="60" w:beforeAutospacing="0" w:afterAutospacing="0"/>
              <w:ind w:left="43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pre"/>
                <w:rFonts w:asciiTheme="minorHAnsi" w:hAnsiTheme="minorHAnsi" w:cstheme="minorHAnsi"/>
                <w:b/>
                <w:sz w:val="20"/>
                <w:szCs w:val="20"/>
              </w:rPr>
              <w:t>conf.py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configuration responses</w:t>
            </w:r>
          </w:p>
          <w:p w:rsidR="00EF7986" w:rsidRDefault="00431E73">
            <w:pPr>
              <w:pStyle w:val="NormalWeb"/>
              <w:numPr>
                <w:ilvl w:val="0"/>
                <w:numId w:val="4"/>
              </w:numPr>
              <w:spacing w:beforeAutospacing="0" w:afterAutospacing="0"/>
              <w:ind w:left="43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Style w:val="pre"/>
                <w:rFonts w:asciiTheme="minorHAnsi" w:hAnsiTheme="minorHAnsi" w:cstheme="minorHAnsi"/>
                <w:b/>
                <w:sz w:val="20"/>
                <w:szCs w:val="20"/>
              </w:rPr>
              <w:t>index.rst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- a master document</w:t>
            </w:r>
          </w:p>
          <w:p w:rsidR="00EF7986" w:rsidRDefault="00431E73">
            <w:pPr>
              <w:pStyle w:val="NormalWeb"/>
              <w:numPr>
                <w:ilvl w:val="0"/>
                <w:numId w:val="4"/>
              </w:numPr>
              <w:spacing w:beforeAutospacing="0" w:afterAutospacing="0"/>
              <w:ind w:left="43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_build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directory (presently empty)</w:t>
            </w:r>
          </w:p>
          <w:p w:rsidR="00EF7986" w:rsidRDefault="00EF7986">
            <w:pPr>
              <w:pStyle w:val="NormalWeb"/>
              <w:spacing w:beforeAutospacing="0" w:afterAutospacing="0"/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F7986" w:rsidRDefault="00431E73">
            <w:pPr>
              <w:pStyle w:val="NormalWeb"/>
              <w:spacing w:beforeAutospacing="0" w:afterAutospacing="0"/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There is also an automatic “API documentation” generator called </w:t>
            </w:r>
            <w:r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sphinx-</w:t>
            </w:r>
            <w:proofErr w:type="spellStart"/>
            <w:r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apidoc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; see </w:t>
            </w:r>
            <w:hyperlink r:id="rId11">
              <w:r>
                <w:rPr>
                  <w:rStyle w:val="doc"/>
                  <w:rFonts w:asciiTheme="minorHAnsi" w:hAnsiTheme="minorHAnsi" w:cstheme="minorHAnsi"/>
                  <w:color w:val="0000FF"/>
                  <w:sz w:val="20"/>
                  <w:szCs w:val="20"/>
                  <w:u w:val="single"/>
                </w:rPr>
                <w:t>sphinx-</w:t>
              </w:r>
              <w:proofErr w:type="spellStart"/>
              <w:r>
                <w:rPr>
                  <w:rStyle w:val="doc"/>
                  <w:rFonts w:asciiTheme="minorHAnsi" w:hAnsiTheme="minorHAnsi" w:cstheme="minorHAnsi"/>
                  <w:color w:val="0000FF"/>
                  <w:sz w:val="20"/>
                  <w:szCs w:val="20"/>
                  <w:u w:val="single"/>
                </w:rPr>
                <w:t>apidoc</w:t>
              </w:r>
              <w:proofErr w:type="spellEnd"/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 details.</w:t>
            </w:r>
          </w:p>
          <w:p w:rsidR="00EF7986" w:rsidRDefault="00431E73">
            <w:pPr>
              <w:pStyle w:val="NormalWeb"/>
              <w:tabs>
                <w:tab w:val="left" w:pos="1284"/>
              </w:tabs>
              <w:spacing w:beforeAutospacing="0" w:afterAutospacing="0"/>
            </w:pPr>
            <w:r>
              <w:tab/>
            </w:r>
          </w:p>
        </w:tc>
      </w:tr>
      <w:tr w:rsidR="00EF7986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EF7986" w:rsidRDefault="00431E73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5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spacing w:after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First build of documents:</w:t>
            </w:r>
          </w:p>
          <w:p w:rsidR="00EF7986" w:rsidRDefault="00431E73">
            <w:pPr>
              <w:pStyle w:val="HTMLPreformatted"/>
            </w:pPr>
            <w:r>
              <w:t>sphinx-build -b html</w:t>
            </w:r>
          </w:p>
          <w:p w:rsidR="00EF7986" w:rsidRDefault="00431E73">
            <w:pPr>
              <w:pStyle w:val="HTMLPreformatted"/>
            </w:pPr>
            <w:r>
              <w:t xml:space="preserve">    &lt;</w:t>
            </w:r>
            <w:proofErr w:type="spellStart"/>
            <w:r>
              <w:t>sourcedir</w:t>
            </w:r>
            <w:proofErr w:type="spellEnd"/>
            <w:r>
              <w:t>&gt;   &lt;</w:t>
            </w:r>
            <w:proofErr w:type="spellStart"/>
            <w:r>
              <w:t>builddir</w:t>
            </w:r>
            <w:proofErr w:type="spellEnd"/>
            <w:r>
              <w:t>&gt;</w:t>
            </w:r>
          </w:p>
          <w:p w:rsidR="00EF7986" w:rsidRDefault="00EF7986">
            <w:pPr>
              <w:spacing w:after="120"/>
              <w:rPr>
                <w:sz w:val="20"/>
                <w:szCs w:val="20"/>
                <w:lang w:val="en-CA"/>
              </w:rPr>
            </w:pP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431E73">
            <w:pPr>
              <w:pStyle w:val="ListParagraph"/>
              <w:numPr>
                <w:ilvl w:val="0"/>
                <w:numId w:val="3"/>
              </w:numPr>
              <w:spacing w:before="60" w:after="60"/>
              <w:ind w:left="524"/>
            </w:pPr>
            <w:proofErr w:type="spellStart"/>
            <w:r>
              <w:rPr>
                <w:rStyle w:val="Emphasis"/>
                <w:rFonts w:asciiTheme="minorHAnsi" w:hAnsiTheme="minorHAnsi" w:cstheme="minorHAnsi"/>
                <w:sz w:val="20"/>
                <w:szCs w:val="20"/>
              </w:rPr>
              <w:t>sourcedir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the </w:t>
            </w:r>
            <w:hyperlink r:id="rId12" w:anchor="term-source-directory" w:history="1">
              <w:r>
                <w:rPr>
                  <w:rStyle w:val="xref"/>
                  <w:rFonts w:asciiTheme="minorHAnsi" w:hAnsiTheme="minorHAnsi" w:cstheme="minorHAnsi"/>
                  <w:color w:val="0000FF"/>
                  <w:sz w:val="20"/>
                  <w:szCs w:val="20"/>
                  <w:u w:val="single"/>
                </w:rPr>
                <w:t>source directory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and </w:t>
            </w:r>
          </w:p>
          <w:p w:rsidR="00EF7986" w:rsidRDefault="00431E73">
            <w:pPr>
              <w:pStyle w:val="ListParagraph"/>
              <w:numPr>
                <w:ilvl w:val="0"/>
                <w:numId w:val="3"/>
              </w:numPr>
              <w:spacing w:before="60" w:after="60"/>
              <w:ind w:left="524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  <w:proofErr w:type="spellStart"/>
            <w:proofErr w:type="gramStart"/>
            <w:r>
              <w:rPr>
                <w:rStyle w:val="Emphasis"/>
                <w:rFonts w:asciiTheme="minorHAnsi" w:hAnsiTheme="minorHAnsi" w:cstheme="minorHAnsi"/>
                <w:sz w:val="20"/>
                <w:szCs w:val="20"/>
              </w:rPr>
              <w:t>builddir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the directory in which you want to place the built documentation.</w:t>
            </w:r>
          </w:p>
          <w:p w:rsidR="00EF7986" w:rsidRDefault="00431E73">
            <w:pPr>
              <w:pStyle w:val="ListParagraph"/>
              <w:numPr>
                <w:ilvl w:val="0"/>
                <w:numId w:val="3"/>
              </w:numPr>
              <w:spacing w:before="60" w:after="60"/>
              <w:ind w:left="524"/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hyperlink r:id="rId13" w:anchor="cmdoption-sphinx-build-b" w:history="1">
              <w:r>
                <w:rPr>
                  <w:rStyle w:val="pre"/>
                  <w:rFonts w:asciiTheme="minorHAnsi" w:hAnsiTheme="minorHAnsi" w:cstheme="minorHAnsi"/>
                  <w:color w:val="0000FF"/>
                  <w:sz w:val="20"/>
                  <w:szCs w:val="20"/>
                  <w:u w:val="single"/>
                </w:rPr>
                <w:t>-b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option selects a builder; in this example Sphinx will build HTML files</w:t>
            </w:r>
          </w:p>
        </w:tc>
      </w:tr>
      <w:tr w:rsidR="00EF7986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EF7986" w:rsidRDefault="00431E73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6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EF7986">
            <w:pPr>
              <w:spacing w:before="120" w:after="240"/>
              <w:rPr>
                <w:sz w:val="20"/>
                <w:szCs w:val="20"/>
                <w:lang w:val="en-CA"/>
              </w:rPr>
            </w:pP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986" w:rsidRDefault="00EF7986">
            <w:pPr>
              <w:pStyle w:val="ListParagraph"/>
              <w:numPr>
                <w:ilvl w:val="0"/>
                <w:numId w:val="5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</w:p>
        </w:tc>
      </w:tr>
    </w:tbl>
    <w:p w:rsidR="00EF7986" w:rsidRDefault="00EF7986"/>
    <w:sectPr w:rsidR="00EF79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624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6E" w:rsidRDefault="00431E73">
      <w:r>
        <w:separator/>
      </w:r>
    </w:p>
  </w:endnote>
  <w:endnote w:type="continuationSeparator" w:id="0">
    <w:p w:rsidR="008E426E" w:rsidRDefault="0043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E46" w:rsidRDefault="00871E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220"/>
      <w:gridCol w:w="5065"/>
      <w:gridCol w:w="1345"/>
    </w:tblGrid>
    <w:tr w:rsidR="00EF7986" w:rsidTr="00431E73">
      <w:tc>
        <w:tcPr>
          <w:tcW w:w="2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F7986" w:rsidRDefault="00871E46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Adapted from</w:t>
          </w:r>
          <w:r w:rsidR="00431E73">
            <w:rPr>
              <w:b/>
              <w:sz w:val="20"/>
              <w:szCs w:val="20"/>
            </w:rPr>
            <w:t>:</w:t>
          </w:r>
        </w:p>
        <w:p w:rsidR="00EF7986" w:rsidRDefault="00871E46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Jo Cook / 2019-11-19</w:t>
          </w:r>
        </w:p>
      </w:tc>
      <w:tc>
        <w:tcPr>
          <w:tcW w:w="50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F7986" w:rsidRDefault="00431E73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EF7986" w:rsidRDefault="00EF7986">
          <w:pPr>
            <w:pStyle w:val="Footer"/>
            <w:spacing w:after="240"/>
            <w:jc w:val="center"/>
          </w:pPr>
        </w:p>
      </w:tc>
      <w:tc>
        <w:tcPr>
          <w:tcW w:w="1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F7986" w:rsidRDefault="00431E73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871E4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 w:rsidR="00871E4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F7986" w:rsidRDefault="00EF79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E46" w:rsidRDefault="00871E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6E" w:rsidRDefault="00431E73">
      <w:r>
        <w:separator/>
      </w:r>
    </w:p>
  </w:footnote>
  <w:footnote w:type="continuationSeparator" w:id="0">
    <w:p w:rsidR="008E426E" w:rsidRDefault="00431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E46" w:rsidRDefault="00871E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704"/>
      <w:gridCol w:w="5581"/>
      <w:gridCol w:w="1345"/>
    </w:tblGrid>
    <w:tr w:rsidR="00EF7986" w:rsidTr="00431E73">
      <w:trPr>
        <w:trHeight w:val="1054"/>
      </w:trPr>
      <w:tc>
        <w:tcPr>
          <w:tcW w:w="17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F7986" w:rsidRDefault="00431E73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>
                <wp:extent cx="663575" cy="66357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3575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F7986" w:rsidRDefault="00EF7986">
          <w:pPr>
            <w:pStyle w:val="Header"/>
            <w:jc w:val="center"/>
            <w:rPr>
              <w:b/>
            </w:rPr>
          </w:pPr>
        </w:p>
        <w:p w:rsidR="00EF7986" w:rsidRDefault="00431E73">
          <w:pPr>
            <w:pStyle w:val="Header"/>
            <w:jc w:val="center"/>
            <w:rPr>
              <w:b/>
              <w:lang w:val="fr-CA"/>
            </w:rPr>
          </w:pPr>
          <w:proofErr w:type="spellStart"/>
          <w:r>
            <w:rPr>
              <w:b/>
              <w:lang w:val="fr-CA"/>
            </w:rPr>
            <w:t>GeoSpatial</w:t>
          </w:r>
          <w:proofErr w:type="spellEnd"/>
          <w:r>
            <w:rPr>
              <w:b/>
              <w:lang w:val="fr-CA"/>
            </w:rPr>
            <w:t xml:space="preserve"> Documentation: </w:t>
          </w:r>
        </w:p>
        <w:p w:rsidR="00EF7986" w:rsidRPr="00431E73" w:rsidRDefault="00431E73">
          <w:pPr>
            <w:pStyle w:val="Header"/>
            <w:spacing w:before="240"/>
            <w:jc w:val="center"/>
            <w:rPr>
              <w:lang w:val="fr-CA"/>
            </w:rPr>
          </w:pPr>
          <w:r>
            <w:rPr>
              <w:b/>
              <w:lang w:val="fr-CA"/>
            </w:rPr>
            <w:t xml:space="preserve">Sphinx Documentation </w:t>
          </w:r>
          <w:proofErr w:type="spellStart"/>
          <w:r>
            <w:rPr>
              <w:b/>
              <w:lang w:val="fr-CA"/>
            </w:rPr>
            <w:t>Builder</w:t>
          </w:r>
          <w:proofErr w:type="spellEnd"/>
          <w:r>
            <w:rPr>
              <w:b/>
              <w:lang w:val="fr-CA"/>
            </w:rPr>
            <w:t xml:space="preserve"> installation </w:t>
          </w:r>
        </w:p>
      </w:tc>
      <w:tc>
        <w:tcPr>
          <w:tcW w:w="1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F7986" w:rsidRDefault="00431E73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EF7986" w:rsidRDefault="00871E46">
          <w:pPr>
            <w:pStyle w:val="Header"/>
            <w:spacing w:before="240"/>
            <w:jc w:val="center"/>
          </w:pPr>
          <w:r>
            <w:t>38</w:t>
          </w:r>
          <w:bookmarkStart w:id="0" w:name="_GoBack"/>
          <w:bookmarkEnd w:id="0"/>
          <w:r w:rsidR="00431E73">
            <w:t>0-20</w:t>
          </w:r>
        </w:p>
      </w:tc>
    </w:tr>
  </w:tbl>
  <w:p w:rsidR="00EF7986" w:rsidRDefault="00EF79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E46" w:rsidRDefault="00871E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E44BA"/>
    <w:multiLevelType w:val="multilevel"/>
    <w:tmpl w:val="ADBEF2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0515FE"/>
    <w:multiLevelType w:val="multilevel"/>
    <w:tmpl w:val="D7AA4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24157"/>
    <w:multiLevelType w:val="multilevel"/>
    <w:tmpl w:val="CFEC1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EF6475"/>
    <w:multiLevelType w:val="multilevel"/>
    <w:tmpl w:val="33A48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E233BC"/>
    <w:multiLevelType w:val="multilevel"/>
    <w:tmpl w:val="BBE03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D858E4"/>
    <w:multiLevelType w:val="multilevel"/>
    <w:tmpl w:val="F7AE6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86"/>
    <w:rsid w:val="00431E73"/>
    <w:rsid w:val="00871E46"/>
    <w:rsid w:val="008E426E"/>
    <w:rsid w:val="00E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6AB7C-1E92-42AA-8A61-46844825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InternetLink">
    <w:name w:val="Internet 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std">
    <w:name w:val="std"/>
    <w:basedOn w:val="DefaultParagraphFont"/>
    <w:qFormat/>
    <w:rsid w:val="00CB100D"/>
  </w:style>
  <w:style w:type="character" w:customStyle="1" w:styleId="xref">
    <w:name w:val="xref"/>
    <w:basedOn w:val="DefaultParagraphFont"/>
    <w:qFormat/>
    <w:rsid w:val="00CB100D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B100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1C4319"/>
    <w:rPr>
      <w:b/>
      <w:bCs/>
    </w:rPr>
  </w:style>
  <w:style w:type="character" w:customStyle="1" w:styleId="pre">
    <w:name w:val="pre"/>
    <w:basedOn w:val="DefaultParagraphFont"/>
    <w:qFormat/>
    <w:rsid w:val="0008350E"/>
  </w:style>
  <w:style w:type="character" w:customStyle="1" w:styleId="doc">
    <w:name w:val="doc"/>
    <w:basedOn w:val="DefaultParagraphFont"/>
    <w:qFormat/>
    <w:rsid w:val="0008350E"/>
  </w:style>
  <w:style w:type="character" w:styleId="Emphasis">
    <w:name w:val="Emphasis"/>
    <w:basedOn w:val="DefaultParagraphFont"/>
    <w:uiPriority w:val="20"/>
    <w:qFormat/>
    <w:rsid w:val="00FE5194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i w:val="0"/>
    </w:rPr>
  </w:style>
  <w:style w:type="character" w:customStyle="1" w:styleId="ListLabel32">
    <w:name w:val="ListLabel 32"/>
    <w:qFormat/>
    <w:rPr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i w:val="0"/>
    </w:rPr>
  </w:style>
  <w:style w:type="character" w:customStyle="1" w:styleId="ListLabel43">
    <w:name w:val="ListLabel 43"/>
    <w:qFormat/>
    <w:rPr>
      <w:i w:val="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sz w:val="22"/>
      <w:szCs w:val="22"/>
      <w:lang w:val="en-CA"/>
    </w:rPr>
  </w:style>
  <w:style w:type="character" w:customStyle="1" w:styleId="ListLabel66">
    <w:name w:val="ListLabel 66"/>
    <w:qFormat/>
  </w:style>
  <w:style w:type="character" w:customStyle="1" w:styleId="ListLabel67">
    <w:name w:val="ListLabel 67"/>
    <w:qFormat/>
    <w:rPr>
      <w:color w:val="0000FF"/>
      <w:sz w:val="20"/>
      <w:u w:val="single"/>
    </w:rPr>
  </w:style>
  <w:style w:type="character" w:customStyle="1" w:styleId="ListLabel68">
    <w:name w:val="ListLabel 68"/>
    <w:qFormat/>
    <w:rPr>
      <w:rFonts w:asciiTheme="minorHAnsi" w:hAnsiTheme="minorHAnsi" w:cstheme="minorHAnsi"/>
      <w:color w:val="0000FF"/>
      <w:sz w:val="20"/>
      <w:szCs w:val="20"/>
      <w:u w:val="single"/>
    </w:rPr>
  </w:style>
  <w:style w:type="character" w:customStyle="1" w:styleId="ListLabel69">
    <w:name w:val="ListLabel 69"/>
    <w:qFormat/>
    <w:rPr>
      <w:rFonts w:asciiTheme="minorHAnsi" w:hAnsiTheme="minorHAnsi" w:cstheme="minorHAnsi"/>
      <w:color w:val="0000FF"/>
      <w:sz w:val="20"/>
      <w:szCs w:val="20"/>
      <w:u w:val="single"/>
    </w:rPr>
  </w:style>
  <w:style w:type="character" w:customStyle="1" w:styleId="ListLabel70">
    <w:name w:val="ListLabel 70"/>
    <w:qFormat/>
    <w:rPr>
      <w:rFonts w:asciiTheme="minorHAnsi" w:hAnsiTheme="minorHAnsi" w:cstheme="minorHAnsi"/>
      <w:color w:val="0000FF"/>
      <w:sz w:val="20"/>
      <w:szCs w:val="20"/>
      <w:u w:val="single"/>
    </w:rPr>
  </w:style>
  <w:style w:type="character" w:customStyle="1" w:styleId="ListLabel71">
    <w:name w:val="ListLabel 71"/>
    <w:qFormat/>
    <w:rPr>
      <w:rFonts w:cs="Symbol"/>
      <w:sz w:val="20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Calibri" w:hAnsi="Calibri" w:cs="Symbol"/>
      <w:sz w:val="20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Calibri" w:hAnsi="Calibri" w:cs="Symbol"/>
      <w:sz w:val="20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  <w:sz w:val="20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sz w:val="22"/>
      <w:szCs w:val="22"/>
      <w:lang w:val="en-CA"/>
    </w:rPr>
  </w:style>
  <w:style w:type="character" w:customStyle="1" w:styleId="ListLabel117">
    <w:name w:val="ListLabel 117"/>
    <w:qFormat/>
  </w:style>
  <w:style w:type="character" w:customStyle="1" w:styleId="ListLabel118">
    <w:name w:val="ListLabel 118"/>
    <w:qFormat/>
    <w:rPr>
      <w:color w:val="0000FF"/>
      <w:sz w:val="20"/>
      <w:u w:val="single"/>
    </w:rPr>
  </w:style>
  <w:style w:type="character" w:customStyle="1" w:styleId="ListLabel119">
    <w:name w:val="ListLabel 119"/>
    <w:qFormat/>
    <w:rPr>
      <w:rFonts w:asciiTheme="minorHAnsi" w:hAnsiTheme="minorHAnsi" w:cstheme="minorHAnsi"/>
      <w:color w:val="0000FF"/>
      <w:sz w:val="20"/>
      <w:szCs w:val="20"/>
      <w:u w:val="single"/>
    </w:rPr>
  </w:style>
  <w:style w:type="character" w:customStyle="1" w:styleId="ListLabel120">
    <w:name w:val="ListLabel 120"/>
    <w:qFormat/>
    <w:rPr>
      <w:rFonts w:asciiTheme="minorHAnsi" w:hAnsiTheme="minorHAnsi" w:cstheme="minorHAnsi"/>
      <w:color w:val="0000FF"/>
      <w:sz w:val="20"/>
      <w:szCs w:val="20"/>
      <w:u w:val="single"/>
    </w:rPr>
  </w:style>
  <w:style w:type="character" w:customStyle="1" w:styleId="ListLabel121">
    <w:name w:val="ListLabel 121"/>
    <w:qFormat/>
    <w:rPr>
      <w:rFonts w:asciiTheme="minorHAnsi" w:hAnsiTheme="minorHAnsi" w:cstheme="minorHAnsi"/>
      <w:color w:val="0000FF"/>
      <w:sz w:val="20"/>
      <w:szCs w:val="20"/>
      <w:u w:val="single"/>
    </w:rPr>
  </w:style>
  <w:style w:type="character" w:customStyle="1" w:styleId="ListLabel122">
    <w:name w:val="ListLabel 122"/>
    <w:qFormat/>
    <w:rPr>
      <w:rFonts w:cs="Symbol"/>
      <w:sz w:val="20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alibri" w:hAnsi="Calibri" w:cs="Symbol"/>
      <w:sz w:val="20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alibri" w:hAnsi="Calibri" w:cs="Symbol"/>
      <w:sz w:val="20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  <w:sz w:val="20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sz w:val="22"/>
      <w:szCs w:val="22"/>
      <w:lang w:val="en-CA"/>
    </w:rPr>
  </w:style>
  <w:style w:type="character" w:customStyle="1" w:styleId="ListLabel168">
    <w:name w:val="ListLabel 168"/>
    <w:qFormat/>
  </w:style>
  <w:style w:type="character" w:customStyle="1" w:styleId="ListLabel169">
    <w:name w:val="ListLabel 169"/>
    <w:qFormat/>
    <w:rPr>
      <w:color w:val="0000FF"/>
      <w:sz w:val="20"/>
      <w:u w:val="single"/>
    </w:rPr>
  </w:style>
  <w:style w:type="character" w:customStyle="1" w:styleId="ListLabel170">
    <w:name w:val="ListLabel 170"/>
    <w:qFormat/>
    <w:rPr>
      <w:rFonts w:asciiTheme="minorHAnsi" w:hAnsiTheme="minorHAnsi" w:cstheme="minorHAnsi"/>
      <w:color w:val="0000FF"/>
      <w:sz w:val="20"/>
      <w:szCs w:val="20"/>
      <w:u w:val="single"/>
    </w:rPr>
  </w:style>
  <w:style w:type="character" w:customStyle="1" w:styleId="ListLabel171">
    <w:name w:val="ListLabel 171"/>
    <w:qFormat/>
    <w:rPr>
      <w:rFonts w:asciiTheme="minorHAnsi" w:hAnsiTheme="minorHAnsi" w:cstheme="minorHAnsi"/>
      <w:color w:val="0000FF"/>
      <w:sz w:val="20"/>
      <w:szCs w:val="20"/>
      <w:u w:val="single"/>
    </w:rPr>
  </w:style>
  <w:style w:type="character" w:customStyle="1" w:styleId="ListLabel172">
    <w:name w:val="ListLabel 172"/>
    <w:qFormat/>
    <w:rPr>
      <w:rFonts w:asciiTheme="minorHAnsi" w:hAnsiTheme="minorHAnsi" w:cstheme="minorHAnsi"/>
      <w:color w:val="0000FF"/>
      <w:sz w:val="20"/>
      <w:szCs w:val="2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0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B1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paragraph" w:styleId="NormalWeb">
    <w:name w:val="Normal (Web)"/>
    <w:basedOn w:val="Normal"/>
    <w:uiPriority w:val="99"/>
    <w:unhideWhenUsed/>
    <w:qFormat/>
    <w:rsid w:val="001C4319"/>
    <w:pPr>
      <w:spacing w:beforeAutospacing="1" w:afterAutospacing="1"/>
    </w:pPr>
    <w:rPr>
      <w:rFonts w:ascii="Times New Roman" w:hAnsi="Times New Roman" w:cs="Times New Roman"/>
      <w:lang w:val="en-CA" w:eastAsia="en-CA"/>
    </w:r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utils.sourceforge.net/rst.html" TargetMode="External"/><Relationship Id="rId13" Type="http://schemas.openxmlformats.org/officeDocument/2006/relationships/hyperlink" Target="http://www.sphinx-doc.org/en/master/man/sphinx-build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phinx-doc.org/en/master/intro.html" TargetMode="External"/><Relationship Id="rId12" Type="http://schemas.openxmlformats.org/officeDocument/2006/relationships/hyperlink" Target="http://www.sphinx-doc.org/en/master/glossary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hinx-doc.org/en/master/man/sphinx-apidoc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ackaging.python.org/glossary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epydoc.sourceforge.net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dc:description/>
  <cp:lastModifiedBy>Terry Curran</cp:lastModifiedBy>
  <cp:revision>19</cp:revision>
  <cp:lastPrinted>2019-11-23T15:53:00Z</cp:lastPrinted>
  <dcterms:created xsi:type="dcterms:W3CDTF">2019-11-19T18:21:00Z</dcterms:created>
  <dcterms:modified xsi:type="dcterms:W3CDTF">2021-09-23T00:18:00Z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