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AF3FE6">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AF3FE6">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AF3FE6">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65365277"/>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Default="00161309" w:rsidP="001B61C4">
      <w:pPr>
        <w:pStyle w:val="Heading3"/>
        <w:ind w:left="0"/>
      </w:pPr>
      <w:r w:rsidRPr="00F0223F">
        <w:rPr>
          <w:rFonts w:cs="Times New Roman"/>
          <w:szCs w:val="24"/>
        </w:rPr>
        <w:t xml:space="preserve">The </w:t>
      </w:r>
      <w:r w:rsidR="00987C9A" w:rsidRPr="00F0223F">
        <w:rPr>
          <w:rFonts w:cs="Times New Roman"/>
          <w:szCs w:val="24"/>
        </w:rPr>
        <w:t>MAST model (Taylor et al. 2011) areas which are the same Figure 1</w:t>
      </w:r>
      <w:r w:rsidR="007D2E3B" w:rsidRPr="00F0223F">
        <w:rPr>
          <w:rFonts w:cs="Times New Roman"/>
          <w:szCs w:val="24"/>
        </w:rPr>
        <w:t>.1</w:t>
      </w:r>
      <w:r w:rsidR="00987C9A" w:rsidRPr="00F0223F">
        <w:rPr>
          <w:rFonts w:cs="Times New Roman"/>
          <w:szCs w:val="24"/>
        </w:rPr>
        <w:t xml:space="preserve"> but simplified such that the Central Atlantic is merged with the Western Atlantic.</w:t>
      </w:r>
      <w:r w:rsidR="008D31F4" w:rsidRPr="00F0223F" w:rsidDel="008D31F4">
        <w:rPr>
          <w:rFonts w:cs="Times New Roman"/>
          <w:szCs w:val="24"/>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AF3FE6" w:rsidRPr="00A71A7A" w:rsidRDefault="00AF3FE6"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AF3FE6" w:rsidRPr="00A71A7A" w:rsidRDefault="00AF3FE6"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AF3FE6" w:rsidRPr="00A71A7A" w:rsidRDefault="00AF3FE6"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AF3FE6" w:rsidRPr="00A71A7A" w:rsidRDefault="00AF3FE6"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AF3FE6" w:rsidRPr="00EA538E"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G/LI/u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AF3FE6" w:rsidRPr="00EA538E"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AF3FE6" w:rsidRPr="00A71A7A" w:rsidRDefault="00AF3FE6"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AF3FE6" w:rsidRPr="00A71A7A" w:rsidRDefault="00AF3FE6"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4" w:name="_Toc465365280"/>
      <w:r w:rsidRPr="008E1D5C">
        <w:t>Baseline</w:t>
      </w:r>
      <w:bookmarkEnd w:id="4"/>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5" w:name="_Toc465365281"/>
      <w:r>
        <w:t>Possible a</w:t>
      </w:r>
      <w:r w:rsidR="00987C9A">
        <w:t>lternative options</w:t>
      </w:r>
      <w:bookmarkEnd w:id="5"/>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6" w:name="_Toc465365282"/>
      <w:r w:rsidRPr="005255F2">
        <w:t xml:space="preserve">PAST DATA </w:t>
      </w:r>
      <w:r w:rsidRPr="00EB4092">
        <w:t>AVAILABLE</w:t>
      </w:r>
      <w:bookmarkEnd w:id="6"/>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7" w:name="_Toc465365283"/>
      <w:r w:rsidRPr="00B24664">
        <w:t>Raw data</w:t>
      </w:r>
      <w:bookmarkEnd w:id="7"/>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8" w:name="_Toc465365284"/>
      <w:r>
        <w:t>Analysed data</w:t>
      </w:r>
      <w:bookmarkEnd w:id="8"/>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AF3FE6"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462CF099"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 an</w:t>
      </w:r>
      <w:r w:rsidR="00206292">
        <w:rPr>
          <w:rFonts w:ascii="Times New Roman" w:hAnsi="Times New Roman" w:cs="Times New Roman"/>
          <w:sz w:val="24"/>
          <w:szCs w:val="24"/>
        </w:rPr>
        <w:t>d</w:t>
      </w:r>
      <w:r w:rsidR="005634D5">
        <w:rPr>
          <w:rFonts w:ascii="Times New Roman" w:hAnsi="Times New Roman" w:cs="Times New Roman"/>
          <w:sz w:val="24"/>
          <w:szCs w:val="24"/>
        </w:rPr>
        <w:t xml:space="preserve"> alternatives</w:t>
      </w:r>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125"/>
        <w:gridCol w:w="1376"/>
        <w:gridCol w:w="1376"/>
        <w:gridCol w:w="1832"/>
      </w:tblGrid>
      <w:tr w:rsidR="009A3206"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9A3206" w:rsidRPr="00CD76DD" w:rsidRDefault="009A3206"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125" w:type="dxa"/>
            <w:tcBorders>
              <w:top w:val="single" w:sz="4" w:space="0" w:color="auto"/>
              <w:bottom w:val="single" w:sz="4" w:space="0" w:color="auto"/>
            </w:tcBorders>
            <w:shd w:val="clear" w:color="auto" w:fill="FFFFFF" w:themeFill="background1"/>
          </w:tcPr>
          <w:p w14:paraId="545F16E8" w14:textId="28E72938"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Master index</w:t>
            </w:r>
          </w:p>
        </w:tc>
        <w:tc>
          <w:tcPr>
            <w:tcW w:w="1376" w:type="dxa"/>
            <w:tcBorders>
              <w:top w:val="single" w:sz="4" w:space="0" w:color="auto"/>
              <w:bottom w:val="single" w:sz="4" w:space="0" w:color="auto"/>
            </w:tcBorders>
            <w:shd w:val="clear" w:color="auto" w:fill="FFFFFF" w:themeFill="background1"/>
          </w:tcPr>
          <w:p w14:paraId="3A43FF92" w14:textId="4F34AD53"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Alternative index 1</w:t>
            </w:r>
          </w:p>
        </w:tc>
        <w:tc>
          <w:tcPr>
            <w:tcW w:w="1376" w:type="dxa"/>
            <w:tcBorders>
              <w:top w:val="single" w:sz="4" w:space="0" w:color="auto"/>
              <w:bottom w:val="single" w:sz="4" w:space="0" w:color="auto"/>
            </w:tcBorders>
            <w:shd w:val="clear" w:color="auto" w:fill="FFFFFF" w:themeFill="background1"/>
          </w:tcPr>
          <w:p w14:paraId="39200E82" w14:textId="0AC668BE" w:rsidR="009A3206" w:rsidRPr="00CD76DD" w:rsidRDefault="009A3206" w:rsidP="009D6A5A">
            <w:pPr>
              <w:keepNext/>
              <w:keepLines/>
              <w:jc w:val="center"/>
              <w:rPr>
                <w:rFonts w:ascii="Times New Roman" w:hAnsi="Times New Roman" w:cs="Times New Roman"/>
                <w:b/>
              </w:rPr>
            </w:pPr>
            <w:r w:rsidRPr="00CD76DD">
              <w:rPr>
                <w:rFonts w:ascii="Times New Roman" w:hAnsi="Times New Roman" w:cs="Times New Roman"/>
                <w:b/>
              </w:rPr>
              <w:t>Alternative index 2</w:t>
            </w:r>
          </w:p>
        </w:tc>
        <w:tc>
          <w:tcPr>
            <w:tcW w:w="1832" w:type="dxa"/>
            <w:tcBorders>
              <w:top w:val="single" w:sz="4" w:space="0" w:color="auto"/>
              <w:bottom w:val="single" w:sz="4" w:space="0" w:color="auto"/>
            </w:tcBorders>
            <w:shd w:val="clear" w:color="auto" w:fill="FFFFFF" w:themeFill="background1"/>
          </w:tcPr>
          <w:p w14:paraId="28149FD7" w14:textId="20D2269D" w:rsidR="009A3206" w:rsidRPr="00CD76DD" w:rsidRDefault="009A3206"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9A3206" w:rsidRPr="00AB1FCC" w14:paraId="2313185E" w14:textId="3A44CE5A" w:rsidTr="009A3206">
        <w:tc>
          <w:tcPr>
            <w:tcW w:w="1369" w:type="dxa"/>
            <w:tcBorders>
              <w:top w:val="single" w:sz="4" w:space="0" w:color="auto"/>
            </w:tcBorders>
            <w:shd w:val="clear" w:color="auto" w:fill="FFFFFF" w:themeFill="background1"/>
          </w:tcPr>
          <w:p w14:paraId="68846542" w14:textId="74A03101"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tcBorders>
              <w:top w:val="single" w:sz="4" w:space="0" w:color="auto"/>
            </w:tcBorders>
            <w:shd w:val="clear" w:color="auto" w:fill="FFFFFF" w:themeFill="background1"/>
          </w:tcPr>
          <w:p w14:paraId="014DDC8F" w14:textId="6406F8B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5108BE2E" w14:textId="3AF3D43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350209FC" w14:textId="78981B2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tcBorders>
              <w:top w:val="single" w:sz="4" w:space="0" w:color="auto"/>
            </w:tcBorders>
            <w:shd w:val="clear" w:color="auto" w:fill="FFFFFF" w:themeFill="background1"/>
          </w:tcPr>
          <w:p w14:paraId="7CAD24F7" w14:textId="1DD950E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1.38m fish</w:t>
            </w:r>
          </w:p>
        </w:tc>
      </w:tr>
      <w:tr w:rsidR="009A3206" w:rsidRPr="00AB1FCC" w14:paraId="705C71D0" w14:textId="19700282" w:rsidTr="009A3206">
        <w:tc>
          <w:tcPr>
            <w:tcW w:w="1369" w:type="dxa"/>
            <w:shd w:val="clear" w:color="auto" w:fill="FFFFFF" w:themeFill="background1"/>
          </w:tcPr>
          <w:p w14:paraId="2E9A8D64" w14:textId="0529A1B3"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781FA07A" w14:textId="4342D52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449568B" w14:textId="40DEF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30B442A" w14:textId="4FFF3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791CE28E" w14:textId="2A45CE62"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13,156 fish</w:t>
            </w:r>
          </w:p>
        </w:tc>
      </w:tr>
      <w:tr w:rsidR="009A3206" w:rsidRPr="00AB1FCC" w14:paraId="150E99F3" w14:textId="642C5DAA" w:rsidTr="009A3206">
        <w:tc>
          <w:tcPr>
            <w:tcW w:w="1369" w:type="dxa"/>
            <w:shd w:val="clear" w:color="auto" w:fill="FFFFFF" w:themeFill="background1"/>
          </w:tcPr>
          <w:p w14:paraId="25871E64" w14:textId="76C24932"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125" w:type="dxa"/>
            <w:shd w:val="clear" w:color="auto" w:fill="FFFFFF" w:themeFill="background1"/>
          </w:tcPr>
          <w:p w14:paraId="2F56191F" w14:textId="66FEF03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22851D2" w14:textId="0DEAB06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D695966" w14:textId="0E0D26B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15123B2C" w14:textId="7242F2C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9,131 tonnes</w:t>
            </w:r>
          </w:p>
        </w:tc>
      </w:tr>
      <w:tr w:rsidR="009A3206" w:rsidRPr="00AB1FCC" w14:paraId="34162C94" w14:textId="7774B67C" w:rsidTr="009A3206">
        <w:tc>
          <w:tcPr>
            <w:tcW w:w="1369" w:type="dxa"/>
            <w:shd w:val="clear" w:color="auto" w:fill="FFFFFF" w:themeFill="background1"/>
          </w:tcPr>
          <w:p w14:paraId="6C34B107" w14:textId="224CE0CD"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3C784AC3" w14:textId="7EA5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6DD8DFFF" w14:textId="16C6384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150B7BB" w14:textId="58C51F7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51F45682" w14:textId="2993042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389B964" w14:textId="1D975714"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730 tonnes</w:t>
            </w:r>
          </w:p>
        </w:tc>
      </w:tr>
      <w:tr w:rsidR="009A3206" w:rsidRPr="00AB1FCC" w14:paraId="3D56AA6D" w14:textId="465FD65E" w:rsidTr="009A3206">
        <w:tc>
          <w:tcPr>
            <w:tcW w:w="1369" w:type="dxa"/>
            <w:shd w:val="clear" w:color="auto" w:fill="FFFFFF" w:themeFill="background1"/>
          </w:tcPr>
          <w:p w14:paraId="40D7229C" w14:textId="7285269C"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045B5A7" w14:textId="052105F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D27A2FB" w14:textId="412E2D5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8FB4243" w14:textId="08127B6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65AFB268" w14:textId="25A79491"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15,996 tonnes</w:t>
            </w:r>
          </w:p>
        </w:tc>
      </w:tr>
      <w:tr w:rsidR="009A3206" w:rsidRPr="00AB1FCC" w14:paraId="450D94BE" w14:textId="205C2CF4" w:rsidTr="009A3206">
        <w:tc>
          <w:tcPr>
            <w:tcW w:w="1369" w:type="dxa"/>
            <w:shd w:val="clear" w:color="auto" w:fill="FFFFFF" w:themeFill="background1"/>
          </w:tcPr>
          <w:p w14:paraId="40D4DA82" w14:textId="5031BC7E"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40CF8EEF" w14:textId="110FF3A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5AB3B44" w14:textId="457A777F"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E4F4A28" w14:textId="6E74B36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4251A6FD" w14:textId="4814B2E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0B355912" w14:textId="4A29D809"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31,572 tonnes</w:t>
            </w:r>
          </w:p>
        </w:tc>
      </w:tr>
      <w:tr w:rsidR="009A3206" w:rsidRPr="00AB1FCC" w14:paraId="3B2A912A" w14:textId="77777777" w:rsidTr="009A3206">
        <w:tc>
          <w:tcPr>
            <w:tcW w:w="1369" w:type="dxa"/>
            <w:shd w:val="clear" w:color="auto" w:fill="FFFFFF" w:themeFill="background1"/>
          </w:tcPr>
          <w:p w14:paraId="128A6B82" w14:textId="62366CA6"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34B0BFA" w14:textId="6F5D4CB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Handline</w:t>
            </w:r>
          </w:p>
        </w:tc>
        <w:tc>
          <w:tcPr>
            <w:tcW w:w="1125" w:type="dxa"/>
            <w:shd w:val="clear" w:color="auto" w:fill="FFFFFF" w:themeFill="background1"/>
          </w:tcPr>
          <w:p w14:paraId="51176709" w14:textId="6746C11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9D8AFB8" w14:textId="3F8718D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80AD1DF" w14:textId="5D1F056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8D9EB73" w14:textId="518009F5"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2,693 tonnes</w:t>
            </w:r>
          </w:p>
        </w:tc>
      </w:tr>
      <w:tr w:rsidR="009A3206" w:rsidRPr="00AB1FCC" w14:paraId="76A085CB" w14:textId="77777777" w:rsidTr="009A3206">
        <w:tc>
          <w:tcPr>
            <w:tcW w:w="1369" w:type="dxa"/>
            <w:shd w:val="clear" w:color="auto" w:fill="FFFFFF" w:themeFill="background1"/>
          </w:tcPr>
          <w:p w14:paraId="353F87EA" w14:textId="365AF0FA"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14DD8FF" w14:textId="07AA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028AA94C" w14:textId="01845F8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1C8D895A" w14:textId="3541B2A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5CAFF43" w14:textId="0A1F2BF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7CDAF2C6" w14:textId="1C4FF69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75,693 fish</w:t>
            </w:r>
          </w:p>
        </w:tc>
      </w:tr>
      <w:tr w:rsidR="009A3206" w:rsidRPr="00AB1FCC" w14:paraId="42934508" w14:textId="77777777" w:rsidTr="009A3206">
        <w:tc>
          <w:tcPr>
            <w:tcW w:w="1369" w:type="dxa"/>
            <w:shd w:val="clear" w:color="auto" w:fill="FFFFFF" w:themeFill="background1"/>
          </w:tcPr>
          <w:p w14:paraId="226868E3" w14:textId="49E07CDC"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1125" w:type="dxa"/>
            <w:shd w:val="clear" w:color="auto" w:fill="FFFFFF" w:themeFill="background1"/>
          </w:tcPr>
          <w:p w14:paraId="1F25A369" w14:textId="0BD20D2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01FAAA85" w14:textId="6FF4471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4EA357C" w14:textId="68E5892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086C6CB6" w14:textId="51C4154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35,625 tonnes</w:t>
            </w:r>
          </w:p>
        </w:tc>
      </w:tr>
      <w:tr w:rsidR="009A3206"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9A3206" w:rsidRPr="00CD76DD" w:rsidRDefault="009A3206"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9A3206" w:rsidRPr="00CD76DD" w:rsidRDefault="009A3206" w:rsidP="00A64A3F">
            <w:pPr>
              <w:keepNext/>
              <w:keepLines/>
              <w:jc w:val="center"/>
              <w:rPr>
                <w:rFonts w:ascii="Times New Roman" w:hAnsi="Times New Roman" w:cs="Times New Roman"/>
              </w:rPr>
            </w:pPr>
          </w:p>
        </w:tc>
        <w:tc>
          <w:tcPr>
            <w:tcW w:w="1125" w:type="dxa"/>
            <w:tcBorders>
              <w:bottom w:val="single" w:sz="4" w:space="0" w:color="auto"/>
            </w:tcBorders>
            <w:shd w:val="clear" w:color="auto" w:fill="FFFFFF" w:themeFill="background1"/>
          </w:tcPr>
          <w:p w14:paraId="3CBCAF3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2D9AEC2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4625EDFC" w14:textId="77777777" w:rsidR="009A3206" w:rsidRPr="00CD76DD" w:rsidRDefault="009A3206"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9A3206" w:rsidRPr="00CD76DD" w:rsidRDefault="009A3206"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lastRenderedPageBreak/>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commentRangeStart w:id="9"/>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commentRangeEnd w:id="9"/>
      <w:r w:rsidR="006063F6">
        <w:rPr>
          <w:rStyle w:val="CommentReference"/>
        </w:rPr>
        <w:commentReference w:id="9"/>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65365285"/>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4" w:anchor="gid=1352276725" w:history="1">
        <w:r w:rsidR="00AB1FCC" w:rsidRPr="00AB1FCC">
          <w:rPr>
            <w:rStyle w:val="Hyperlink"/>
            <w:rFonts w:ascii="Times New Roman" w:hAnsi="Times New Roman" w:cs="Times New Roman"/>
            <w:sz w:val="24"/>
            <w:szCs w:val="24"/>
          </w:rPr>
          <w:t>https://docs.google.com/spreadsheets/d/13pFaM3BTnzQ1B 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76DBC2FC" w:rsidR="00987C9A" w:rsidRDefault="007A53A5" w:rsidP="001B61C4">
      <w:pPr>
        <w:jc w:val="both"/>
        <w:rPr>
          <w:rFonts w:ascii="Times New Roman" w:hAnsi="Times New Roman" w:cs="Times New Roman"/>
          <w:sz w:val="24"/>
          <w:szCs w:val="24"/>
        </w:rPr>
      </w:pPr>
      <w:r>
        <w:rPr>
          <w:noProof/>
          <w:lang w:val="en-CA" w:eastAsia="en-CA"/>
        </w:rPr>
        <w:lastRenderedPageBreak/>
        <w:drawing>
          <wp:inline distT="0" distB="0" distL="0" distR="0" wp14:anchorId="4D73B0E3" wp14:editId="113793B6">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p>
    <w:p w14:paraId="6EA19CDA" w14:textId="6354E98E"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‘master indices’.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r w:rsidR="00AB1FCC">
        <w:rPr>
          <w:rFonts w:ascii="Times New Roman" w:hAnsi="Times New Roman" w:cs="Times New Roman"/>
          <w:sz w:val="24"/>
          <w:szCs w:val="24"/>
        </w:rPr>
        <w:t>The red line represents the master index. The blue line is an alternative index derived from two additional Spanish fleet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in the east. The green line represents a second alternative index derived from a linear model with marginal fleet effect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rather than fleet-area interactions.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1" w:name="_Toc465365286"/>
      <w:r w:rsidRPr="00465C7D">
        <w:t xml:space="preserve">BASIC </w:t>
      </w:r>
      <w:r w:rsidRPr="00EB4092">
        <w:t>DYNAMI</w:t>
      </w:r>
      <w:r w:rsidR="00303ADC">
        <w:t>CS</w:t>
      </w:r>
      <w:bookmarkEnd w:id="11"/>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2" w:name="_Toc465365287"/>
      <w:r w:rsidRPr="00987C9A">
        <w:t>Overview</w:t>
      </w:r>
      <w:bookmarkEnd w:id="12"/>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3" w:name="_Toc465365288"/>
      <w:r w:rsidRPr="00987C9A">
        <w:rPr>
          <w:rFonts w:eastAsiaTheme="minorEastAsia"/>
        </w:rPr>
        <w:t>Equations</w:t>
      </w:r>
      <w:bookmarkEnd w:id="13"/>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AF3FE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AF3FE6"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AF3FE6"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AF3FE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AF3FE6"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4" w:name="_Toc465365291"/>
      <w:r w:rsidRPr="00987C9A">
        <w:t>Fleet structure and exploitation history</w:t>
      </w:r>
      <w:bookmarkEnd w:id="14"/>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5" w:name="_Toc465365292"/>
      <w:r w:rsidRPr="00987C9A">
        <w:t>Baseline</w:t>
      </w:r>
      <w:bookmarkEnd w:id="15"/>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6" w:name="_Toc465365293"/>
      <w:r w:rsidRPr="00987C9A">
        <w:t>Alternative options</w:t>
      </w:r>
      <w:bookmarkEnd w:id="16"/>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17" w:name="_Toc465365294"/>
      <w:r w:rsidRPr="00E75498">
        <w:t>MANAGEMENT OPTIONS</w:t>
      </w:r>
      <w:bookmarkEnd w:id="17"/>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206292">
      <w:pPr>
        <w:pStyle w:val="ListParagraph"/>
        <w:numPr>
          <w:ilvl w:val="0"/>
          <w:numId w:val="8"/>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8" w:name="_Toc465365295"/>
      <w:r w:rsidRPr="004239D2">
        <w:lastRenderedPageBreak/>
        <w:t>Spatial strata for which TACs are set</w:t>
      </w:r>
      <w:bookmarkEnd w:id="18"/>
    </w:p>
    <w:p w14:paraId="2726E0CB" w14:textId="77777777" w:rsidR="007E218D" w:rsidRDefault="00B20954" w:rsidP="00406114">
      <w:pPr>
        <w:pStyle w:val="Heading4"/>
        <w:ind w:left="0"/>
      </w:pPr>
      <w:bookmarkStart w:id="19" w:name="_Toc465365296"/>
      <w:r w:rsidRPr="00B20954">
        <w:t>Baseline</w:t>
      </w:r>
      <w:bookmarkEnd w:id="19"/>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0" w:name="_Toc465365297"/>
      <w:r w:rsidRPr="00B20954">
        <w:t>Alternative options</w:t>
      </w:r>
      <w:bookmarkEnd w:id="20"/>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1</w:t>
      </w:r>
      <w:r w:rsidR="009D1008">
        <w:rPr>
          <w:rFonts w:ascii="Times New Roman" w:hAnsi="Times New Roman" w:cs="Times New Roman"/>
          <w:sz w:val="24"/>
          <w:szCs w:val="24"/>
        </w:rPr>
        <w:t xml:space="preserve">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1" w:name="_Toc465365298"/>
      <w:r w:rsidRPr="007D255E">
        <w:t>Options for the frequency of setting TACs</w:t>
      </w:r>
      <w:bookmarkEnd w:id="21"/>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22" w:name="_Toc465365299"/>
      <w:r w:rsidRPr="004239D2">
        <w:t>Baseline</w:t>
      </w:r>
      <w:bookmarkEnd w:id="22"/>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3" w:name="_Toc465365300"/>
      <w:r w:rsidRPr="004239D2">
        <w:t>Alternative options</w:t>
      </w:r>
      <w:bookmarkEnd w:id="23"/>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4" w:name="_Toc465365301"/>
      <w:r w:rsidRPr="004239D2">
        <w:t>Upper limits on TACs</w:t>
      </w:r>
      <w:bookmarkEnd w:id="24"/>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5" w:name="_Toc465365302"/>
      <w:r w:rsidRPr="007D255E">
        <w:lastRenderedPageBreak/>
        <w:t>Minimum extent of TAC change</w:t>
      </w:r>
      <w:bookmarkEnd w:id="25"/>
    </w:p>
    <w:p w14:paraId="538C0681" w14:textId="77777777" w:rsidR="007E218D" w:rsidRDefault="007D255E" w:rsidP="00406114">
      <w:pPr>
        <w:pStyle w:val="Heading4"/>
        <w:ind w:left="0"/>
      </w:pPr>
      <w:bookmarkStart w:id="26" w:name="_Toc465365303"/>
      <w:r w:rsidRPr="009F3A87">
        <w:t>Baseline</w:t>
      </w:r>
      <w:bookmarkEnd w:id="26"/>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27" w:name="_Toc465365304"/>
      <w:r w:rsidRPr="009F3A87">
        <w:t>Alternative options</w:t>
      </w:r>
      <w:bookmarkEnd w:id="27"/>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w:t>
      </w:r>
      <w:r w:rsidR="009D1008">
        <w:rPr>
          <w:rFonts w:ascii="Times New Roman" w:hAnsi="Times New Roman" w:cs="Times New Roman"/>
          <w:sz w:val="24"/>
          <w:szCs w:val="24"/>
        </w:rPr>
        <w:t>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w:t>
      </w:r>
      <w:r w:rsidR="009D1008">
        <w:rPr>
          <w:rFonts w:ascii="Times New Roman" w:hAnsi="Times New Roman" w:cs="Times New Roman"/>
          <w:sz w:val="24"/>
          <w:szCs w:val="24"/>
        </w:rPr>
        <w:t>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28" w:name="_Toc465365305"/>
      <w:r>
        <w:t>Maximum</w:t>
      </w:r>
      <w:r w:rsidRPr="007D255E">
        <w:t xml:space="preserve"> extent of TAC change</w:t>
      </w:r>
      <w:bookmarkEnd w:id="28"/>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29" w:name="_Toc465365306"/>
      <w:r w:rsidRPr="009F3A87">
        <w:t>Baseline</w:t>
      </w:r>
      <w:bookmarkEnd w:id="29"/>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0" w:name="_Toc465365307"/>
      <w:r w:rsidRPr="009F3A87">
        <w:t>Alternative options</w:t>
      </w:r>
      <w:bookmarkEnd w:id="30"/>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1" w:name="_Toc465365308"/>
      <w:r w:rsidRPr="008E43D5">
        <w:t>Technical measures</w:t>
      </w:r>
      <w:bookmarkEnd w:id="31"/>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2" w:name="_Toc465365309"/>
      <w:r w:rsidRPr="00AF7796">
        <w:t xml:space="preserve">FUTURE RECRUITMENT </w:t>
      </w:r>
      <w:r w:rsidR="00815AF5">
        <w:t xml:space="preserve">AND DISTRIBUTION </w:t>
      </w:r>
      <w:r w:rsidRPr="00AF7796">
        <w:t>SCENARIOS</w:t>
      </w:r>
      <w:bookmarkEnd w:id="32"/>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3" w:name="_Toc465365310"/>
      <w:r w:rsidRPr="00FF74B6">
        <w:lastRenderedPageBreak/>
        <w:t>West</w:t>
      </w:r>
      <w:bookmarkEnd w:id="33"/>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4" w:name="_Toc465365311"/>
      <w:r w:rsidRPr="00FF74B6">
        <w:t>East + Mediterranean</w:t>
      </w:r>
      <w:bookmarkEnd w:id="34"/>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5" w:name="_Toc465365312"/>
      <w:r>
        <w:t>Future r</w:t>
      </w:r>
      <w:r w:rsidRPr="00271515">
        <w:t>egime shifts</w:t>
      </w:r>
      <w:bookmarkEnd w:id="35"/>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36" w:name="_Toc465365313"/>
      <w:r w:rsidRPr="00271515">
        <w:t>West</w:t>
      </w:r>
      <w:bookmarkEnd w:id="36"/>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37" w:name="_Toc465365314"/>
      <w:r w:rsidRPr="0089132A">
        <w:t>East+Med</w:t>
      </w:r>
      <w:bookmarkEnd w:id="37"/>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38" w:name="_Toc465365315"/>
      <w:r w:rsidRPr="0059552F">
        <w:t>Statistical properties</w:t>
      </w:r>
      <w:bookmarkEnd w:id="38"/>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39" w:name="_Toc465365316"/>
      <w:r>
        <w:t>Baseline</w:t>
      </w:r>
      <w:bookmarkEnd w:id="39"/>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0" w:name="_Toc465365317"/>
      <w:r w:rsidRPr="00D2389D">
        <w:t>Alternative options</w:t>
      </w:r>
      <w:bookmarkEnd w:id="40"/>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1" w:name="_Toc465365318"/>
      <w:r w:rsidRPr="000708BD">
        <w:t>Possible future distributional changes</w:t>
      </w:r>
      <w:bookmarkEnd w:id="41"/>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2" w:name="_Toc465365319"/>
      <w:r w:rsidRPr="00AF7796">
        <w:t>FUTURE CATCHES</w:t>
      </w:r>
      <w:bookmarkEnd w:id="42"/>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43" w:name="_Toc465365320"/>
      <w:r w:rsidRPr="0065577D">
        <w:t>Baseline</w:t>
      </w:r>
      <w:bookmarkEnd w:id="43"/>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4" w:name="_Toc465365321"/>
      <w:r w:rsidRPr="00735238">
        <w:t>Alternative options</w:t>
      </w:r>
      <w:bookmarkEnd w:id="4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5" w:name="_Toc465365322"/>
      <w:r w:rsidRPr="00537841">
        <w:t>GENERATION OF FUTURE DATA</w:t>
      </w:r>
      <w:bookmarkEnd w:id="4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46" w:name="_Toc465365323"/>
      <w:r w:rsidRPr="00313AC4">
        <w:t>Baseline suggestions</w:t>
      </w:r>
      <w:bookmarkEnd w:id="4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47" w:name="_Toc465365324"/>
      <w:r w:rsidRPr="00D82AA4">
        <w:t>West</w:t>
      </w:r>
      <w:bookmarkEnd w:id="47"/>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48" w:name="_Toc465365325"/>
      <w:r>
        <w:t>East+Med</w:t>
      </w:r>
    </w:p>
    <w:p w14:paraId="6F79BA31"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2BE8D566"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1E4F7D9A"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GBYP aerial survey of adults</w:t>
      </w:r>
    </w:p>
    <w:p w14:paraId="6A9244B9" w14:textId="77777777" w:rsidR="009D1008" w:rsidRPr="00BF0EC6"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Juvenile aerial survey Gulf of Lyon</w:t>
      </w:r>
    </w:p>
    <w:bookmarkEnd w:id="48"/>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49" w:name="_Toc465365326"/>
      <w:r w:rsidRPr="00C837B1">
        <w:t>Alternative options</w:t>
      </w:r>
      <w:bookmarkEnd w:id="49"/>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0" w:name="_Toc465365327"/>
      <w:r w:rsidRPr="00071A74">
        <w:t>Relationships with abundance</w:t>
      </w:r>
      <w:bookmarkEnd w:id="50"/>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1" w:name="_Toc465365328"/>
      <w:r w:rsidRPr="00071A74">
        <w:t>Statistical properties</w:t>
      </w:r>
      <w:bookmarkEnd w:id="51"/>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2" w:name="_Toc465365329"/>
      <w:r w:rsidRPr="001C0F8B">
        <w:lastRenderedPageBreak/>
        <w:t>Baseline</w:t>
      </w:r>
      <w:bookmarkEnd w:id="52"/>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3" w:name="_Toc465365330"/>
      <w:r w:rsidRPr="001C0F8B">
        <w:t>Alternative options</w:t>
      </w:r>
      <w:bookmarkEnd w:id="53"/>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4" w:name="_Toc465365331"/>
      <w:r w:rsidRPr="00965CDE">
        <w:t>Other aspects</w:t>
      </w:r>
      <w:bookmarkEnd w:id="54"/>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bookmarkStart w:id="55" w:name="_Toc465365332"/>
      <w:r>
        <w:br w:type="page"/>
      </w:r>
    </w:p>
    <w:p w14:paraId="2134E40E" w14:textId="5E84ECA6" w:rsidR="007E218D" w:rsidRDefault="00987C9A" w:rsidP="00DE6F83">
      <w:pPr>
        <w:pStyle w:val="Heading1"/>
        <w:ind w:left="0"/>
      </w:pPr>
      <w:r w:rsidRPr="00987C9A">
        <w:lastRenderedPageBreak/>
        <w:t>PARAMETERS AND CONDITIONING</w:t>
      </w:r>
      <w:bookmarkEnd w:id="55"/>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56" w:name="_Toc465365333"/>
      <w:r w:rsidRPr="00987C9A">
        <w:t>Fixed parameters</w:t>
      </w:r>
      <w:bookmarkEnd w:id="56"/>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25"/>
        <w:gridCol w:w="2160"/>
        <w:gridCol w:w="823"/>
      </w:tblGrid>
      <w:tr w:rsidR="009D1008" w:rsidRPr="00987C9A" w14:paraId="7A6725D6" w14:textId="77777777" w:rsidTr="00BF3707">
        <w:trPr>
          <w:gridAfter w:val="3"/>
          <w:wAfter w:w="3408" w:type="dxa"/>
        </w:trPr>
        <w:tc>
          <w:tcPr>
            <w:tcW w:w="2127" w:type="dxa"/>
            <w:tcBorders>
              <w:top w:val="single" w:sz="8" w:space="0" w:color="auto"/>
              <w:bottom w:val="single" w:sz="8" w:space="0" w:color="auto"/>
            </w:tcBorders>
          </w:tcPr>
          <w:p w14:paraId="27C79E3D" w14:textId="77777777" w:rsidR="009D1008" w:rsidRPr="00987C9A" w:rsidRDefault="009D1008" w:rsidP="00BF3707">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BF3707">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BF3707">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BF3707">
        <w:trPr>
          <w:gridAfter w:val="3"/>
          <w:wAfter w:w="3408" w:type="dxa"/>
        </w:trPr>
        <w:tc>
          <w:tcPr>
            <w:tcW w:w="2127" w:type="dxa"/>
            <w:tcBorders>
              <w:top w:val="single" w:sz="8" w:space="0" w:color="auto"/>
              <w:bottom w:val="single" w:sz="4" w:space="0" w:color="auto"/>
            </w:tcBorders>
            <w:vAlign w:val="center"/>
          </w:tcPr>
          <w:p w14:paraId="62237EF9"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Steepness</w:t>
            </w:r>
            <w:r>
              <w:rPr>
                <w:rFonts w:ascii="Times New Roman" w:hAnsi="Times New Roman" w:cs="Times New Roman"/>
                <w:sz w:val="20"/>
                <w:szCs w:val="20"/>
              </w:rPr>
              <w:t xml:space="preserve"> (Bev.-Holt)</w:t>
            </w:r>
          </w:p>
        </w:tc>
        <w:tc>
          <w:tcPr>
            <w:tcW w:w="3969" w:type="dxa"/>
            <w:gridSpan w:val="2"/>
            <w:tcBorders>
              <w:top w:val="single" w:sz="8" w:space="0" w:color="auto"/>
              <w:bottom w:val="single" w:sz="4" w:space="0" w:color="auto"/>
            </w:tcBorders>
          </w:tcPr>
          <w:p w14:paraId="06CAF698" w14:textId="77777777" w:rsidR="009D1008" w:rsidRDefault="009D1008" w:rsidP="00BF3707">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BF3707">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BF3707">
        <w:trPr>
          <w:gridAfter w:val="3"/>
          <w:wAfter w:w="3408" w:type="dxa"/>
        </w:trPr>
        <w:tc>
          <w:tcPr>
            <w:tcW w:w="2127" w:type="dxa"/>
            <w:tcBorders>
              <w:top w:val="single" w:sz="4" w:space="0" w:color="auto"/>
            </w:tcBorders>
          </w:tcPr>
          <w:p w14:paraId="10EA2F82" w14:textId="24ACC325" w:rsidR="009D1008" w:rsidRPr="00987C9A" w:rsidRDefault="00484EF0" w:rsidP="00BF3707">
            <w:pPr>
              <w:rPr>
                <w:rFonts w:ascii="Times New Roman" w:hAnsi="Times New Roman" w:cs="Times New Roman"/>
                <w:sz w:val="20"/>
                <w:szCs w:val="20"/>
              </w:rPr>
            </w:pPr>
            <w:r w:rsidRPr="00F0223F">
              <w:rPr>
                <w:rFonts w:ascii="Times New Roman" w:hAnsi="Times New Roman" w:cs="Times New Roman"/>
                <w:i/>
                <w:sz w:val="20"/>
                <w:szCs w:val="20"/>
              </w:rPr>
              <w:t>L1</w:t>
            </w:r>
            <w:r>
              <w:rPr>
                <w:rFonts w:ascii="Times New Roman" w:hAnsi="Times New Roman" w:cs="Times New Roman"/>
                <w:sz w:val="20"/>
                <w:szCs w:val="20"/>
              </w:rPr>
              <w:t xml:space="preserve"> (cm) (Richards)</w:t>
            </w:r>
          </w:p>
        </w:tc>
        <w:tc>
          <w:tcPr>
            <w:tcW w:w="3969" w:type="dxa"/>
            <w:gridSpan w:val="2"/>
            <w:tcBorders>
              <w:top w:val="single" w:sz="4" w:space="0" w:color="auto"/>
            </w:tcBorders>
          </w:tcPr>
          <w:p w14:paraId="032D4CA5" w14:textId="0B16A834"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Borders>
              <w:top w:val="single" w:sz="4" w:space="0" w:color="auto"/>
            </w:tcBorders>
          </w:tcPr>
          <w:p w14:paraId="7BE2152D" w14:textId="7F3F8D7B"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33.0</w:t>
            </w:r>
          </w:p>
        </w:tc>
      </w:tr>
      <w:tr w:rsidR="00484EF0" w:rsidRPr="00987C9A" w14:paraId="7E8793D0" w14:textId="77777777" w:rsidTr="00BF3707">
        <w:trPr>
          <w:gridAfter w:val="3"/>
          <w:wAfter w:w="3408" w:type="dxa"/>
        </w:trPr>
        <w:tc>
          <w:tcPr>
            <w:tcW w:w="2127" w:type="dxa"/>
          </w:tcPr>
          <w:p w14:paraId="269B7A7C" w14:textId="39CCA40E" w:rsidR="00484EF0" w:rsidRPr="00987C9A" w:rsidRDefault="00484EF0" w:rsidP="00BF3707">
            <w:pPr>
              <w:rPr>
                <w:rFonts w:ascii="Times New Roman" w:hAnsi="Times New Roman" w:cs="Times New Roman"/>
                <w:sz w:val="20"/>
                <w:szCs w:val="20"/>
              </w:rPr>
            </w:pPr>
            <w:r w:rsidRPr="00F0223F">
              <w:rPr>
                <w:rFonts w:ascii="Times New Roman" w:hAnsi="Times New Roman" w:cs="Times New Roman"/>
                <w:i/>
                <w:sz w:val="20"/>
                <w:szCs w:val="20"/>
              </w:rPr>
              <w:t>L2</w:t>
            </w:r>
            <w:r>
              <w:rPr>
                <w:rFonts w:ascii="Times New Roman" w:hAnsi="Times New Roman" w:cs="Times New Roman"/>
                <w:sz w:val="20"/>
                <w:szCs w:val="20"/>
              </w:rPr>
              <w:t xml:space="preserve"> (cm)</w:t>
            </w:r>
          </w:p>
        </w:tc>
        <w:tc>
          <w:tcPr>
            <w:tcW w:w="3969" w:type="dxa"/>
            <w:gridSpan w:val="2"/>
          </w:tcPr>
          <w:p w14:paraId="35B6B4C0" w14:textId="7ABE892B" w:rsidR="00484EF0" w:rsidRDefault="00484EF0" w:rsidP="00BF3707">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7AA13FE3" w:rsidR="00484EF0" w:rsidRDefault="00484EF0" w:rsidP="00BF3707">
            <w:pPr>
              <w:jc w:val="center"/>
              <w:rPr>
                <w:rFonts w:ascii="Times New Roman" w:hAnsi="Times New Roman" w:cs="Times New Roman"/>
                <w:sz w:val="20"/>
                <w:szCs w:val="20"/>
              </w:rPr>
            </w:pPr>
            <w:r>
              <w:rPr>
                <w:rFonts w:ascii="Times New Roman" w:hAnsi="Times New Roman" w:cs="Times New Roman"/>
                <w:sz w:val="20"/>
                <w:szCs w:val="20"/>
              </w:rPr>
              <w:t>270.6</w:t>
            </w:r>
          </w:p>
        </w:tc>
      </w:tr>
      <w:tr w:rsidR="009D1008" w:rsidRPr="00987C9A" w14:paraId="797E779F" w14:textId="77777777" w:rsidTr="00BF3707">
        <w:trPr>
          <w:gridAfter w:val="3"/>
          <w:wAfter w:w="3408" w:type="dxa"/>
        </w:trPr>
        <w:tc>
          <w:tcPr>
            <w:tcW w:w="2127" w:type="dxa"/>
          </w:tcPr>
          <w:p w14:paraId="3A45F8B9" w14:textId="40F72963" w:rsidR="009D1008" w:rsidRPr="00F0223F" w:rsidRDefault="00484EF0" w:rsidP="00BF3707">
            <w:pPr>
              <w:rPr>
                <w:rFonts w:ascii="Times New Roman" w:hAnsi="Times New Roman" w:cs="Times New Roman"/>
                <w:i/>
                <w:sz w:val="20"/>
                <w:szCs w:val="20"/>
              </w:rPr>
            </w:pPr>
            <w:r w:rsidRPr="00F0223F">
              <w:rPr>
                <w:rFonts w:ascii="Times New Roman" w:hAnsi="Times New Roman" w:cs="Times New Roman"/>
                <w:i/>
                <w:sz w:val="20"/>
                <w:szCs w:val="20"/>
              </w:rPr>
              <w:t>K</w:t>
            </w:r>
          </w:p>
        </w:tc>
        <w:tc>
          <w:tcPr>
            <w:tcW w:w="3969" w:type="dxa"/>
            <w:gridSpan w:val="2"/>
          </w:tcPr>
          <w:p w14:paraId="2963AAD3" w14:textId="205DAD78"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44D4A3B8"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0.22</w:t>
            </w:r>
          </w:p>
        </w:tc>
      </w:tr>
      <w:tr w:rsidR="009D1008" w:rsidRPr="00987C9A" w14:paraId="22654667" w14:textId="77777777" w:rsidTr="006063F6">
        <w:trPr>
          <w:gridAfter w:val="3"/>
          <w:wAfter w:w="3408" w:type="dxa"/>
        </w:trPr>
        <w:tc>
          <w:tcPr>
            <w:tcW w:w="2127" w:type="dxa"/>
            <w:tcBorders>
              <w:bottom w:val="single" w:sz="4" w:space="0" w:color="auto"/>
            </w:tcBorders>
          </w:tcPr>
          <w:p w14:paraId="03C00261" w14:textId="1C154EAA" w:rsidR="009D1008" w:rsidRPr="00F0223F" w:rsidRDefault="00484EF0" w:rsidP="00BF3707">
            <w:pPr>
              <w:rPr>
                <w:rFonts w:ascii="Times New Roman" w:hAnsi="Times New Roman" w:cs="Times New Roman"/>
                <w:i/>
                <w:sz w:val="20"/>
                <w:szCs w:val="20"/>
              </w:rPr>
            </w:pPr>
            <w:r w:rsidRPr="00F0223F">
              <w:rPr>
                <w:rFonts w:ascii="Times New Roman" w:hAnsi="Times New Roman" w:cs="Times New Roman"/>
                <w:i/>
                <w:sz w:val="20"/>
                <w:szCs w:val="20"/>
              </w:rPr>
              <w:t>p</w:t>
            </w:r>
            <w:r w:rsidRPr="00F0223F">
              <w:rPr>
                <w:rFonts w:ascii="Times New Roman" w:hAnsi="Times New Roman" w:cs="Times New Roman"/>
                <w:i/>
                <w:sz w:val="20"/>
                <w:szCs w:val="20"/>
                <w:vertAlign w:val="subscript"/>
              </w:rPr>
              <w:t>0</w:t>
            </w:r>
          </w:p>
        </w:tc>
        <w:tc>
          <w:tcPr>
            <w:tcW w:w="3402" w:type="dxa"/>
            <w:tcBorders>
              <w:bottom w:val="single" w:sz="4" w:space="0" w:color="auto"/>
            </w:tcBorders>
          </w:tcPr>
          <w:p w14:paraId="78280133" w14:textId="1DAD128E" w:rsidR="009D1008" w:rsidRPr="00913887" w:rsidRDefault="009D1008" w:rsidP="00484EF0">
            <w:pPr>
              <w:jc w:val="center"/>
              <w:rPr>
                <w:rFonts w:ascii="Times New Roman" w:hAnsi="Times New Roman" w:cs="Times New Roman"/>
                <w:sz w:val="20"/>
                <w:szCs w:val="20"/>
              </w:rPr>
            </w:pPr>
            <w:r>
              <w:rPr>
                <w:rFonts w:ascii="Times New Roman" w:hAnsi="Times New Roman" w:cs="Times New Roman"/>
                <w:sz w:val="20"/>
                <w:szCs w:val="20"/>
              </w:rPr>
              <w:t xml:space="preserve">          </w:t>
            </w:r>
            <w:r w:rsidR="00484EF0">
              <w:rPr>
                <w:rFonts w:ascii="Times New Roman" w:hAnsi="Times New Roman" w:cs="Times New Roman"/>
                <w:sz w:val="20"/>
                <w:szCs w:val="20"/>
              </w:rPr>
              <w:t>0.97</w:t>
            </w:r>
          </w:p>
        </w:tc>
        <w:tc>
          <w:tcPr>
            <w:tcW w:w="3969" w:type="dxa"/>
            <w:gridSpan w:val="2"/>
            <w:tcBorders>
              <w:bottom w:val="single" w:sz="4" w:space="0" w:color="auto"/>
            </w:tcBorders>
          </w:tcPr>
          <w:p w14:paraId="31C30A0C" w14:textId="31F52582"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 xml:space="preserve">           0.97</w:t>
            </w:r>
          </w:p>
        </w:tc>
      </w:tr>
      <w:tr w:rsidR="006063F6" w:rsidRPr="00987C9A" w14:paraId="3DDC947B" w14:textId="77777777" w:rsidTr="003B1213">
        <w:trPr>
          <w:gridAfter w:val="3"/>
          <w:wAfter w:w="3408" w:type="dxa"/>
        </w:trPr>
        <w:tc>
          <w:tcPr>
            <w:tcW w:w="2127" w:type="dxa"/>
            <w:vMerge w:val="restart"/>
            <w:tcBorders>
              <w:top w:val="single" w:sz="4" w:space="0" w:color="auto"/>
            </w:tcBorders>
            <w:vAlign w:val="center"/>
          </w:tcPr>
          <w:p w14:paraId="224AA14E" w14:textId="77777777" w:rsidR="006063F6" w:rsidRPr="00987C9A" w:rsidRDefault="006063F6" w:rsidP="00BF3707">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7371" w:type="dxa"/>
            <w:gridSpan w:val="3"/>
            <w:tcBorders>
              <w:top w:val="single" w:sz="4" w:space="0" w:color="auto"/>
            </w:tcBorders>
          </w:tcPr>
          <w:p w14:paraId="4568C6A9" w14:textId="77777777" w:rsidR="006063F6" w:rsidRPr="006063F6" w:rsidRDefault="006063F6" w:rsidP="00BF3707">
            <w:pPr>
              <w:jc w:val="center"/>
              <w:rPr>
                <w:rFonts w:ascii="Times New Roman" w:hAnsi="Times New Roman" w:cs="Times New Roman"/>
                <w:color w:val="000000"/>
                <w:sz w:val="16"/>
                <w:szCs w:val="16"/>
              </w:rPr>
            </w:pPr>
          </w:p>
          <w:p w14:paraId="5F9A1011" w14:textId="0574F3D5" w:rsidR="006063F6" w:rsidRPr="006063F6" w:rsidRDefault="006063F6" w:rsidP="006063F6">
            <w:pPr>
              <w:rPr>
                <w:rFonts w:ascii="Times New Roman" w:hAnsi="Times New Roman" w:cs="Times New Roman"/>
                <w:b/>
                <w:color w:val="000000"/>
                <w:sz w:val="20"/>
                <w:szCs w:val="20"/>
              </w:rPr>
            </w:pPr>
            <w:r w:rsidRPr="006063F6">
              <w:rPr>
                <w:rFonts w:ascii="Times New Roman" w:hAnsi="Times New Roman" w:cs="Times New Roman"/>
                <w:b/>
                <w:color w:val="000000"/>
                <w:sz w:val="20"/>
                <w:szCs w:val="20"/>
              </w:rPr>
              <w:t>1          2       3       4       5        6       7      8       9      10+</w:t>
            </w:r>
          </w:p>
          <w:p w14:paraId="7AB79945" w14:textId="24367042" w:rsidR="006063F6" w:rsidRPr="006063F6" w:rsidRDefault="006063F6" w:rsidP="006063F6">
            <w:pPr>
              <w:rPr>
                <w:rFonts w:ascii="Times New Roman" w:eastAsiaTheme="minorHAnsi" w:hAnsi="Times New Roman" w:cs="Times New Roman"/>
                <w:sz w:val="20"/>
                <w:szCs w:val="20"/>
                <w:lang w:val="en-ZA"/>
              </w:rPr>
            </w:pPr>
            <w:r w:rsidRPr="006063F6">
              <w:rPr>
                <w:rFonts w:ascii="Times New Roman" w:hAnsi="Times New Roman" w:cs="Times New Roman"/>
                <w:color w:val="000000"/>
                <w:sz w:val="20"/>
                <w:szCs w:val="20"/>
              </w:rPr>
              <w:t>0.42</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0.30</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0.24</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0.22</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0.20</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0.19</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0.18</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0.17</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0.17</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 0.16 -</w:t>
            </w:r>
          </w:p>
          <w:p w14:paraId="3970F7BB" w14:textId="6EC7689F" w:rsidR="006063F6" w:rsidRPr="006063F6" w:rsidRDefault="006063F6" w:rsidP="006063F6">
            <w:pPr>
              <w:jc w:val="right"/>
              <w:rPr>
                <w:rFonts w:ascii="Times New Roman" w:hAnsi="Times New Roman" w:cs="Times New Roman"/>
                <w:b/>
                <w:sz w:val="20"/>
                <w:szCs w:val="20"/>
              </w:rPr>
            </w:pPr>
            <w:r w:rsidRPr="006063F6">
              <w:rPr>
                <w:rFonts w:ascii="Times New Roman" w:hAnsi="Times New Roman" w:cs="Times New Roman"/>
                <w:b/>
                <w:color w:val="000000"/>
                <w:sz w:val="20"/>
                <w:szCs w:val="20"/>
              </w:rPr>
              <w:t xml:space="preserve">1        2       3       4       5       6       7       8       9     10      11    12 +  </w:t>
            </w:r>
          </w:p>
        </w:tc>
      </w:tr>
      <w:tr w:rsidR="006063F6" w:rsidRPr="006063F6" w14:paraId="382397FF" w14:textId="77777777" w:rsidTr="00615378">
        <w:trPr>
          <w:gridAfter w:val="3"/>
          <w:wAfter w:w="3408" w:type="dxa"/>
        </w:trPr>
        <w:tc>
          <w:tcPr>
            <w:tcW w:w="2127" w:type="dxa"/>
            <w:vMerge/>
            <w:tcBorders>
              <w:bottom w:val="single" w:sz="4" w:space="0" w:color="auto"/>
            </w:tcBorders>
            <w:vAlign w:val="center"/>
          </w:tcPr>
          <w:p w14:paraId="1AC7C8C2" w14:textId="77777777" w:rsidR="006063F6" w:rsidRPr="00987C9A" w:rsidRDefault="006063F6" w:rsidP="00BF3707">
            <w:pPr>
              <w:rPr>
                <w:rFonts w:ascii="Times New Roman" w:hAnsi="Times New Roman" w:cs="Times New Roman"/>
                <w:sz w:val="20"/>
                <w:szCs w:val="20"/>
              </w:rPr>
            </w:pPr>
          </w:p>
        </w:tc>
        <w:tc>
          <w:tcPr>
            <w:tcW w:w="7371" w:type="dxa"/>
            <w:gridSpan w:val="3"/>
            <w:tcBorders>
              <w:bottom w:val="single" w:sz="4" w:space="0" w:color="auto"/>
            </w:tcBorders>
          </w:tcPr>
          <w:p w14:paraId="6D8F93BC" w14:textId="1190AA76" w:rsidR="006063F6" w:rsidRPr="006063F6" w:rsidRDefault="006063F6" w:rsidP="006063F6">
            <w:pPr>
              <w:jc w:val="right"/>
              <w:rPr>
                <w:rFonts w:ascii="Times New Roman" w:hAnsi="Times New Roman" w:cs="Times New Roman"/>
                <w:color w:val="000000"/>
                <w:sz w:val="20"/>
                <w:szCs w:val="20"/>
              </w:rPr>
            </w:pPr>
            <w:r w:rsidRPr="006063F6">
              <w:rPr>
                <w:rFonts w:ascii="Times New Roman" w:hAnsi="Times New Roman" w:cs="Times New Roman"/>
                <w:color w:val="000000"/>
                <w:sz w:val="20"/>
                <w:szCs w:val="20"/>
              </w:rPr>
              <w:t>0.41</w:t>
            </w:r>
            <w:r w:rsidRPr="006063F6">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0.30, 0.25, 0.22, 0.20, 0.19, 0.18, 0.18, 0.17, 0.17, 0.17, 0.16- </w:t>
            </w:r>
            <w:r w:rsidRPr="006063F6">
              <w:rPr>
                <w:rStyle w:val="CommentReference"/>
                <w:rFonts w:eastAsiaTheme="minorHAnsi"/>
                <w:sz w:val="20"/>
                <w:szCs w:val="20"/>
                <w:lang w:val="en-ZA"/>
              </w:rPr>
              <w:commentReference w:id="57"/>
            </w:r>
          </w:p>
        </w:tc>
      </w:tr>
      <w:tr w:rsidR="009D1008" w:rsidRPr="00987C9A" w14:paraId="288EA070" w14:textId="77777777" w:rsidTr="00BF3707">
        <w:trPr>
          <w:gridAfter w:val="3"/>
          <w:wAfter w:w="3408" w:type="dxa"/>
        </w:trPr>
        <w:tc>
          <w:tcPr>
            <w:tcW w:w="2127" w:type="dxa"/>
            <w:tcBorders>
              <w:top w:val="single" w:sz="4" w:space="0" w:color="auto"/>
              <w:bottom w:val="single" w:sz="4" w:space="0" w:color="auto"/>
            </w:tcBorders>
          </w:tcPr>
          <w:p w14:paraId="5238FA77"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6EED8184"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9D1008" w:rsidRPr="00987C9A" w14:paraId="2A497186" w14:textId="77777777" w:rsidTr="00BF3707">
        <w:trPr>
          <w:gridAfter w:val="3"/>
          <w:wAfter w:w="3408" w:type="dxa"/>
        </w:trPr>
        <w:tc>
          <w:tcPr>
            <w:tcW w:w="2127" w:type="dxa"/>
            <w:tcBorders>
              <w:top w:val="single" w:sz="4" w:space="0" w:color="auto"/>
              <w:bottom w:val="single" w:sz="4" w:space="0" w:color="auto"/>
            </w:tcBorders>
            <w:vAlign w:val="center"/>
          </w:tcPr>
          <w:p w14:paraId="02ADA95B" w14:textId="77777777" w:rsidR="009D1008" w:rsidRDefault="009D1008" w:rsidP="00BF3707">
            <w:pPr>
              <w:rPr>
                <w:rFonts w:ascii="Times New Roman" w:hAnsi="Times New Roman" w:cs="Times New Roman"/>
                <w:sz w:val="20"/>
                <w:szCs w:val="20"/>
              </w:rPr>
            </w:pPr>
            <w:r>
              <w:rPr>
                <w:rFonts w:ascii="Times New Roman" w:hAnsi="Times New Roman" w:cs="Times New Roman"/>
                <w:sz w:val="20"/>
                <w:szCs w:val="20"/>
              </w:rPr>
              <w:t>Age</w:t>
            </w:r>
          </w:p>
          <w:p w14:paraId="5B46B22B" w14:textId="77777777" w:rsidR="009D1008" w:rsidRDefault="009D1008" w:rsidP="00BF3707">
            <w:pPr>
              <w:rPr>
                <w:rFonts w:ascii="Times New Roman" w:hAnsi="Times New Roman" w:cs="Times New Roman"/>
                <w:sz w:val="20"/>
                <w:szCs w:val="20"/>
              </w:rPr>
            </w:pPr>
            <w:r>
              <w:rPr>
                <w:rFonts w:ascii="Times New Roman" w:hAnsi="Times New Roman" w:cs="Times New Roman"/>
                <w:sz w:val="20"/>
                <w:szCs w:val="20"/>
              </w:rPr>
              <w:t>Alternative (low)</w:t>
            </w:r>
          </w:p>
          <w:p w14:paraId="422DF89C" w14:textId="77777777" w:rsidR="009D1008" w:rsidRPr="00987C9A" w:rsidRDefault="009D1008" w:rsidP="00BF3707">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78A7531B" w14:textId="77777777" w:rsidR="009D1008" w:rsidRPr="00BF3707" w:rsidRDefault="009D1008" w:rsidP="00BF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r w:rsidRPr="00BF3707">
              <w:rPr>
                <w:rFonts w:ascii="Times New Roman" w:eastAsia="Times New Roman" w:hAnsi="Times New Roman" w:cs="Times New Roman"/>
                <w:b/>
                <w:color w:val="000000"/>
                <w:sz w:val="16"/>
                <w:szCs w:val="16"/>
                <w:lang w:eastAsia="en-CA"/>
              </w:rPr>
              <w:t xml:space="preserve">0  1  2     3      4    5   6   7   8    9      10      11      12      13     14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 xml:space="preserve">15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 xml:space="preserve"> 16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17</w:t>
            </w:r>
            <w:r>
              <w:rPr>
                <w:rFonts w:ascii="Times New Roman" w:eastAsia="Times New Roman" w:hAnsi="Times New Roman" w:cs="Times New Roman"/>
                <w:b/>
                <w:color w:val="000000"/>
                <w:sz w:val="16"/>
                <w:szCs w:val="16"/>
                <w:lang w:eastAsia="en-CA"/>
              </w:rPr>
              <w:t xml:space="preserve">     18     19     20     21    22+</w:t>
            </w:r>
          </w:p>
          <w:p w14:paraId="462C3C3A" w14:textId="77777777" w:rsidR="009D1008" w:rsidRPr="00BF3707" w:rsidRDefault="009D1008" w:rsidP="00BF3707">
            <w:pPr>
              <w:rPr>
                <w:rFonts w:ascii="Times New Roman" w:hAnsi="Times New Roman" w:cs="Times New Roman"/>
                <w:sz w:val="16"/>
                <w:szCs w:val="16"/>
              </w:rPr>
            </w:pPr>
            <w:r w:rsidRPr="00BF3707">
              <w:rPr>
                <w:rFonts w:ascii="Times New Roman" w:hAnsi="Times New Roman" w:cs="Times New Roman"/>
                <w:sz w:val="16"/>
                <w:szCs w:val="16"/>
              </w:rPr>
              <w:t xml:space="preserve">0  0  0  0.25  0.5   1   1   1   1    1       1        1        1        1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1        1    </w:t>
            </w:r>
            <w:r>
              <w:rPr>
                <w:rFonts w:ascii="Times New Roman" w:hAnsi="Times New Roman" w:cs="Times New Roman"/>
                <w:sz w:val="16"/>
                <w:szCs w:val="16"/>
              </w:rPr>
              <w:t xml:space="preserve">   </w:t>
            </w:r>
            <w:r w:rsidRPr="00BF3707">
              <w:rPr>
                <w:rFonts w:ascii="Times New Roman" w:hAnsi="Times New Roman" w:cs="Times New Roman"/>
                <w:sz w:val="16"/>
                <w:szCs w:val="16"/>
              </w:rPr>
              <w:t>1</w:t>
            </w:r>
            <w:r>
              <w:rPr>
                <w:rFonts w:ascii="Times New Roman" w:hAnsi="Times New Roman" w:cs="Times New Roman"/>
                <w:sz w:val="16"/>
                <w:szCs w:val="16"/>
              </w:rPr>
              <w:t xml:space="preserve">       1       1       1       1       1      1</w:t>
            </w:r>
          </w:p>
          <w:p w14:paraId="2A0F5C02" w14:textId="77777777" w:rsidR="009D1008" w:rsidRDefault="009D1008" w:rsidP="00BF3707">
            <w:r w:rsidRPr="00BF3707">
              <w:rPr>
                <w:rFonts w:ascii="Times New Roman" w:hAnsi="Times New Roman" w:cs="Times New Roman"/>
                <w:sz w:val="16"/>
                <w:szCs w:val="16"/>
              </w:rPr>
              <w:t xml:space="preserve">0  0  0    0      0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0   </w:t>
            </w:r>
            <w:r>
              <w:rPr>
                <w:rFonts w:ascii="Times New Roman" w:hAnsi="Times New Roman" w:cs="Times New Roman"/>
                <w:sz w:val="16"/>
                <w:szCs w:val="16"/>
              </w:rPr>
              <w:t>0</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0</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0</w:t>
            </w:r>
            <w:r w:rsidRPr="00BF3707">
              <w:rPr>
                <w:rFonts w:ascii="Times New Roman" w:hAnsi="Times New Roman" w:cs="Times New Roman"/>
                <w:sz w:val="16"/>
                <w:szCs w:val="16"/>
              </w:rPr>
              <w:t xml:space="preserve">  0.01  0.02   0.04   0.08  0.15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 0.</w:t>
            </w:r>
            <w:r>
              <w:rPr>
                <w:rFonts w:ascii="Times New Roman" w:hAnsi="Times New Roman" w:cs="Times New Roman"/>
                <w:sz w:val="16"/>
                <w:szCs w:val="16"/>
              </w:rPr>
              <w:t>27</w:t>
            </w:r>
            <w:r w:rsidRPr="00BF3707">
              <w:rPr>
                <w:rFonts w:ascii="Times New Roman" w:hAnsi="Times New Roman" w:cs="Times New Roman"/>
                <w:sz w:val="16"/>
                <w:szCs w:val="16"/>
              </w:rPr>
              <w:t xml:space="preserve">  0.</w:t>
            </w:r>
            <w:r>
              <w:rPr>
                <w:rFonts w:ascii="Times New Roman" w:hAnsi="Times New Roman" w:cs="Times New Roman"/>
                <w:sz w:val="16"/>
                <w:szCs w:val="16"/>
              </w:rPr>
              <w:t>44</w:t>
            </w:r>
            <w:r w:rsidRPr="00BF3707">
              <w:rPr>
                <w:rFonts w:ascii="Times New Roman" w:hAnsi="Times New Roman" w:cs="Times New Roman"/>
                <w:sz w:val="16"/>
                <w:szCs w:val="16"/>
              </w:rPr>
              <w:t xml:space="preserve">   </w:t>
            </w:r>
            <w:r>
              <w:rPr>
                <w:rFonts w:ascii="Times New Roman" w:hAnsi="Times New Roman" w:cs="Times New Roman"/>
                <w:sz w:val="16"/>
                <w:szCs w:val="16"/>
              </w:rPr>
              <w:t>0.62  0.77  0.88  0.94  0.97  0.99   1</w:t>
            </w:r>
          </w:p>
        </w:tc>
      </w:tr>
      <w:tr w:rsidR="009D1008" w:rsidRPr="00987C9A" w14:paraId="3EAE244A" w14:textId="77777777" w:rsidTr="00BF3707">
        <w:tc>
          <w:tcPr>
            <w:tcW w:w="2127" w:type="dxa"/>
          </w:tcPr>
          <w:p w14:paraId="5E94EF61" w14:textId="77777777" w:rsidR="009D1008" w:rsidRPr="00987C9A" w:rsidRDefault="009D1008" w:rsidP="00BF3707">
            <w:pPr>
              <w:rPr>
                <w:rFonts w:ascii="Times New Roman" w:hAnsi="Times New Roman" w:cs="Times New Roman"/>
                <w:sz w:val="18"/>
                <w:szCs w:val="18"/>
              </w:rPr>
            </w:pPr>
          </w:p>
        </w:tc>
        <w:tc>
          <w:tcPr>
            <w:tcW w:w="3969" w:type="dxa"/>
            <w:gridSpan w:val="2"/>
          </w:tcPr>
          <w:p w14:paraId="12B043F1" w14:textId="77777777" w:rsidR="009D1008" w:rsidRPr="00987C9A" w:rsidRDefault="009D1008" w:rsidP="00BF3707">
            <w:pPr>
              <w:rPr>
                <w:rFonts w:ascii="Times New Roman" w:hAnsi="Times New Roman" w:cs="Times New Roman"/>
                <w:sz w:val="18"/>
                <w:szCs w:val="18"/>
              </w:rPr>
            </w:pPr>
          </w:p>
        </w:tc>
        <w:tc>
          <w:tcPr>
            <w:tcW w:w="3827" w:type="dxa"/>
            <w:gridSpan w:val="2"/>
          </w:tcPr>
          <w:p w14:paraId="0F2B3704" w14:textId="77777777" w:rsidR="009D1008" w:rsidRPr="00987C9A" w:rsidRDefault="009D1008" w:rsidP="00BF3707">
            <w:pPr>
              <w:rPr>
                <w:rFonts w:ascii="Times New Roman" w:hAnsi="Times New Roman" w:cs="Times New Roman"/>
                <w:sz w:val="18"/>
                <w:szCs w:val="18"/>
              </w:rPr>
            </w:pPr>
          </w:p>
        </w:tc>
        <w:tc>
          <w:tcPr>
            <w:tcW w:w="2160" w:type="dxa"/>
          </w:tcPr>
          <w:p w14:paraId="07EA4C5A" w14:textId="77777777" w:rsidR="009D1008" w:rsidRPr="00987C9A" w:rsidRDefault="009D1008" w:rsidP="00BF3707">
            <w:pPr>
              <w:rPr>
                <w:rFonts w:ascii="Times New Roman" w:hAnsi="Times New Roman" w:cs="Times New Roman"/>
                <w:sz w:val="18"/>
                <w:szCs w:val="18"/>
              </w:rPr>
            </w:pPr>
          </w:p>
        </w:tc>
        <w:tc>
          <w:tcPr>
            <w:tcW w:w="823" w:type="dxa"/>
          </w:tcPr>
          <w:p w14:paraId="427FDF81" w14:textId="77777777" w:rsidR="009D1008" w:rsidRPr="00987C9A" w:rsidRDefault="009D1008" w:rsidP="00BF3707">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58" w:name="_Toc465365334"/>
      <w:r w:rsidRPr="00987C9A">
        <w:t>Estimated parameters</w:t>
      </w:r>
      <w:bookmarkEnd w:id="58"/>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6F22CB1A" w:rsidR="00987C9A" w:rsidRPr="00987C9A" w:rsidRDefault="00B11559" w:rsidP="001B61C4">
            <w:pPr>
              <w:keepNext/>
              <w:keepLines/>
              <w:rPr>
                <w:rFonts w:ascii="Times New Roman" w:hAnsi="Times New Roman" w:cs="Times New Roman"/>
                <w:sz w:val="20"/>
                <w:szCs w:val="20"/>
              </w:rPr>
            </w:pPr>
            <w:r>
              <w:rPr>
                <w:rFonts w:ascii="Times New Roman" w:hAnsi="Times New Roman" w:cs="Times New Roman"/>
                <w:sz w:val="20"/>
                <w:szCs w:val="20"/>
              </w:rPr>
              <w:t>Mean</w:t>
            </w:r>
            <w:r w:rsidRPr="00987C9A">
              <w:rPr>
                <w:rFonts w:ascii="Times New Roman" w:hAnsi="Times New Roman" w:cs="Times New Roman"/>
                <w:sz w:val="20"/>
                <w:szCs w:val="20"/>
              </w:rPr>
              <w:t xml:space="preserve"> </w:t>
            </w:r>
            <w:r w:rsidR="00987C9A" w:rsidRPr="00987C9A">
              <w:rPr>
                <w:rFonts w:ascii="Times New Roman" w:hAnsi="Times New Roman" w:cs="Times New Roman"/>
                <w:sz w:val="20"/>
                <w:szCs w:val="20"/>
              </w:rPr>
              <w:t>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44ABF8E5" w:rsidR="00987C9A" w:rsidRPr="00987C9A" w:rsidRDefault="00F0223F" w:rsidP="001B61C4">
            <w:pPr>
              <w:keepNext/>
              <w:keepLines/>
              <w:rPr>
                <w:rFonts w:ascii="Times New Roman" w:hAnsi="Times New Roman" w:cs="Times New Roman"/>
                <w:i/>
                <w:sz w:val="20"/>
                <w:szCs w:val="2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m:oMathPara>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59" w:name="_Toc465365335"/>
      <w:r>
        <w:rPr>
          <w:rFonts w:eastAsiaTheme="minorEastAsia"/>
        </w:rPr>
        <w:t>Model predictions to compare with past data</w:t>
      </w:r>
      <w:r w:rsidR="00987C9A" w:rsidRPr="00987C9A">
        <w:rPr>
          <w:rFonts w:eastAsiaTheme="minorEastAsia"/>
        </w:rPr>
        <w:t xml:space="preserve"> and likelihood functions</w:t>
      </w:r>
      <w:bookmarkEnd w:id="59"/>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AF3FE6"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m:t>
                                </m:r>
                                <m:r>
                                  <w:rPr>
                                    <w:rFonts w:ascii="Cambria Math" w:eastAsiaTheme="minorEastAsia" w:hAnsi="Cambria Math" w:cs="Times New Roman"/>
                                    <w:sz w:val="24"/>
                                    <w:szCs w:val="24"/>
                                    <w:lang w:val="en-CA"/>
                                  </w:rPr>
                                  <m:t>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AF3FE6"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AF3FE6"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6C2AAA35"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commentRangeStart w:id="60"/>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396D3C">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commentRangeEnd w:id="60"/>
      <w:r w:rsidR="00F0223F">
        <w:rPr>
          <w:rStyle w:val="CommentReference"/>
        </w:rPr>
        <w:commentReference w:id="60"/>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bookmarkStart w:id="61" w:name="_GoBack"/>
      <w:bookmarkEnd w:id="61"/>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38611C29"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r w:rsidR="00F0223F">
              <w:rPr>
                <w:rFonts w:ascii="Times New Roman" w:hAnsi="Times New Roman" w:cs="Times New Roman"/>
                <w:sz w:val="18"/>
                <w:szCs w:val="18"/>
              </w:rPr>
              <w:t xml:space="preserve"> used in the assessment</w:t>
            </w:r>
            <w:r w:rsidRPr="002C3A1A">
              <w:rPr>
                <w:rFonts w:ascii="Times New Roman" w:hAnsi="Times New Roman" w:cs="Times New Roman"/>
                <w:sz w:val="18"/>
                <w:szCs w:val="18"/>
              </w:rPr>
              <w:t>)</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2" w:name="_Toc465365336"/>
      <w:r w:rsidRPr="00987C9A">
        <w:t>Characterising unc</w:t>
      </w:r>
      <w:r w:rsidR="005F1D09" w:rsidRPr="00440453">
        <w:t>e</w:t>
      </w:r>
      <w:r w:rsidRPr="00987C9A">
        <w:t>rtainty</w:t>
      </w:r>
      <w:bookmarkEnd w:id="62"/>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3" w:name="_Toc465365337"/>
      <w:r w:rsidRPr="00E462C0">
        <w:t>Baseline</w:t>
      </w:r>
      <w:bookmarkEnd w:id="63"/>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4" w:name="_Toc465365338"/>
      <w:r w:rsidRPr="00E462C0">
        <w:t>Alternative options</w:t>
      </w:r>
      <w:bookmarkEnd w:id="64"/>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5" w:name="_Toc465365339"/>
      <w:r w:rsidRPr="00B56829">
        <w:lastRenderedPageBreak/>
        <w:t>TRIAL SPECIFICATIONS</w:t>
      </w:r>
      <w:bookmarkEnd w:id="65"/>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6" w:name="_Toc465365340"/>
      <w:r w:rsidRPr="00B3146A">
        <w:rPr>
          <w:rFonts w:eastAsia="Times New Roman"/>
        </w:rPr>
        <w:t>Reference set</w:t>
      </w:r>
      <w:bookmarkEnd w:id="66"/>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4E09BEE5" w14:textId="2118CD88"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24D69105"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423F69D3"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3C3E00C9"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5D5ADE25"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34D0E37A"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2118E1CC"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05D1F0E"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484B8854"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67" w:name="_Toc465365341"/>
      <w:r w:rsidRPr="00B3146A">
        <w:rPr>
          <w:rFonts w:eastAsia="Times New Roman"/>
        </w:rPr>
        <w:t>Robustness trials</w:t>
      </w:r>
      <w:bookmarkEnd w:id="67"/>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indices [to be specified]</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68" w:name="_Toc465365342"/>
      <w:r w:rsidRPr="00B56829">
        <w:t xml:space="preserve">PERFORMANCE </w:t>
      </w:r>
      <w:r w:rsidR="00F243AE">
        <w:t>MEASURES/</w:t>
      </w:r>
      <w:r w:rsidRPr="00B56829">
        <w:t>STATISTICS</w:t>
      </w:r>
      <w:bookmarkEnd w:id="68"/>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69" w:name="_Toc465365343"/>
      <w:r w:rsidRPr="00883998">
        <w:t xml:space="preserve">Summary </w:t>
      </w:r>
      <w:r w:rsidR="00FF4BF8">
        <w:t>measures/</w:t>
      </w:r>
      <w:r w:rsidRPr="00883998">
        <w:t>statistics</w:t>
      </w:r>
      <w:bookmarkEnd w:id="69"/>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5pt;height:30.1pt" o:ole="" fillcolor="window">
            <v:imagedata r:id="rId22" o:title=""/>
          </v:shape>
          <o:OLEObject Type="Embed" ProgID="Equation.3" ShapeID="_x0000_i1025" DrawAspect="Content" ObjectID="_1551267726"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0" w:name="_Toc465365344"/>
      <w:r w:rsidRPr="00892BFD">
        <w:t>Summary plots</w:t>
      </w:r>
      <w:bookmarkEnd w:id="70"/>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1" w:name="_Toc465365345"/>
      <w:r w:rsidRPr="00C97833">
        <w:rPr>
          <w:rFonts w:cs="Times New Roman"/>
          <w:szCs w:val="24"/>
        </w:rPr>
        <w:t>Level of reporting</w:t>
      </w:r>
      <w:bookmarkEnd w:id="71"/>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2" w:name="_Toc465365346"/>
      <w:r w:rsidRPr="00C97833">
        <w:rPr>
          <w:rFonts w:cs="Times New Roman"/>
          <w:szCs w:val="24"/>
        </w:rPr>
        <w:t>Baseline</w:t>
      </w:r>
      <w:bookmarkEnd w:id="72"/>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3" w:name="_Toc465365347"/>
      <w:r w:rsidRPr="005249EC">
        <w:t>Alternative options</w:t>
      </w:r>
      <w:bookmarkEnd w:id="73"/>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Tom Carruthers" w:date="2017-03-17T14:49:00Z" w:initials="TC">
    <w:p w14:paraId="307C6196" w14:textId="2EB882F2" w:rsidR="006063F6" w:rsidRDefault="006063F6">
      <w:pPr>
        <w:pStyle w:val="CommentText"/>
      </w:pPr>
      <w:r>
        <w:rPr>
          <w:rStyle w:val="CommentReference"/>
        </w:rPr>
        <w:annotationRef/>
      </w:r>
    </w:p>
    <w:p w14:paraId="71ED792F" w14:textId="77777777" w:rsidR="006063F6" w:rsidRDefault="006063F6">
      <w:pPr>
        <w:pStyle w:val="CommentText"/>
      </w:pPr>
    </w:p>
    <w:p w14:paraId="4EF5B38A" w14:textId="2D0D439D" w:rsidR="006063F6" w:rsidRDefault="006063F6">
      <w:pPr>
        <w:pStyle w:val="CommentText"/>
      </w:pPr>
      <w:r>
        <w:t xml:space="preserve">ISSUE </w:t>
      </w:r>
      <w:r w:rsidR="00FD0BDA">
        <w:t>1</w:t>
      </w:r>
      <w:r>
        <w:t xml:space="preserve">: </w:t>
      </w:r>
    </w:p>
    <w:p w14:paraId="33933D3A" w14:textId="15654B73" w:rsidR="006063F6" w:rsidRDefault="006063F6">
      <w:pPr>
        <w:pStyle w:val="CommentText"/>
      </w:pPr>
      <w:r>
        <w:t xml:space="preserve">Should the OM use an inverse age-length key derived by Allioud et al (does not yet exist). </w:t>
      </w:r>
    </w:p>
  </w:comment>
  <w:comment w:id="57" w:author="Tom Carruthers" w:date="2017-03-17T14:43:00Z" w:initials="TC">
    <w:p w14:paraId="230EEFEC" w14:textId="77777777" w:rsidR="006063F6" w:rsidRDefault="006063F6" w:rsidP="00F0223F">
      <w:pPr>
        <w:pStyle w:val="CommentText"/>
      </w:pPr>
      <w:r>
        <w:rPr>
          <w:rStyle w:val="CommentReference"/>
        </w:rPr>
        <w:annotationRef/>
      </w:r>
    </w:p>
    <w:p w14:paraId="3B2B4068" w14:textId="4885DC69" w:rsidR="006063F6" w:rsidRDefault="006063F6" w:rsidP="00F0223F">
      <w:pPr>
        <w:pStyle w:val="CommentText"/>
      </w:pPr>
      <w:r>
        <w:t xml:space="preserve">ISSUE 2: </w:t>
      </w:r>
    </w:p>
    <w:p w14:paraId="33FD5A07" w14:textId="22EE8440" w:rsidR="006063F6" w:rsidRDefault="006063F6" w:rsidP="00F0223F">
      <w:pPr>
        <w:pStyle w:val="CommentText"/>
      </w:pPr>
      <w:r>
        <w:t>How will natural mortality rate be updated?</w:t>
      </w:r>
    </w:p>
  </w:comment>
  <w:comment w:id="60" w:author="Tom Carruthers" w:date="2017-03-17T14:51:00Z" w:initials="TC">
    <w:p w14:paraId="0FDBCF37" w14:textId="77777777" w:rsidR="00F0223F" w:rsidRDefault="00F0223F">
      <w:pPr>
        <w:pStyle w:val="CommentText"/>
      </w:pPr>
      <w:r>
        <w:rPr>
          <w:rStyle w:val="CommentReference"/>
        </w:rPr>
        <w:annotationRef/>
      </w:r>
      <w:r w:rsidR="006063F6">
        <w:t>“</w:t>
      </w:r>
      <w:r w:rsidRPr="00F0223F">
        <w:t>Tom to include fits to assessment indices and considered possible adjustments to the weighting of the catch likelihood</w:t>
      </w:r>
      <w:r w:rsidR="006063F6">
        <w:t>”</w:t>
      </w:r>
    </w:p>
    <w:p w14:paraId="764E1E81" w14:textId="77777777" w:rsidR="006063F6" w:rsidRDefault="006063F6">
      <w:pPr>
        <w:pStyle w:val="CommentText"/>
      </w:pPr>
    </w:p>
    <w:p w14:paraId="5A1B2CD8" w14:textId="77777777" w:rsidR="006063F6" w:rsidRDefault="006063F6">
      <w:pPr>
        <w:pStyle w:val="CommentText"/>
      </w:pPr>
      <w:r>
        <w:t xml:space="preserve">ISSUE 3: </w:t>
      </w:r>
    </w:p>
    <w:p w14:paraId="3543CEB5" w14:textId="470DD3CF" w:rsidR="006063F6" w:rsidRDefault="006063F6">
      <w:pPr>
        <w:pStyle w:val="CommentText"/>
      </w:pPr>
      <w:r>
        <w:t xml:space="preserve">What assessment indices should </w:t>
      </w:r>
      <w:r w:rsidR="00FD0BDA">
        <w:t>the OM be fitted to</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D16BB" w15:done="0"/>
  <w15:commentEx w15:paraId="2E1DEF4F" w15:done="0"/>
  <w15:commentEx w15:paraId="4D7268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7E350D" w14:textId="77777777" w:rsidR="00AF3FE6" w:rsidRDefault="00AF3FE6" w:rsidP="00B56829">
      <w:r>
        <w:separator/>
      </w:r>
    </w:p>
  </w:endnote>
  <w:endnote w:type="continuationSeparator" w:id="0">
    <w:p w14:paraId="58AADC8B" w14:textId="77777777" w:rsidR="00AF3FE6" w:rsidRDefault="00AF3FE6"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AF3FE6" w:rsidRDefault="00AF3FE6">
        <w:pPr>
          <w:pStyle w:val="Footer"/>
          <w:jc w:val="right"/>
        </w:pPr>
        <w:r>
          <w:fldChar w:fldCharType="begin"/>
        </w:r>
        <w:r>
          <w:instrText xml:space="preserve"> PAGE   \* MERGEFORMAT </w:instrText>
        </w:r>
        <w:r>
          <w:fldChar w:fldCharType="separate"/>
        </w:r>
        <w:r w:rsidR="00396D3C">
          <w:rPr>
            <w:noProof/>
          </w:rPr>
          <w:t>4</w:t>
        </w:r>
        <w:r>
          <w:rPr>
            <w:noProof/>
          </w:rPr>
          <w:fldChar w:fldCharType="end"/>
        </w:r>
      </w:p>
    </w:sdtContent>
  </w:sdt>
  <w:p w14:paraId="6E39F51C" w14:textId="77777777" w:rsidR="00AF3FE6" w:rsidRDefault="00AF3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22E95" w14:textId="77777777" w:rsidR="00AF3FE6" w:rsidRDefault="00AF3FE6" w:rsidP="00B56829">
      <w:r>
        <w:separator/>
      </w:r>
    </w:p>
  </w:footnote>
  <w:footnote w:type="continuationSeparator" w:id="0">
    <w:p w14:paraId="5CF79803" w14:textId="77777777" w:rsidR="00AF3FE6" w:rsidRDefault="00AF3FE6"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06C2C"/>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96D3C"/>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84EF0"/>
    <w:rsid w:val="00491501"/>
    <w:rsid w:val="00494278"/>
    <w:rsid w:val="004A1C62"/>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162D0"/>
    <w:rsid w:val="00C26F39"/>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D76DD"/>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microsoft.com/office/2011/relationships/commentsExtended" Target="commentsExtended.xml"/><Relationship Id="rId10" Type="http://schemas.openxmlformats.org/officeDocument/2006/relationships/image" Target="media/image2.emf"/><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spreadsheets/d/13pFaM3BTnzQ1B%20NQGoYn4O2n1IeD18V3VTbN9Hv7139U/edit" TargetMode="External"/><Relationship Id="rId22" Type="http://schemas.openxmlformats.org/officeDocument/2006/relationships/image" Target="media/image12.w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8D932-88DE-4024-B6F4-89AF344F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7621</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50960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3</cp:revision>
  <cp:lastPrinted>2016-01-11T22:12:00Z</cp:lastPrinted>
  <dcterms:created xsi:type="dcterms:W3CDTF">2017-03-17T22:53:00Z</dcterms:created>
  <dcterms:modified xsi:type="dcterms:W3CDTF">2017-03-17T22:56:00Z</dcterms:modified>
</cp:coreProperties>
</file>