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378A" w:rsidRPr="00BF3675" w:rsidRDefault="0010378A">
      <w:pPr>
        <w:rPr>
          <w:rFonts w:ascii="Times New Roman" w:hAnsi="Times New Roman" w:cs="Times New Roman"/>
          <w:sz w:val="20"/>
          <w:szCs w:val="20"/>
        </w:rPr>
      </w:pPr>
    </w:p>
    <w:p w:rsidR="0010378A" w:rsidRPr="00BF3675" w:rsidRDefault="0010378A">
      <w:pPr>
        <w:rPr>
          <w:rFonts w:ascii="Times New Roman" w:hAnsi="Times New Roman" w:cs="Times New Roman"/>
          <w:sz w:val="20"/>
          <w:szCs w:val="20"/>
        </w:rPr>
      </w:pPr>
    </w:p>
    <w:p w:rsidR="00D449DE" w:rsidRPr="00BF3675" w:rsidRDefault="0010378A" w:rsidP="00B507A4">
      <w:pPr>
        <w:jc w:val="center"/>
        <w:rPr>
          <w:rFonts w:ascii="Times New Roman" w:hAnsi="Times New Roman" w:cs="Times New Roman"/>
          <w:b/>
          <w:sz w:val="24"/>
          <w:szCs w:val="24"/>
        </w:rPr>
      </w:pPr>
      <w:r w:rsidRPr="00BF3675">
        <w:rPr>
          <w:rFonts w:ascii="Times New Roman" w:hAnsi="Times New Roman" w:cs="Times New Roman"/>
          <w:b/>
          <w:sz w:val="24"/>
          <w:szCs w:val="24"/>
        </w:rPr>
        <w:t>DISCUSSION</w:t>
      </w:r>
      <w:r w:rsidR="00161DC9" w:rsidRPr="00BF3675">
        <w:rPr>
          <w:rFonts w:ascii="Times New Roman" w:hAnsi="Times New Roman" w:cs="Times New Roman"/>
          <w:b/>
          <w:sz w:val="24"/>
          <w:szCs w:val="24"/>
        </w:rPr>
        <w:t xml:space="preserve"> </w:t>
      </w:r>
      <w:r w:rsidRPr="00BF3675">
        <w:rPr>
          <w:rFonts w:ascii="Times New Roman" w:hAnsi="Times New Roman" w:cs="Times New Roman"/>
          <w:b/>
          <w:sz w:val="24"/>
          <w:szCs w:val="24"/>
        </w:rPr>
        <w:t>ON THE AREA STRATIFICATION IN THE NORTH ATLANTIC FOR BLUEFIN TUNA MIXING MODEL</w:t>
      </w:r>
    </w:p>
    <w:p w:rsidR="0010378A" w:rsidRPr="00BF3675" w:rsidRDefault="0010378A">
      <w:pPr>
        <w:rPr>
          <w:rFonts w:ascii="Times New Roman" w:hAnsi="Times New Roman" w:cs="Times New Roman"/>
          <w:sz w:val="20"/>
          <w:szCs w:val="20"/>
        </w:rPr>
      </w:pPr>
    </w:p>
    <w:p w:rsidR="0010378A" w:rsidRPr="00BF3675" w:rsidRDefault="0010378A">
      <w:pPr>
        <w:rPr>
          <w:rFonts w:ascii="Times New Roman" w:hAnsi="Times New Roman" w:cs="Times New Roman"/>
          <w:sz w:val="20"/>
          <w:szCs w:val="20"/>
        </w:rPr>
      </w:pPr>
    </w:p>
    <w:p w:rsidR="0010378A" w:rsidRPr="00BF3675" w:rsidRDefault="0010378A" w:rsidP="0010378A">
      <w:pPr>
        <w:jc w:val="center"/>
        <w:outlineLvl w:val="0"/>
        <w:rPr>
          <w:rFonts w:ascii="Times New Roman" w:hAnsi="Times New Roman" w:cs="Times New Roman"/>
          <w:sz w:val="20"/>
          <w:szCs w:val="20"/>
        </w:rPr>
      </w:pPr>
      <w:r w:rsidRPr="00BF3675">
        <w:rPr>
          <w:rFonts w:ascii="Times New Roman" w:hAnsi="Times New Roman" w:cs="Times New Roman"/>
          <w:sz w:val="20"/>
          <w:szCs w:val="20"/>
        </w:rPr>
        <w:t>A. Kimoto</w:t>
      </w:r>
      <w:r w:rsidRPr="00BF3675">
        <w:rPr>
          <w:rStyle w:val="af"/>
          <w:rFonts w:ascii="Times New Roman" w:hAnsi="Times New Roman" w:cs="Times New Roman"/>
          <w:sz w:val="20"/>
          <w:szCs w:val="20"/>
        </w:rPr>
        <w:footnoteReference w:id="1"/>
      </w:r>
      <w:r w:rsidRPr="00BF3675">
        <w:rPr>
          <w:rFonts w:ascii="Times New Roman" w:hAnsi="Times New Roman" w:cs="Times New Roman"/>
          <w:sz w:val="20"/>
          <w:szCs w:val="20"/>
        </w:rPr>
        <w:t>, Y. Takeuchi</w:t>
      </w:r>
      <w:r w:rsidRPr="00BF3675">
        <w:rPr>
          <w:rFonts w:ascii="Times New Roman" w:hAnsi="Times New Roman" w:cs="Times New Roman"/>
          <w:sz w:val="20"/>
          <w:szCs w:val="20"/>
          <w:vertAlign w:val="superscript"/>
        </w:rPr>
        <w:t>1</w:t>
      </w:r>
      <w:r w:rsidRPr="00BF3675">
        <w:rPr>
          <w:rFonts w:ascii="Times New Roman" w:hAnsi="Times New Roman" w:cs="Times New Roman"/>
          <w:sz w:val="20"/>
          <w:szCs w:val="20"/>
        </w:rPr>
        <w:t xml:space="preserve"> and T. Itoh</w:t>
      </w:r>
      <w:r w:rsidRPr="00BF3675">
        <w:rPr>
          <w:rFonts w:ascii="Times New Roman" w:hAnsi="Times New Roman" w:cs="Times New Roman"/>
          <w:sz w:val="20"/>
          <w:szCs w:val="20"/>
          <w:vertAlign w:val="superscript"/>
        </w:rPr>
        <w:t>1</w:t>
      </w:r>
    </w:p>
    <w:p w:rsidR="0010378A" w:rsidRPr="00BF3675" w:rsidRDefault="0010378A" w:rsidP="0010378A">
      <w:pPr>
        <w:rPr>
          <w:rFonts w:ascii="Times New Roman" w:hAnsi="Times New Roman" w:cs="Times New Roman"/>
          <w:sz w:val="20"/>
          <w:szCs w:val="20"/>
        </w:rPr>
      </w:pPr>
    </w:p>
    <w:p w:rsidR="0010378A" w:rsidRPr="00BF3675" w:rsidRDefault="0010378A" w:rsidP="0010378A">
      <w:pPr>
        <w:rPr>
          <w:rFonts w:ascii="Times New Roman" w:hAnsi="Times New Roman" w:cs="Times New Roman"/>
          <w:sz w:val="20"/>
          <w:szCs w:val="20"/>
        </w:rPr>
      </w:pPr>
    </w:p>
    <w:p w:rsidR="0010378A" w:rsidRPr="00BF3675" w:rsidRDefault="0010378A" w:rsidP="0010378A">
      <w:pPr>
        <w:jc w:val="center"/>
        <w:rPr>
          <w:rFonts w:ascii="Times New Roman" w:hAnsi="Times New Roman" w:cs="Times New Roman"/>
          <w:sz w:val="20"/>
          <w:szCs w:val="20"/>
        </w:rPr>
      </w:pPr>
      <w:r w:rsidRPr="00BF3675">
        <w:rPr>
          <w:rFonts w:ascii="Times New Roman" w:hAnsi="Times New Roman" w:cs="Times New Roman"/>
          <w:i/>
          <w:sz w:val="20"/>
          <w:szCs w:val="20"/>
        </w:rPr>
        <w:t>SUMMARY</w:t>
      </w:r>
    </w:p>
    <w:p w:rsidR="0010378A" w:rsidRPr="00BF3675" w:rsidRDefault="00871E9C" w:rsidP="0051732C">
      <w:pPr>
        <w:ind w:leftChars="200" w:left="420" w:rightChars="200" w:right="420"/>
        <w:rPr>
          <w:rFonts w:ascii="Times New Roman" w:hAnsi="Times New Roman" w:cs="Times New Roman"/>
          <w:i/>
          <w:iCs/>
          <w:sz w:val="20"/>
          <w:szCs w:val="20"/>
        </w:rPr>
      </w:pPr>
      <w:r w:rsidRPr="00BF3675">
        <w:rPr>
          <w:rFonts w:ascii="Times New Roman" w:hAnsi="Times New Roman" w:cs="Times New Roman"/>
          <w:i/>
          <w:sz w:val="20"/>
          <w:szCs w:val="20"/>
        </w:rPr>
        <w:t xml:space="preserve">Currently there is an ongoing work to develop a new model incorporating mixing for Management Strategy Evaluation (MSE) framework under the ICCAT GBYP. The area stratification is the fundamental to the model development. In some studies, the area stratification presented in the mixing workshop in 2001 or its modified one were </w:t>
      </w:r>
      <w:r w:rsidR="00405A32" w:rsidRPr="00BF3675">
        <w:rPr>
          <w:rFonts w:ascii="Times New Roman" w:hAnsi="Times New Roman" w:cs="Times New Roman"/>
          <w:i/>
          <w:sz w:val="20"/>
          <w:szCs w:val="20"/>
        </w:rPr>
        <w:t>referre</w:t>
      </w:r>
      <w:r w:rsidRPr="00BF3675">
        <w:rPr>
          <w:rFonts w:ascii="Times New Roman" w:hAnsi="Times New Roman" w:cs="Times New Roman"/>
          <w:i/>
          <w:sz w:val="20"/>
          <w:szCs w:val="20"/>
        </w:rPr>
        <w:t xml:space="preserve">d as if SCRS already authorized it. However according to the mixing workshop report, the area division was not fully agreed, and seemed to focus only on the east- or west-ward directed migration. </w:t>
      </w:r>
      <w:r w:rsidR="00D72D17" w:rsidRPr="00BF3675">
        <w:rPr>
          <w:rFonts w:ascii="Times New Roman" w:hAnsi="Times New Roman" w:cs="Times New Roman"/>
          <w:i/>
          <w:sz w:val="20"/>
          <w:szCs w:val="20"/>
        </w:rPr>
        <w:t>In addition, th</w:t>
      </w:r>
      <w:r w:rsidR="00655CCA" w:rsidRPr="00BF3675">
        <w:rPr>
          <w:rFonts w:ascii="Times New Roman" w:hAnsi="Times New Roman" w:cs="Times New Roman"/>
          <w:i/>
          <w:sz w:val="20"/>
          <w:szCs w:val="20"/>
        </w:rPr>
        <w:t>at</w:t>
      </w:r>
      <w:r w:rsidR="00D72D17" w:rsidRPr="00BF3675">
        <w:rPr>
          <w:rFonts w:ascii="Times New Roman" w:hAnsi="Times New Roman" w:cs="Times New Roman"/>
          <w:i/>
          <w:sz w:val="20"/>
          <w:szCs w:val="20"/>
        </w:rPr>
        <w:t xml:space="preserve"> presented area division differs from the one used for </w:t>
      </w:r>
      <w:r w:rsidR="00655CCA" w:rsidRPr="00BF3675">
        <w:rPr>
          <w:rFonts w:ascii="Times New Roman" w:hAnsi="Times New Roman" w:cs="Times New Roman"/>
          <w:i/>
          <w:sz w:val="20"/>
          <w:szCs w:val="20"/>
        </w:rPr>
        <w:t xml:space="preserve">the </w:t>
      </w:r>
      <w:r w:rsidR="00D72D17" w:rsidRPr="00BF3675">
        <w:rPr>
          <w:rFonts w:ascii="Times New Roman" w:hAnsi="Times New Roman" w:cs="Times New Roman"/>
          <w:i/>
          <w:sz w:val="20"/>
          <w:szCs w:val="20"/>
        </w:rPr>
        <w:t xml:space="preserve">Japanese </w:t>
      </w:r>
      <w:r w:rsidR="00405A32" w:rsidRPr="00BF3675">
        <w:rPr>
          <w:rFonts w:ascii="Times New Roman" w:hAnsi="Times New Roman" w:cs="Times New Roman"/>
          <w:i/>
          <w:sz w:val="20"/>
          <w:szCs w:val="20"/>
        </w:rPr>
        <w:t xml:space="preserve">longline </w:t>
      </w:r>
      <w:r w:rsidR="00D72D17" w:rsidRPr="00BF3675">
        <w:rPr>
          <w:rFonts w:ascii="Times New Roman" w:hAnsi="Times New Roman" w:cs="Times New Roman"/>
          <w:i/>
          <w:sz w:val="20"/>
          <w:szCs w:val="20"/>
        </w:rPr>
        <w:t xml:space="preserve">indices in the </w:t>
      </w:r>
      <w:r w:rsidR="00405A32" w:rsidRPr="00BF3675">
        <w:rPr>
          <w:rFonts w:ascii="Times New Roman" w:hAnsi="Times New Roman" w:cs="Times New Roman"/>
          <w:i/>
          <w:sz w:val="20"/>
          <w:szCs w:val="20"/>
        </w:rPr>
        <w:t>northeast</w:t>
      </w:r>
      <w:r w:rsidR="00D72D17" w:rsidRPr="00BF3675">
        <w:rPr>
          <w:rFonts w:ascii="Times New Roman" w:hAnsi="Times New Roman" w:cs="Times New Roman"/>
          <w:i/>
          <w:sz w:val="20"/>
          <w:szCs w:val="20"/>
        </w:rPr>
        <w:t xml:space="preserve"> Atlantic. </w:t>
      </w:r>
      <w:r w:rsidRPr="00BF3675">
        <w:rPr>
          <w:rFonts w:ascii="Times New Roman" w:hAnsi="Times New Roman" w:cs="Times New Roman"/>
          <w:i/>
          <w:sz w:val="20"/>
          <w:szCs w:val="20"/>
        </w:rPr>
        <w:t xml:space="preserve">Since </w:t>
      </w:r>
      <w:r w:rsidR="00655CCA" w:rsidRPr="00BF3675">
        <w:rPr>
          <w:rFonts w:ascii="Times New Roman" w:hAnsi="Times New Roman" w:cs="Times New Roman"/>
          <w:i/>
          <w:sz w:val="20"/>
          <w:szCs w:val="20"/>
        </w:rPr>
        <w:t>2001</w:t>
      </w:r>
      <w:r w:rsidRPr="00BF3675">
        <w:rPr>
          <w:rFonts w:ascii="Times New Roman" w:hAnsi="Times New Roman" w:cs="Times New Roman"/>
          <w:i/>
          <w:sz w:val="20"/>
          <w:szCs w:val="20"/>
        </w:rPr>
        <w:t>, more new biological knowledge became available through variety of studies</w:t>
      </w:r>
      <w:r w:rsidR="00655CCA" w:rsidRPr="00BF3675">
        <w:rPr>
          <w:rFonts w:ascii="Times New Roman" w:hAnsi="Times New Roman" w:cs="Times New Roman"/>
          <w:i/>
          <w:sz w:val="20"/>
          <w:szCs w:val="20"/>
        </w:rPr>
        <w:t>, and</w:t>
      </w:r>
      <w:r w:rsidRPr="00BF3675">
        <w:rPr>
          <w:rFonts w:ascii="Times New Roman" w:hAnsi="Times New Roman" w:cs="Times New Roman"/>
          <w:i/>
          <w:sz w:val="20"/>
          <w:szCs w:val="20"/>
        </w:rPr>
        <w:t xml:space="preserve"> the fishing pattern by Japanese longline has been changed. </w:t>
      </w:r>
      <w:r w:rsidR="00655CCA" w:rsidRPr="00BF3675">
        <w:rPr>
          <w:rFonts w:ascii="Times New Roman" w:hAnsi="Times New Roman" w:cs="Times New Roman"/>
          <w:i/>
          <w:sz w:val="20"/>
          <w:szCs w:val="20"/>
        </w:rPr>
        <w:t xml:space="preserve">This document provides possible new area stratification, while the current management boundary between the East and the West Atlantic is retained. </w:t>
      </w:r>
      <w:r w:rsidRPr="00BF3675">
        <w:rPr>
          <w:rFonts w:ascii="Times New Roman" w:hAnsi="Times New Roman" w:cs="Times New Roman"/>
          <w:i/>
          <w:sz w:val="20"/>
          <w:szCs w:val="20"/>
        </w:rPr>
        <w:t xml:space="preserve">It is the right time for the full re-examination of this area division with accumulated knowledge in the light of both biological and fisheries aspects. </w:t>
      </w:r>
    </w:p>
    <w:p w:rsidR="00405A32" w:rsidRPr="00BF3675" w:rsidRDefault="00405A32" w:rsidP="00405A32">
      <w:pPr>
        <w:rPr>
          <w:rFonts w:ascii="Times New Roman" w:hAnsi="Times New Roman" w:cs="Times New Roman"/>
          <w:sz w:val="20"/>
          <w:szCs w:val="20"/>
        </w:rPr>
      </w:pPr>
    </w:p>
    <w:p w:rsidR="0010378A" w:rsidRPr="00BF3675" w:rsidRDefault="0010378A" w:rsidP="0010378A">
      <w:pPr>
        <w:rPr>
          <w:rFonts w:ascii="Times New Roman" w:hAnsi="Times New Roman" w:cs="Times New Roman"/>
          <w:i/>
          <w:iCs/>
          <w:sz w:val="20"/>
          <w:szCs w:val="20"/>
        </w:rPr>
      </w:pPr>
    </w:p>
    <w:p w:rsidR="0010378A" w:rsidRPr="00BF3675" w:rsidRDefault="0010378A" w:rsidP="0010378A">
      <w:pPr>
        <w:jc w:val="center"/>
        <w:rPr>
          <w:rFonts w:ascii="Times New Roman" w:hAnsi="Times New Roman" w:cs="Times New Roman"/>
          <w:i/>
          <w:sz w:val="20"/>
          <w:szCs w:val="20"/>
        </w:rPr>
      </w:pPr>
      <w:r w:rsidRPr="00BF3675">
        <w:rPr>
          <w:rFonts w:ascii="Times New Roman" w:hAnsi="Times New Roman" w:cs="Times New Roman"/>
          <w:i/>
          <w:sz w:val="20"/>
          <w:szCs w:val="20"/>
        </w:rPr>
        <w:t>KEYWORDS</w:t>
      </w:r>
    </w:p>
    <w:p w:rsidR="0010378A" w:rsidRPr="00BF3675" w:rsidRDefault="0010378A" w:rsidP="0010378A">
      <w:pPr>
        <w:rPr>
          <w:rFonts w:ascii="Times New Roman" w:hAnsi="Times New Roman" w:cs="Times New Roman"/>
          <w:sz w:val="20"/>
          <w:szCs w:val="20"/>
        </w:rPr>
      </w:pPr>
    </w:p>
    <w:p w:rsidR="0010378A" w:rsidRPr="00BF3675" w:rsidRDefault="0010378A" w:rsidP="0010378A">
      <w:pPr>
        <w:jc w:val="center"/>
        <w:rPr>
          <w:rFonts w:ascii="Times New Roman" w:hAnsi="Times New Roman" w:cs="Times New Roman"/>
          <w:i/>
          <w:sz w:val="20"/>
          <w:szCs w:val="20"/>
        </w:rPr>
      </w:pPr>
      <w:r w:rsidRPr="00BF3675">
        <w:rPr>
          <w:rFonts w:ascii="Times New Roman" w:hAnsi="Times New Roman" w:cs="Times New Roman"/>
          <w:i/>
          <w:sz w:val="20"/>
          <w:szCs w:val="20"/>
        </w:rPr>
        <w:t>Bluefin tuna, stock assessment, mixing, area stratification</w:t>
      </w:r>
    </w:p>
    <w:p w:rsidR="00D449DE" w:rsidRPr="00BF3675" w:rsidRDefault="0010378A" w:rsidP="00F83E42">
      <w:pPr>
        <w:rPr>
          <w:rFonts w:ascii="Times New Roman" w:hAnsi="Times New Roman" w:cs="Times New Roman"/>
          <w:sz w:val="20"/>
          <w:szCs w:val="20"/>
        </w:rPr>
      </w:pPr>
      <w:r w:rsidRPr="00BF3675">
        <w:rPr>
          <w:rFonts w:ascii="Times New Roman" w:hAnsi="Times New Roman" w:cs="Times New Roman"/>
          <w:b/>
          <w:sz w:val="20"/>
          <w:szCs w:val="20"/>
        </w:rPr>
        <w:br w:type="page"/>
      </w:r>
    </w:p>
    <w:p w:rsidR="00F83E42" w:rsidRPr="00BF3675" w:rsidRDefault="00F83E42" w:rsidP="00F7162E">
      <w:pPr>
        <w:rPr>
          <w:rFonts w:ascii="Times New Roman" w:hAnsi="Times New Roman" w:cs="Times New Roman"/>
          <w:sz w:val="20"/>
          <w:szCs w:val="20"/>
        </w:rPr>
      </w:pPr>
    </w:p>
    <w:p w:rsidR="00F7162E" w:rsidRPr="00BF3675" w:rsidRDefault="00CA213F" w:rsidP="004E0499">
      <w:pPr>
        <w:rPr>
          <w:rFonts w:ascii="Times New Roman" w:hAnsi="Times New Roman" w:cs="Times New Roman"/>
          <w:sz w:val="20"/>
          <w:szCs w:val="20"/>
        </w:rPr>
      </w:pPr>
      <w:r w:rsidRPr="00BF3675">
        <w:rPr>
          <w:rFonts w:ascii="Times New Roman" w:hAnsi="Times New Roman" w:cs="Times New Roman"/>
          <w:sz w:val="20"/>
          <w:szCs w:val="20"/>
        </w:rPr>
        <w:t>Since 19</w:t>
      </w:r>
      <w:r w:rsidR="001A2132" w:rsidRPr="00BF3675">
        <w:rPr>
          <w:rFonts w:ascii="Times New Roman" w:hAnsi="Times New Roman" w:cs="Times New Roman"/>
          <w:sz w:val="20"/>
          <w:szCs w:val="20"/>
        </w:rPr>
        <w:t>80</w:t>
      </w:r>
      <w:r w:rsidRPr="00BF3675">
        <w:rPr>
          <w:rFonts w:ascii="Times New Roman" w:hAnsi="Times New Roman" w:cs="Times New Roman"/>
          <w:sz w:val="20"/>
          <w:szCs w:val="20"/>
        </w:rPr>
        <w:t xml:space="preserve"> </w:t>
      </w:r>
      <w:r w:rsidR="00014200" w:rsidRPr="00BF3675">
        <w:rPr>
          <w:rFonts w:ascii="Times New Roman" w:hAnsi="Times New Roman" w:cs="Times New Roman"/>
          <w:sz w:val="20"/>
          <w:szCs w:val="20"/>
        </w:rPr>
        <w:t xml:space="preserve">Atlantic Bluefin tuna </w:t>
      </w:r>
      <w:r w:rsidR="003E00C5" w:rsidRPr="00BF3675">
        <w:rPr>
          <w:rFonts w:ascii="Times New Roman" w:hAnsi="Times New Roman" w:cs="Times New Roman"/>
          <w:sz w:val="20"/>
          <w:szCs w:val="20"/>
        </w:rPr>
        <w:t xml:space="preserve">has </w:t>
      </w:r>
      <w:r w:rsidRPr="00BF3675">
        <w:rPr>
          <w:rFonts w:ascii="Times New Roman" w:hAnsi="Times New Roman" w:cs="Times New Roman"/>
          <w:sz w:val="20"/>
          <w:szCs w:val="20"/>
        </w:rPr>
        <w:t xml:space="preserve">been </w:t>
      </w:r>
      <w:r w:rsidR="001A2132" w:rsidRPr="00BF3675">
        <w:rPr>
          <w:rFonts w:ascii="Times New Roman" w:hAnsi="Times New Roman" w:cs="Times New Roman"/>
          <w:sz w:val="20"/>
          <w:szCs w:val="20"/>
        </w:rPr>
        <w:t>separately</w:t>
      </w:r>
      <w:r w:rsidRPr="00BF3675">
        <w:rPr>
          <w:rFonts w:ascii="Times New Roman" w:hAnsi="Times New Roman" w:cs="Times New Roman"/>
          <w:sz w:val="20"/>
          <w:szCs w:val="20"/>
        </w:rPr>
        <w:t xml:space="preserve"> </w:t>
      </w:r>
      <w:r w:rsidR="00014200" w:rsidRPr="00BF3675">
        <w:rPr>
          <w:rFonts w:ascii="Times New Roman" w:hAnsi="Times New Roman" w:cs="Times New Roman"/>
          <w:sz w:val="20"/>
          <w:szCs w:val="20"/>
        </w:rPr>
        <w:t xml:space="preserve">managed </w:t>
      </w:r>
      <w:r w:rsidRPr="00BF3675">
        <w:rPr>
          <w:rFonts w:ascii="Times New Roman" w:hAnsi="Times New Roman" w:cs="Times New Roman"/>
          <w:sz w:val="20"/>
          <w:szCs w:val="20"/>
        </w:rPr>
        <w:t>with the management boundary of</w:t>
      </w:r>
      <w:r w:rsidR="00014200" w:rsidRPr="00BF3675">
        <w:rPr>
          <w:rFonts w:ascii="Times New Roman" w:hAnsi="Times New Roman" w:cs="Times New Roman"/>
          <w:sz w:val="20"/>
          <w:szCs w:val="20"/>
        </w:rPr>
        <w:t xml:space="preserve"> </w:t>
      </w:r>
      <w:r w:rsidR="003E00C5" w:rsidRPr="00BF3675">
        <w:rPr>
          <w:rFonts w:ascii="Times New Roman" w:hAnsi="Times New Roman" w:cs="Times New Roman"/>
          <w:sz w:val="20"/>
          <w:szCs w:val="20"/>
        </w:rPr>
        <w:t xml:space="preserve">the </w:t>
      </w:r>
      <w:r w:rsidR="00014200" w:rsidRPr="00BF3675">
        <w:rPr>
          <w:rFonts w:ascii="Times New Roman" w:hAnsi="Times New Roman" w:cs="Times New Roman"/>
          <w:sz w:val="20"/>
          <w:szCs w:val="20"/>
        </w:rPr>
        <w:t>45W.</w:t>
      </w:r>
      <w:r w:rsidR="003E00C5" w:rsidRPr="00BF3675">
        <w:rPr>
          <w:rFonts w:ascii="Times New Roman" w:hAnsi="Times New Roman" w:cs="Times New Roman"/>
          <w:sz w:val="20"/>
          <w:szCs w:val="20"/>
        </w:rPr>
        <w:t xml:space="preserve"> </w:t>
      </w:r>
      <w:r w:rsidRPr="00BF3675">
        <w:rPr>
          <w:rFonts w:ascii="Times New Roman" w:hAnsi="Times New Roman" w:cs="Times New Roman"/>
          <w:sz w:val="20"/>
          <w:szCs w:val="20"/>
        </w:rPr>
        <w:t>However,</w:t>
      </w:r>
      <w:r w:rsidR="003E00C5" w:rsidRPr="00BF3675">
        <w:rPr>
          <w:rFonts w:ascii="Times New Roman" w:hAnsi="Times New Roman" w:cs="Times New Roman"/>
          <w:sz w:val="20"/>
          <w:szCs w:val="20"/>
        </w:rPr>
        <w:t xml:space="preserve"> </w:t>
      </w:r>
      <w:r w:rsidRPr="00BF3675">
        <w:rPr>
          <w:rFonts w:ascii="Times New Roman" w:hAnsi="Times New Roman" w:cs="Times New Roman"/>
          <w:sz w:val="20"/>
          <w:szCs w:val="20"/>
        </w:rPr>
        <w:t>through tagging studies and later by otolith micro constituent analyses,</w:t>
      </w:r>
      <w:r w:rsidR="00F83E42" w:rsidRPr="00BF3675">
        <w:rPr>
          <w:rFonts w:ascii="Times New Roman" w:hAnsi="Times New Roman" w:cs="Times New Roman"/>
          <w:sz w:val="20"/>
          <w:szCs w:val="20"/>
        </w:rPr>
        <w:t xml:space="preserve"> and</w:t>
      </w:r>
      <w:r w:rsidRPr="00BF3675">
        <w:rPr>
          <w:rFonts w:ascii="Times New Roman" w:hAnsi="Times New Roman" w:cs="Times New Roman"/>
          <w:sz w:val="20"/>
          <w:szCs w:val="20"/>
        </w:rPr>
        <w:t xml:space="preserve"> genetic studies</w:t>
      </w:r>
      <w:r w:rsidR="00D22173" w:rsidRPr="00BF3675">
        <w:rPr>
          <w:rFonts w:ascii="Times New Roman" w:hAnsi="Times New Roman" w:cs="Times New Roman"/>
          <w:sz w:val="20"/>
          <w:szCs w:val="20"/>
        </w:rPr>
        <w:t xml:space="preserve"> (well summarized in the bluefin meeting on biological parameters review, Anon</w:t>
      </w:r>
      <w:r w:rsidR="00F96DD5" w:rsidRPr="00BF3675">
        <w:rPr>
          <w:rFonts w:ascii="Times New Roman" w:hAnsi="Times New Roman" w:cs="Times New Roman"/>
          <w:sz w:val="20"/>
          <w:szCs w:val="20"/>
        </w:rPr>
        <w:t>.</w:t>
      </w:r>
      <w:r w:rsidR="00D22173" w:rsidRPr="00BF3675">
        <w:rPr>
          <w:rFonts w:ascii="Times New Roman" w:hAnsi="Times New Roman" w:cs="Times New Roman"/>
          <w:sz w:val="20"/>
          <w:szCs w:val="20"/>
        </w:rPr>
        <w:t xml:space="preserve"> 2014)</w:t>
      </w:r>
      <w:r w:rsidRPr="00BF3675">
        <w:rPr>
          <w:rFonts w:ascii="Times New Roman" w:hAnsi="Times New Roman" w:cs="Times New Roman"/>
          <w:sz w:val="20"/>
          <w:szCs w:val="20"/>
        </w:rPr>
        <w:t xml:space="preserve">, </w:t>
      </w:r>
      <w:r w:rsidR="003E00C5" w:rsidRPr="00BF3675">
        <w:rPr>
          <w:rFonts w:ascii="Times New Roman" w:hAnsi="Times New Roman" w:cs="Times New Roman"/>
          <w:sz w:val="20"/>
          <w:szCs w:val="20"/>
        </w:rPr>
        <w:t xml:space="preserve">it </w:t>
      </w:r>
      <w:r w:rsidRPr="00BF3675">
        <w:rPr>
          <w:rFonts w:ascii="Times New Roman" w:hAnsi="Times New Roman" w:cs="Times New Roman"/>
          <w:sz w:val="20"/>
          <w:szCs w:val="20"/>
        </w:rPr>
        <w:t xml:space="preserve">has been frequently noted </w:t>
      </w:r>
      <w:r w:rsidR="003E00C5" w:rsidRPr="00BF3675">
        <w:rPr>
          <w:rFonts w:ascii="Times New Roman" w:hAnsi="Times New Roman" w:cs="Times New Roman"/>
          <w:sz w:val="20"/>
          <w:szCs w:val="20"/>
        </w:rPr>
        <w:t xml:space="preserve">that these two stocks are </w:t>
      </w:r>
      <w:r w:rsidRPr="00BF3675">
        <w:rPr>
          <w:rFonts w:ascii="Times New Roman" w:hAnsi="Times New Roman" w:cs="Times New Roman"/>
          <w:sz w:val="20"/>
          <w:szCs w:val="20"/>
        </w:rPr>
        <w:t xml:space="preserve">not geographically distinct and rather </w:t>
      </w:r>
      <w:r w:rsidR="003E00C5" w:rsidRPr="00BF3675">
        <w:rPr>
          <w:rFonts w:ascii="Times New Roman" w:hAnsi="Times New Roman" w:cs="Times New Roman"/>
          <w:sz w:val="20"/>
          <w:szCs w:val="20"/>
        </w:rPr>
        <w:t>mix</w:t>
      </w:r>
      <w:r w:rsidRPr="00BF3675">
        <w:rPr>
          <w:rFonts w:ascii="Times New Roman" w:hAnsi="Times New Roman" w:cs="Times New Roman"/>
          <w:sz w:val="20"/>
          <w:szCs w:val="20"/>
        </w:rPr>
        <w:t>ed</w:t>
      </w:r>
      <w:r w:rsidR="003E00C5" w:rsidRPr="00BF3675">
        <w:rPr>
          <w:rFonts w:ascii="Times New Roman" w:hAnsi="Times New Roman" w:cs="Times New Roman"/>
          <w:sz w:val="20"/>
          <w:szCs w:val="20"/>
        </w:rPr>
        <w:t xml:space="preserve"> in the North Atlantic</w:t>
      </w:r>
      <w:r w:rsidRPr="00BF3675">
        <w:rPr>
          <w:rFonts w:ascii="Times New Roman" w:hAnsi="Times New Roman" w:cs="Times New Roman"/>
          <w:sz w:val="20"/>
          <w:szCs w:val="20"/>
        </w:rPr>
        <w:t>.</w:t>
      </w:r>
      <w:r w:rsidR="003E00C5" w:rsidRPr="00BF3675">
        <w:rPr>
          <w:rFonts w:ascii="Times New Roman" w:hAnsi="Times New Roman" w:cs="Times New Roman"/>
          <w:sz w:val="20"/>
          <w:szCs w:val="20"/>
        </w:rPr>
        <w:t xml:space="preserve"> </w:t>
      </w:r>
      <w:r w:rsidR="004E0499" w:rsidRPr="00BF3675">
        <w:rPr>
          <w:rFonts w:ascii="Times New Roman" w:hAnsi="Times New Roman" w:cs="Times New Roman"/>
          <w:sz w:val="20"/>
          <w:szCs w:val="20"/>
        </w:rPr>
        <w:t>In the</w:t>
      </w:r>
      <w:r w:rsidR="00161DC9" w:rsidRPr="00BF3675">
        <w:rPr>
          <w:rFonts w:ascii="Times New Roman" w:hAnsi="Times New Roman" w:cs="Times New Roman"/>
          <w:sz w:val="20"/>
          <w:szCs w:val="20"/>
        </w:rPr>
        <w:t xml:space="preserve"> independent advice on the scientific basis of</w:t>
      </w:r>
      <w:r w:rsidR="004E0499" w:rsidRPr="00BF3675">
        <w:rPr>
          <w:rFonts w:ascii="Times New Roman" w:hAnsi="Times New Roman" w:cs="Times New Roman"/>
          <w:sz w:val="20"/>
          <w:szCs w:val="20"/>
        </w:rPr>
        <w:t xml:space="preserve"> </w:t>
      </w:r>
      <w:r w:rsidR="00161DC9" w:rsidRPr="00BF3675">
        <w:rPr>
          <w:rFonts w:ascii="Times New Roman" w:hAnsi="Times New Roman" w:cs="Times New Roman"/>
          <w:sz w:val="20"/>
          <w:szCs w:val="20"/>
        </w:rPr>
        <w:t>management for Atlantic bluefin tuna</w:t>
      </w:r>
      <w:r w:rsidR="004E0499" w:rsidRPr="00BF3675">
        <w:rPr>
          <w:rFonts w:ascii="Times New Roman" w:hAnsi="Times New Roman" w:cs="Times New Roman"/>
          <w:sz w:val="20"/>
          <w:szCs w:val="20"/>
        </w:rPr>
        <w:t xml:space="preserve"> conducted by the National Research Council, the Committee recommended to include mixing of Atlantic bluefin tuna between eastern and western fishing grounds in the new stock assessment (NRC</w:t>
      </w:r>
      <w:r w:rsidR="00F96DD5" w:rsidRPr="00BF3675">
        <w:rPr>
          <w:rFonts w:ascii="Times New Roman" w:hAnsi="Times New Roman" w:cs="Times New Roman"/>
          <w:sz w:val="20"/>
          <w:szCs w:val="20"/>
        </w:rPr>
        <w:t>.</w:t>
      </w:r>
      <w:r w:rsidR="004E0499" w:rsidRPr="00BF3675">
        <w:rPr>
          <w:rFonts w:ascii="Times New Roman" w:hAnsi="Times New Roman" w:cs="Times New Roman"/>
          <w:sz w:val="20"/>
          <w:szCs w:val="20"/>
        </w:rPr>
        <w:t xml:space="preserve"> 1994). T</w:t>
      </w:r>
      <w:r w:rsidR="003E00C5" w:rsidRPr="00BF3675">
        <w:rPr>
          <w:rFonts w:ascii="Times New Roman" w:hAnsi="Times New Roman" w:cs="Times New Roman"/>
          <w:sz w:val="20"/>
          <w:szCs w:val="20"/>
        </w:rPr>
        <w:t xml:space="preserve">he </w:t>
      </w:r>
      <w:r w:rsidR="00F83E42" w:rsidRPr="00BF3675">
        <w:rPr>
          <w:rFonts w:ascii="Times New Roman" w:hAnsi="Times New Roman" w:cs="Times New Roman"/>
          <w:sz w:val="20"/>
          <w:szCs w:val="20"/>
        </w:rPr>
        <w:t>ICCAT bluefin tuna working group (</w:t>
      </w:r>
      <w:r w:rsidR="003E00C5" w:rsidRPr="00BF3675">
        <w:rPr>
          <w:rFonts w:ascii="Times New Roman" w:hAnsi="Times New Roman" w:cs="Times New Roman"/>
          <w:sz w:val="20"/>
          <w:szCs w:val="20"/>
        </w:rPr>
        <w:t>WG</w:t>
      </w:r>
      <w:r w:rsidR="00F83E42" w:rsidRPr="00BF3675">
        <w:rPr>
          <w:rFonts w:ascii="Times New Roman" w:hAnsi="Times New Roman" w:cs="Times New Roman"/>
          <w:sz w:val="20"/>
          <w:szCs w:val="20"/>
        </w:rPr>
        <w:t>)</w:t>
      </w:r>
      <w:r w:rsidR="003E00C5" w:rsidRPr="00BF3675">
        <w:rPr>
          <w:rFonts w:ascii="Times New Roman" w:hAnsi="Times New Roman" w:cs="Times New Roman"/>
          <w:sz w:val="20"/>
          <w:szCs w:val="20"/>
        </w:rPr>
        <w:t xml:space="preserve"> </w:t>
      </w:r>
      <w:r w:rsidR="004E0499" w:rsidRPr="00BF3675">
        <w:rPr>
          <w:rFonts w:ascii="Times New Roman" w:hAnsi="Times New Roman" w:cs="Times New Roman"/>
          <w:sz w:val="20"/>
          <w:szCs w:val="20"/>
        </w:rPr>
        <w:t xml:space="preserve">also </w:t>
      </w:r>
      <w:r w:rsidR="003E00C5" w:rsidRPr="00BF3675">
        <w:rPr>
          <w:rFonts w:ascii="Times New Roman" w:hAnsi="Times New Roman" w:cs="Times New Roman"/>
          <w:sz w:val="20"/>
          <w:szCs w:val="20"/>
        </w:rPr>
        <w:t xml:space="preserve">noted the importance of incorporating the mixing into the </w:t>
      </w:r>
      <w:r w:rsidR="0097452B" w:rsidRPr="00BF3675">
        <w:rPr>
          <w:rFonts w:ascii="Times New Roman" w:hAnsi="Times New Roman" w:cs="Times New Roman"/>
          <w:sz w:val="20"/>
          <w:szCs w:val="20"/>
        </w:rPr>
        <w:t xml:space="preserve">stock assessment. </w:t>
      </w:r>
      <w:r w:rsidR="00F7162E" w:rsidRPr="00BF3675">
        <w:rPr>
          <w:rFonts w:ascii="Times New Roman" w:hAnsi="Times New Roman" w:cs="Times New Roman"/>
          <w:sz w:val="20"/>
          <w:szCs w:val="20"/>
        </w:rPr>
        <w:t>The WG also emphasized that it would take some time to complete the process of model development, verification and robustness testing.</w:t>
      </w:r>
      <w:r w:rsidR="0003631B" w:rsidRPr="00BF3675">
        <w:rPr>
          <w:rFonts w:ascii="Times New Roman" w:hAnsi="Times New Roman" w:cs="Times New Roman"/>
          <w:sz w:val="20"/>
          <w:szCs w:val="20"/>
        </w:rPr>
        <w:t xml:space="preserve"> </w:t>
      </w:r>
      <w:r w:rsidR="00F7162E" w:rsidRPr="00BF3675">
        <w:rPr>
          <w:rFonts w:ascii="Times New Roman" w:hAnsi="Times New Roman" w:cs="Times New Roman"/>
          <w:sz w:val="20"/>
          <w:szCs w:val="20"/>
        </w:rPr>
        <w:t>In the model devel</w:t>
      </w:r>
      <w:r w:rsidR="00C11B29" w:rsidRPr="00BF3675">
        <w:rPr>
          <w:rFonts w:ascii="Times New Roman" w:hAnsi="Times New Roman" w:cs="Times New Roman"/>
          <w:sz w:val="20"/>
          <w:szCs w:val="20"/>
        </w:rPr>
        <w:t xml:space="preserve">opment, one of </w:t>
      </w:r>
      <w:r w:rsidRPr="00BF3675">
        <w:rPr>
          <w:rFonts w:ascii="Times New Roman" w:hAnsi="Times New Roman" w:cs="Times New Roman"/>
          <w:sz w:val="20"/>
          <w:szCs w:val="20"/>
        </w:rPr>
        <w:t xml:space="preserve">critical </w:t>
      </w:r>
      <w:r w:rsidR="00C11B29" w:rsidRPr="00BF3675">
        <w:rPr>
          <w:rFonts w:ascii="Times New Roman" w:hAnsi="Times New Roman" w:cs="Times New Roman"/>
          <w:sz w:val="20"/>
          <w:szCs w:val="20"/>
        </w:rPr>
        <w:t xml:space="preserve">agenda </w:t>
      </w:r>
      <w:r w:rsidRPr="00BF3675">
        <w:rPr>
          <w:rFonts w:ascii="Times New Roman" w:hAnsi="Times New Roman" w:cs="Times New Roman"/>
          <w:sz w:val="20"/>
          <w:szCs w:val="20"/>
        </w:rPr>
        <w:t>would be</w:t>
      </w:r>
      <w:r w:rsidR="00C11B29" w:rsidRPr="00BF3675">
        <w:rPr>
          <w:rFonts w:ascii="Times New Roman" w:hAnsi="Times New Roman" w:cs="Times New Roman"/>
          <w:sz w:val="20"/>
          <w:szCs w:val="20"/>
        </w:rPr>
        <w:t xml:space="preserve"> the area stratification</w:t>
      </w:r>
      <w:r w:rsidR="00F7162E" w:rsidRPr="00BF3675">
        <w:rPr>
          <w:rFonts w:ascii="Times New Roman" w:hAnsi="Times New Roman" w:cs="Times New Roman"/>
          <w:sz w:val="20"/>
          <w:szCs w:val="20"/>
        </w:rPr>
        <w:t>s.</w:t>
      </w:r>
    </w:p>
    <w:p w:rsidR="003F4BC6" w:rsidRPr="00BF3675" w:rsidRDefault="003F4BC6" w:rsidP="00405B7E">
      <w:pPr>
        <w:rPr>
          <w:rFonts w:ascii="Times New Roman" w:hAnsi="Times New Roman" w:cs="Times New Roman"/>
          <w:sz w:val="20"/>
          <w:szCs w:val="20"/>
        </w:rPr>
      </w:pPr>
    </w:p>
    <w:p w:rsidR="00BB0B30" w:rsidRPr="00BF3675" w:rsidRDefault="00BB0B30" w:rsidP="00513DFD">
      <w:pPr>
        <w:autoSpaceDE w:val="0"/>
        <w:autoSpaceDN w:val="0"/>
        <w:adjustRightInd w:val="0"/>
        <w:rPr>
          <w:rFonts w:ascii="Times New Roman" w:hAnsi="Times New Roman" w:cs="Times New Roman"/>
          <w:sz w:val="20"/>
          <w:szCs w:val="20"/>
        </w:rPr>
      </w:pPr>
      <w:r w:rsidRPr="00BF3675">
        <w:rPr>
          <w:rFonts w:ascii="Times New Roman" w:hAnsi="Times New Roman" w:cs="Times New Roman"/>
          <w:sz w:val="20"/>
          <w:szCs w:val="20"/>
        </w:rPr>
        <w:t xml:space="preserve">Currently there is an ongoing </w:t>
      </w:r>
      <w:r w:rsidR="00BE5FC7" w:rsidRPr="00BF3675">
        <w:rPr>
          <w:rFonts w:ascii="Times New Roman" w:hAnsi="Times New Roman" w:cs="Times New Roman"/>
          <w:sz w:val="20"/>
          <w:szCs w:val="20"/>
        </w:rPr>
        <w:t>work</w:t>
      </w:r>
      <w:r w:rsidRPr="00BF3675">
        <w:rPr>
          <w:rFonts w:ascii="Times New Roman" w:hAnsi="Times New Roman" w:cs="Times New Roman"/>
          <w:sz w:val="20"/>
          <w:szCs w:val="20"/>
        </w:rPr>
        <w:t xml:space="preserve"> to develop</w:t>
      </w:r>
      <w:r w:rsidR="00BE5FC7" w:rsidRPr="00BF3675">
        <w:rPr>
          <w:rFonts w:ascii="Times New Roman" w:hAnsi="Times New Roman" w:cs="Times New Roman"/>
          <w:sz w:val="20"/>
          <w:szCs w:val="20"/>
        </w:rPr>
        <w:t xml:space="preserve"> a</w:t>
      </w:r>
      <w:r w:rsidRPr="00BF3675">
        <w:rPr>
          <w:rFonts w:ascii="Times New Roman" w:hAnsi="Times New Roman" w:cs="Times New Roman"/>
          <w:sz w:val="20"/>
          <w:szCs w:val="20"/>
        </w:rPr>
        <w:t xml:space="preserve"> new model incorporating mixing for Management Strategy Evaluation (MSE) framework under ICCAT Atlantic wide research </w:t>
      </w:r>
      <w:proofErr w:type="spellStart"/>
      <w:r w:rsidRPr="00BF3675">
        <w:rPr>
          <w:rFonts w:ascii="Times New Roman" w:hAnsi="Times New Roman" w:cs="Times New Roman"/>
          <w:sz w:val="20"/>
          <w:szCs w:val="20"/>
        </w:rPr>
        <w:t>programme</w:t>
      </w:r>
      <w:proofErr w:type="spellEnd"/>
      <w:r w:rsidRPr="00BF3675">
        <w:rPr>
          <w:rFonts w:ascii="Times New Roman" w:hAnsi="Times New Roman" w:cs="Times New Roman"/>
          <w:sz w:val="20"/>
          <w:szCs w:val="20"/>
        </w:rPr>
        <w:t xml:space="preserve"> for Bluefin Tuna (GBYP).</w:t>
      </w:r>
      <w:r w:rsidR="002D70D4" w:rsidRPr="00BF3675">
        <w:rPr>
          <w:rFonts w:ascii="Times New Roman" w:hAnsi="Times New Roman" w:cs="Times New Roman"/>
          <w:sz w:val="20"/>
          <w:szCs w:val="20"/>
        </w:rPr>
        <w:t xml:space="preserve"> As described above,</w:t>
      </w:r>
      <w:r w:rsidR="00BE5FC7" w:rsidRPr="00BF3675">
        <w:rPr>
          <w:rFonts w:ascii="Times New Roman" w:hAnsi="Times New Roman" w:cs="Times New Roman"/>
          <w:sz w:val="20"/>
          <w:szCs w:val="20"/>
        </w:rPr>
        <w:t xml:space="preserve"> the area stratification is the </w:t>
      </w:r>
      <w:r w:rsidR="002D70D4" w:rsidRPr="00BF3675">
        <w:rPr>
          <w:rFonts w:ascii="Times New Roman" w:hAnsi="Times New Roman" w:cs="Times New Roman"/>
          <w:sz w:val="20"/>
          <w:szCs w:val="20"/>
        </w:rPr>
        <w:t>fundament</w:t>
      </w:r>
      <w:r w:rsidR="00BE5FC7" w:rsidRPr="00BF3675">
        <w:rPr>
          <w:rFonts w:ascii="Times New Roman" w:hAnsi="Times New Roman" w:cs="Times New Roman"/>
          <w:sz w:val="20"/>
          <w:szCs w:val="20"/>
        </w:rPr>
        <w:t>al</w:t>
      </w:r>
      <w:r w:rsidR="002D70D4" w:rsidRPr="00BF3675">
        <w:rPr>
          <w:rFonts w:ascii="Times New Roman" w:hAnsi="Times New Roman" w:cs="Times New Roman"/>
          <w:sz w:val="20"/>
          <w:szCs w:val="20"/>
        </w:rPr>
        <w:t xml:space="preserve"> </w:t>
      </w:r>
      <w:r w:rsidR="00BE5FC7" w:rsidRPr="00BF3675">
        <w:rPr>
          <w:rFonts w:ascii="Times New Roman" w:hAnsi="Times New Roman" w:cs="Times New Roman"/>
          <w:sz w:val="20"/>
          <w:szCs w:val="20"/>
        </w:rPr>
        <w:t>to</w:t>
      </w:r>
      <w:r w:rsidR="002D70D4" w:rsidRPr="00BF3675">
        <w:rPr>
          <w:rFonts w:ascii="Times New Roman" w:hAnsi="Times New Roman" w:cs="Times New Roman"/>
          <w:sz w:val="20"/>
          <w:szCs w:val="20"/>
        </w:rPr>
        <w:t xml:space="preserve"> the model</w:t>
      </w:r>
      <w:r w:rsidR="007037DD" w:rsidRPr="00BF3675">
        <w:rPr>
          <w:rFonts w:ascii="Times New Roman" w:hAnsi="Times New Roman" w:cs="Times New Roman"/>
          <w:sz w:val="20"/>
          <w:szCs w:val="20"/>
        </w:rPr>
        <w:t xml:space="preserve"> development</w:t>
      </w:r>
      <w:r w:rsidR="009177A6" w:rsidRPr="00BF3675">
        <w:rPr>
          <w:rFonts w:ascii="Times New Roman" w:hAnsi="Times New Roman" w:cs="Times New Roman"/>
          <w:sz w:val="20"/>
          <w:szCs w:val="20"/>
        </w:rPr>
        <w:t>.</w:t>
      </w:r>
      <w:r w:rsidR="007A6F2E" w:rsidRPr="00BF3675">
        <w:rPr>
          <w:rFonts w:ascii="Times New Roman" w:hAnsi="Times New Roman" w:cs="Times New Roman"/>
          <w:sz w:val="20"/>
          <w:szCs w:val="20"/>
        </w:rPr>
        <w:t xml:space="preserve"> </w:t>
      </w:r>
      <w:r w:rsidR="008C7A05" w:rsidRPr="00BF3675">
        <w:rPr>
          <w:rFonts w:ascii="Times New Roman" w:hAnsi="Times New Roman" w:cs="Times New Roman"/>
          <w:sz w:val="20"/>
          <w:szCs w:val="20"/>
        </w:rPr>
        <w:t xml:space="preserve">It is </w:t>
      </w:r>
      <w:r w:rsidR="00912254" w:rsidRPr="00BF3675">
        <w:rPr>
          <w:rFonts w:ascii="Times New Roman" w:hAnsi="Times New Roman" w:cs="Times New Roman"/>
          <w:sz w:val="20"/>
          <w:szCs w:val="20"/>
        </w:rPr>
        <w:t xml:space="preserve">a </w:t>
      </w:r>
      <w:r w:rsidR="008C7A05" w:rsidRPr="00BF3675">
        <w:rPr>
          <w:rFonts w:ascii="Times New Roman" w:hAnsi="Times New Roman" w:cs="Times New Roman"/>
          <w:sz w:val="20"/>
          <w:szCs w:val="20"/>
        </w:rPr>
        <w:t xml:space="preserve">solid fact that the Gulf of Mexico and Mediterranean Sea </w:t>
      </w:r>
      <w:r w:rsidR="00D72D17" w:rsidRPr="00BF3675">
        <w:rPr>
          <w:rFonts w:ascii="Times New Roman" w:hAnsi="Times New Roman" w:cs="Times New Roman"/>
          <w:sz w:val="20"/>
          <w:szCs w:val="20"/>
        </w:rPr>
        <w:t xml:space="preserve">as two spawning areas </w:t>
      </w:r>
      <w:r w:rsidR="008C7A05" w:rsidRPr="00BF3675">
        <w:rPr>
          <w:rFonts w:ascii="Times New Roman" w:hAnsi="Times New Roman" w:cs="Times New Roman"/>
          <w:sz w:val="20"/>
          <w:szCs w:val="20"/>
        </w:rPr>
        <w:t xml:space="preserve">should </w:t>
      </w:r>
      <w:r w:rsidR="00A931A1" w:rsidRPr="00BF3675">
        <w:rPr>
          <w:rFonts w:ascii="Times New Roman" w:hAnsi="Times New Roman" w:cs="Times New Roman"/>
          <w:sz w:val="20"/>
          <w:szCs w:val="20"/>
        </w:rPr>
        <w:t xml:space="preserve">naturally </w:t>
      </w:r>
      <w:r w:rsidR="008C7A05" w:rsidRPr="00BF3675">
        <w:rPr>
          <w:rFonts w:ascii="Times New Roman" w:hAnsi="Times New Roman" w:cs="Times New Roman"/>
          <w:sz w:val="20"/>
          <w:szCs w:val="20"/>
        </w:rPr>
        <w:t xml:space="preserve">be distinguished. </w:t>
      </w:r>
      <w:r w:rsidR="00912254" w:rsidRPr="00BF3675">
        <w:rPr>
          <w:rFonts w:ascii="Times New Roman" w:hAnsi="Times New Roman" w:cs="Times New Roman"/>
          <w:sz w:val="20"/>
          <w:szCs w:val="20"/>
        </w:rPr>
        <w:t xml:space="preserve">The WG needs to </w:t>
      </w:r>
      <w:r w:rsidR="00A931A1" w:rsidRPr="00BF3675">
        <w:rPr>
          <w:rFonts w:ascii="Times New Roman" w:hAnsi="Times New Roman" w:cs="Times New Roman"/>
          <w:sz w:val="20"/>
          <w:szCs w:val="20"/>
        </w:rPr>
        <w:t xml:space="preserve">carefully </w:t>
      </w:r>
      <w:r w:rsidR="00912254" w:rsidRPr="00BF3675">
        <w:rPr>
          <w:rFonts w:ascii="Times New Roman" w:hAnsi="Times New Roman" w:cs="Times New Roman"/>
          <w:sz w:val="20"/>
          <w:szCs w:val="20"/>
        </w:rPr>
        <w:t xml:space="preserve">examine </w:t>
      </w:r>
      <w:r w:rsidR="00A931A1" w:rsidRPr="00BF3675">
        <w:rPr>
          <w:rFonts w:ascii="Times New Roman" w:hAnsi="Times New Roman" w:cs="Times New Roman"/>
          <w:sz w:val="20"/>
          <w:szCs w:val="20"/>
        </w:rPr>
        <w:t xml:space="preserve">spatial (and if necessary temporal) stratifications </w:t>
      </w:r>
      <w:r w:rsidR="00912254" w:rsidRPr="00BF3675">
        <w:rPr>
          <w:rFonts w:ascii="Times New Roman" w:hAnsi="Times New Roman" w:cs="Times New Roman"/>
          <w:sz w:val="20"/>
          <w:szCs w:val="20"/>
        </w:rPr>
        <w:t xml:space="preserve">especially in the </w:t>
      </w:r>
      <w:r w:rsidR="00435677" w:rsidRPr="00BF3675">
        <w:rPr>
          <w:rFonts w:ascii="Times New Roman" w:hAnsi="Times New Roman" w:cs="Times New Roman"/>
          <w:sz w:val="20"/>
          <w:szCs w:val="20"/>
        </w:rPr>
        <w:t>n</w:t>
      </w:r>
      <w:r w:rsidR="00912254" w:rsidRPr="00BF3675">
        <w:rPr>
          <w:rFonts w:ascii="Times New Roman" w:hAnsi="Times New Roman" w:cs="Times New Roman"/>
          <w:sz w:val="20"/>
          <w:szCs w:val="20"/>
        </w:rPr>
        <w:t>orth</w:t>
      </w:r>
      <w:r w:rsidR="00435677" w:rsidRPr="00BF3675">
        <w:rPr>
          <w:rFonts w:ascii="Times New Roman" w:hAnsi="Times New Roman" w:cs="Times New Roman"/>
          <w:sz w:val="20"/>
          <w:szCs w:val="20"/>
        </w:rPr>
        <w:t>east</w:t>
      </w:r>
      <w:r w:rsidR="00912254" w:rsidRPr="00BF3675">
        <w:rPr>
          <w:rFonts w:ascii="Times New Roman" w:hAnsi="Times New Roman" w:cs="Times New Roman"/>
          <w:sz w:val="20"/>
          <w:szCs w:val="20"/>
        </w:rPr>
        <w:t xml:space="preserve"> Atlantic</w:t>
      </w:r>
      <w:r w:rsidR="00D72D17" w:rsidRPr="00BF3675">
        <w:rPr>
          <w:rFonts w:ascii="Times New Roman" w:hAnsi="Times New Roman" w:cs="Times New Roman"/>
          <w:sz w:val="20"/>
          <w:szCs w:val="20"/>
        </w:rPr>
        <w:t>.</w:t>
      </w:r>
      <w:r w:rsidR="00912254" w:rsidRPr="00BF3675">
        <w:rPr>
          <w:rFonts w:ascii="Times New Roman" w:hAnsi="Times New Roman" w:cs="Times New Roman"/>
          <w:sz w:val="20"/>
          <w:szCs w:val="20"/>
        </w:rPr>
        <w:t xml:space="preserve"> </w:t>
      </w:r>
      <w:r w:rsidR="00A931A1" w:rsidRPr="00BF3675">
        <w:rPr>
          <w:rFonts w:ascii="Times New Roman" w:hAnsi="Times New Roman" w:cs="Times New Roman"/>
          <w:sz w:val="20"/>
          <w:szCs w:val="20"/>
        </w:rPr>
        <w:t xml:space="preserve">This is because </w:t>
      </w:r>
      <w:r w:rsidR="00A650FB" w:rsidRPr="00BF3675">
        <w:rPr>
          <w:rFonts w:ascii="Times New Roman" w:hAnsi="Times New Roman" w:cs="Times New Roman"/>
          <w:sz w:val="20"/>
          <w:szCs w:val="20"/>
        </w:rPr>
        <w:t>th</w:t>
      </w:r>
      <w:r w:rsidR="00435677" w:rsidRPr="00BF3675">
        <w:rPr>
          <w:rFonts w:ascii="Times New Roman" w:hAnsi="Times New Roman" w:cs="Times New Roman"/>
          <w:sz w:val="20"/>
          <w:szCs w:val="20"/>
        </w:rPr>
        <w:t>at region</w:t>
      </w:r>
      <w:r w:rsidR="00A650FB" w:rsidRPr="00BF3675">
        <w:rPr>
          <w:rFonts w:ascii="Times New Roman" w:hAnsi="Times New Roman" w:cs="Times New Roman"/>
          <w:sz w:val="20"/>
          <w:szCs w:val="20"/>
        </w:rPr>
        <w:t xml:space="preserve"> is the current</w:t>
      </w:r>
      <w:r w:rsidR="00435677" w:rsidRPr="00BF3675">
        <w:rPr>
          <w:rFonts w:ascii="Times New Roman" w:hAnsi="Times New Roman" w:cs="Times New Roman"/>
          <w:sz w:val="20"/>
          <w:szCs w:val="20"/>
        </w:rPr>
        <w:t xml:space="preserve"> main fishing area </w:t>
      </w:r>
      <w:r w:rsidR="00A650FB" w:rsidRPr="00BF3675">
        <w:rPr>
          <w:rFonts w:ascii="Times New Roman" w:hAnsi="Times New Roman" w:cs="Times New Roman"/>
          <w:sz w:val="20"/>
          <w:szCs w:val="20"/>
        </w:rPr>
        <w:t>f</w:t>
      </w:r>
      <w:r w:rsidR="00435677" w:rsidRPr="00BF3675">
        <w:rPr>
          <w:rFonts w:ascii="Times New Roman" w:hAnsi="Times New Roman" w:cs="Times New Roman"/>
          <w:sz w:val="20"/>
          <w:szCs w:val="20"/>
        </w:rPr>
        <w:t>or</w:t>
      </w:r>
      <w:r w:rsidR="00A650FB" w:rsidRPr="00BF3675">
        <w:rPr>
          <w:rFonts w:ascii="Times New Roman" w:hAnsi="Times New Roman" w:cs="Times New Roman"/>
          <w:sz w:val="20"/>
          <w:szCs w:val="20"/>
        </w:rPr>
        <w:t xml:space="preserve"> </w:t>
      </w:r>
      <w:r w:rsidR="0028293C" w:rsidRPr="00BF3675">
        <w:rPr>
          <w:rFonts w:ascii="Times New Roman" w:hAnsi="Times New Roman" w:cs="Times New Roman"/>
          <w:sz w:val="20"/>
          <w:szCs w:val="20"/>
        </w:rPr>
        <w:t>Japanese longline vessels</w:t>
      </w:r>
      <w:r w:rsidR="00A650FB" w:rsidRPr="00BF3675">
        <w:rPr>
          <w:rFonts w:ascii="Times New Roman" w:hAnsi="Times New Roman" w:cs="Times New Roman"/>
          <w:sz w:val="20"/>
          <w:szCs w:val="20"/>
        </w:rPr>
        <w:t>. The catch effort data of</w:t>
      </w:r>
      <w:r w:rsidR="0028293C" w:rsidRPr="00BF3675">
        <w:rPr>
          <w:rFonts w:ascii="Times New Roman" w:hAnsi="Times New Roman" w:cs="Times New Roman"/>
          <w:sz w:val="20"/>
          <w:szCs w:val="20"/>
        </w:rPr>
        <w:t xml:space="preserve"> </w:t>
      </w:r>
      <w:r w:rsidR="00A650FB" w:rsidRPr="00BF3675">
        <w:rPr>
          <w:rFonts w:ascii="Times New Roman" w:hAnsi="Times New Roman" w:cs="Times New Roman"/>
          <w:sz w:val="20"/>
          <w:szCs w:val="20"/>
        </w:rPr>
        <w:t>the fleet</w:t>
      </w:r>
      <w:r w:rsidR="00435677" w:rsidRPr="00BF3675">
        <w:rPr>
          <w:rFonts w:ascii="Times New Roman" w:hAnsi="Times New Roman" w:cs="Times New Roman"/>
          <w:sz w:val="20"/>
          <w:szCs w:val="20"/>
        </w:rPr>
        <w:t>s</w:t>
      </w:r>
      <w:r w:rsidR="00BA6866" w:rsidRPr="00BF3675">
        <w:rPr>
          <w:rFonts w:ascii="Times New Roman" w:hAnsi="Times New Roman" w:cs="Times New Roman"/>
          <w:sz w:val="20"/>
          <w:szCs w:val="20"/>
        </w:rPr>
        <w:t xml:space="preserve"> </w:t>
      </w:r>
      <w:r w:rsidR="00435677" w:rsidRPr="00BF3675">
        <w:rPr>
          <w:rFonts w:ascii="Times New Roman" w:hAnsi="Times New Roman" w:cs="Times New Roman"/>
          <w:sz w:val="20"/>
          <w:szCs w:val="20"/>
        </w:rPr>
        <w:t>are</w:t>
      </w:r>
      <w:r w:rsidR="00BA6866" w:rsidRPr="00BF3675">
        <w:rPr>
          <w:rFonts w:ascii="Times New Roman" w:hAnsi="Times New Roman" w:cs="Times New Roman"/>
          <w:sz w:val="20"/>
          <w:szCs w:val="20"/>
        </w:rPr>
        <w:t xml:space="preserve"> the source of </w:t>
      </w:r>
      <w:r w:rsidR="00C032B2" w:rsidRPr="00BF3675">
        <w:rPr>
          <w:rFonts w:ascii="Times New Roman" w:hAnsi="Times New Roman" w:cs="Times New Roman"/>
          <w:sz w:val="20"/>
          <w:szCs w:val="20"/>
        </w:rPr>
        <w:t>Japanese longline</w:t>
      </w:r>
      <w:r w:rsidR="00BA6866" w:rsidRPr="00BF3675">
        <w:rPr>
          <w:rFonts w:ascii="Times New Roman" w:hAnsi="Times New Roman" w:cs="Times New Roman"/>
          <w:sz w:val="20"/>
          <w:szCs w:val="20"/>
        </w:rPr>
        <w:t xml:space="preserve"> </w:t>
      </w:r>
      <w:r w:rsidR="0028293C" w:rsidRPr="00BF3675">
        <w:rPr>
          <w:rFonts w:ascii="Times New Roman" w:hAnsi="Times New Roman" w:cs="Times New Roman"/>
          <w:sz w:val="20"/>
          <w:szCs w:val="20"/>
        </w:rPr>
        <w:t xml:space="preserve">abundance </w:t>
      </w:r>
      <w:r w:rsidR="00D72D17" w:rsidRPr="00BF3675">
        <w:rPr>
          <w:rFonts w:ascii="Times New Roman" w:hAnsi="Times New Roman" w:cs="Times New Roman"/>
          <w:sz w:val="20"/>
          <w:szCs w:val="20"/>
        </w:rPr>
        <w:t>indices</w:t>
      </w:r>
      <w:r w:rsidR="00BA6866" w:rsidRPr="00BF3675">
        <w:rPr>
          <w:rFonts w:ascii="Times New Roman" w:hAnsi="Times New Roman" w:cs="Times New Roman"/>
          <w:sz w:val="20"/>
          <w:szCs w:val="20"/>
        </w:rPr>
        <w:t xml:space="preserve"> that are probably the most important data for </w:t>
      </w:r>
      <w:r w:rsidR="00C032B2" w:rsidRPr="00BF3675">
        <w:rPr>
          <w:rFonts w:ascii="Times New Roman" w:hAnsi="Times New Roman" w:cs="Times New Roman"/>
          <w:sz w:val="20"/>
          <w:szCs w:val="20"/>
        </w:rPr>
        <w:t xml:space="preserve">the </w:t>
      </w:r>
      <w:r w:rsidR="00BA6866" w:rsidRPr="00BF3675">
        <w:rPr>
          <w:rFonts w:ascii="Times New Roman" w:hAnsi="Times New Roman" w:cs="Times New Roman"/>
          <w:sz w:val="20"/>
          <w:szCs w:val="20"/>
        </w:rPr>
        <w:t xml:space="preserve">new stock assessment model </w:t>
      </w:r>
      <w:r w:rsidR="00C032B2" w:rsidRPr="00BF3675">
        <w:rPr>
          <w:rFonts w:ascii="Times New Roman" w:hAnsi="Times New Roman" w:cs="Times New Roman"/>
          <w:sz w:val="20"/>
          <w:szCs w:val="20"/>
        </w:rPr>
        <w:t xml:space="preserve">of Atlantic bluefin tuna </w:t>
      </w:r>
      <w:r w:rsidR="00BA6866" w:rsidRPr="00BF3675">
        <w:rPr>
          <w:rFonts w:ascii="Times New Roman" w:hAnsi="Times New Roman" w:cs="Times New Roman"/>
          <w:sz w:val="20"/>
          <w:szCs w:val="20"/>
        </w:rPr>
        <w:t>as well as current stock assessment</w:t>
      </w:r>
      <w:r w:rsidR="0028293C" w:rsidRPr="00BF3675">
        <w:rPr>
          <w:rFonts w:ascii="Times New Roman" w:hAnsi="Times New Roman" w:cs="Times New Roman"/>
          <w:sz w:val="20"/>
          <w:szCs w:val="20"/>
        </w:rPr>
        <w:t xml:space="preserve">. </w:t>
      </w:r>
      <w:r w:rsidR="00BE5FC7" w:rsidRPr="00BF3675">
        <w:rPr>
          <w:rFonts w:ascii="Times New Roman" w:hAnsi="Times New Roman" w:cs="Times New Roman"/>
          <w:sz w:val="20"/>
          <w:szCs w:val="20"/>
        </w:rPr>
        <w:t>In order t</w:t>
      </w:r>
      <w:r w:rsidR="009352C2" w:rsidRPr="00BF3675">
        <w:rPr>
          <w:rFonts w:ascii="Times New Roman" w:hAnsi="Times New Roman" w:cs="Times New Roman"/>
          <w:sz w:val="20"/>
          <w:szCs w:val="20"/>
        </w:rPr>
        <w:t xml:space="preserve">o achieve their </w:t>
      </w:r>
      <w:r w:rsidR="00BA6866" w:rsidRPr="00BF3675">
        <w:rPr>
          <w:rFonts w:ascii="Times New Roman" w:hAnsi="Times New Roman" w:cs="Times New Roman"/>
          <w:sz w:val="20"/>
          <w:szCs w:val="20"/>
        </w:rPr>
        <w:t xml:space="preserve">ambitious </w:t>
      </w:r>
      <w:r w:rsidR="009352C2" w:rsidRPr="00BF3675">
        <w:rPr>
          <w:rFonts w:ascii="Times New Roman" w:hAnsi="Times New Roman" w:cs="Times New Roman"/>
          <w:sz w:val="20"/>
          <w:szCs w:val="20"/>
        </w:rPr>
        <w:t xml:space="preserve">goal, collaboration and cooperation between the task leader and scientists at WG are necessary. </w:t>
      </w:r>
      <w:r w:rsidR="00BE5FC7" w:rsidRPr="00BF3675">
        <w:rPr>
          <w:rFonts w:ascii="Times New Roman" w:hAnsi="Times New Roman" w:cs="Times New Roman"/>
          <w:sz w:val="20"/>
          <w:szCs w:val="20"/>
        </w:rPr>
        <w:t>This work would also</w:t>
      </w:r>
      <w:r w:rsidR="002D70D4" w:rsidRPr="00BF3675">
        <w:rPr>
          <w:rFonts w:ascii="Times New Roman" w:hAnsi="Times New Roman" w:cs="Times New Roman"/>
          <w:sz w:val="20"/>
          <w:szCs w:val="20"/>
        </w:rPr>
        <w:t xml:space="preserve"> help to improve assessment models and the scientific advice on stock status.</w:t>
      </w:r>
      <w:r w:rsidR="00F10660" w:rsidRPr="00BF3675">
        <w:rPr>
          <w:rFonts w:ascii="Times New Roman" w:hAnsi="Times New Roman" w:cs="Times New Roman"/>
          <w:sz w:val="20"/>
          <w:szCs w:val="20"/>
        </w:rPr>
        <w:t xml:space="preserve"> </w:t>
      </w:r>
    </w:p>
    <w:p w:rsidR="007037DD" w:rsidRPr="00BF3675" w:rsidRDefault="007037DD" w:rsidP="00405B7E">
      <w:pPr>
        <w:rPr>
          <w:rFonts w:ascii="Times New Roman" w:hAnsi="Times New Roman" w:cs="Times New Roman"/>
          <w:sz w:val="20"/>
          <w:szCs w:val="20"/>
        </w:rPr>
      </w:pPr>
    </w:p>
    <w:p w:rsidR="00CF1DEC" w:rsidRPr="00BF3675" w:rsidRDefault="00912254" w:rsidP="00CF1DEC">
      <w:pPr>
        <w:rPr>
          <w:rFonts w:ascii="Times New Roman" w:hAnsi="Times New Roman" w:cs="Times New Roman"/>
          <w:sz w:val="20"/>
          <w:szCs w:val="20"/>
        </w:rPr>
      </w:pPr>
      <w:r w:rsidRPr="00BF3675">
        <w:rPr>
          <w:rFonts w:ascii="Times New Roman" w:hAnsi="Times New Roman" w:cs="Times New Roman"/>
          <w:sz w:val="20"/>
          <w:szCs w:val="20"/>
        </w:rPr>
        <w:t xml:space="preserve">There </w:t>
      </w:r>
      <w:r w:rsidR="00BA6866" w:rsidRPr="00BF3675">
        <w:rPr>
          <w:rFonts w:ascii="Times New Roman" w:hAnsi="Times New Roman" w:cs="Times New Roman"/>
          <w:sz w:val="20"/>
          <w:szCs w:val="20"/>
        </w:rPr>
        <w:t>can be</w:t>
      </w:r>
      <w:r w:rsidRPr="00BF3675">
        <w:rPr>
          <w:rFonts w:ascii="Times New Roman" w:hAnsi="Times New Roman" w:cs="Times New Roman"/>
          <w:sz w:val="20"/>
          <w:szCs w:val="20"/>
        </w:rPr>
        <w:t xml:space="preserve"> several candidates for the area division in the central North Atlantic. </w:t>
      </w:r>
      <w:r w:rsidR="00CF1DEC" w:rsidRPr="00BF3675">
        <w:rPr>
          <w:rFonts w:ascii="Times New Roman" w:hAnsi="Times New Roman" w:cs="Times New Roman"/>
          <w:sz w:val="20"/>
          <w:szCs w:val="20"/>
        </w:rPr>
        <w:t xml:space="preserve">Japanese longline indices used their unique area stratification </w:t>
      </w:r>
      <w:r w:rsidR="00BA6866" w:rsidRPr="00BF3675">
        <w:rPr>
          <w:rFonts w:ascii="Times New Roman" w:hAnsi="Times New Roman" w:cs="Times New Roman"/>
          <w:sz w:val="20"/>
          <w:szCs w:val="20"/>
        </w:rPr>
        <w:t xml:space="preserve">which </w:t>
      </w:r>
      <w:r w:rsidR="00CF1DEC" w:rsidRPr="00BF3675">
        <w:rPr>
          <w:rFonts w:ascii="Times New Roman" w:hAnsi="Times New Roman" w:cs="Times New Roman"/>
          <w:sz w:val="20"/>
          <w:szCs w:val="20"/>
        </w:rPr>
        <w:t>reflect</w:t>
      </w:r>
      <w:r w:rsidR="00BA6866" w:rsidRPr="00BF3675">
        <w:rPr>
          <w:rFonts w:ascii="Times New Roman" w:hAnsi="Times New Roman" w:cs="Times New Roman"/>
          <w:sz w:val="20"/>
          <w:szCs w:val="20"/>
        </w:rPr>
        <w:t>s</w:t>
      </w:r>
      <w:r w:rsidR="00CF1DEC" w:rsidRPr="00BF3675">
        <w:rPr>
          <w:rFonts w:ascii="Times New Roman" w:hAnsi="Times New Roman" w:cs="Times New Roman"/>
          <w:sz w:val="20"/>
          <w:szCs w:val="20"/>
        </w:rPr>
        <w:t xml:space="preserve"> their fisheries characteristics (Figure </w:t>
      </w:r>
      <w:r w:rsidR="00DD17EE" w:rsidRPr="00BF3675">
        <w:rPr>
          <w:rFonts w:ascii="Times New Roman" w:hAnsi="Times New Roman" w:cs="Times New Roman"/>
          <w:sz w:val="20"/>
          <w:szCs w:val="20"/>
        </w:rPr>
        <w:t>1</w:t>
      </w:r>
      <w:r w:rsidR="00CF1DEC" w:rsidRPr="00BF3675">
        <w:rPr>
          <w:rFonts w:ascii="Times New Roman" w:hAnsi="Times New Roman" w:cs="Times New Roman"/>
          <w:sz w:val="20"/>
          <w:szCs w:val="20"/>
        </w:rPr>
        <w:t xml:space="preserve">). </w:t>
      </w:r>
      <w:r w:rsidR="00DD17EE" w:rsidRPr="00BF3675">
        <w:rPr>
          <w:rFonts w:ascii="Times New Roman" w:hAnsi="Times New Roman" w:cs="Times New Roman"/>
          <w:sz w:val="20"/>
          <w:szCs w:val="20"/>
        </w:rPr>
        <w:t xml:space="preserve">In 2001, the ICCAT SCRS workshop on Bluefin mixing (Anon. 2002) was held, area division was discussed and a figure (Figure 2) was put in the report. The MAST model (Taylor </w:t>
      </w:r>
      <w:r w:rsidR="00DD17EE" w:rsidRPr="00BF3675">
        <w:rPr>
          <w:rFonts w:ascii="Times New Roman" w:hAnsi="Times New Roman" w:cs="Times New Roman"/>
          <w:i/>
          <w:sz w:val="20"/>
          <w:szCs w:val="20"/>
        </w:rPr>
        <w:t>et al</w:t>
      </w:r>
      <w:r w:rsidR="00DD17EE" w:rsidRPr="00BF3675">
        <w:rPr>
          <w:rFonts w:ascii="Times New Roman" w:hAnsi="Times New Roman" w:cs="Times New Roman"/>
          <w:sz w:val="20"/>
          <w:szCs w:val="20"/>
        </w:rPr>
        <w:t xml:space="preserve">. 2011, Figure 3) </w:t>
      </w:r>
      <w:r w:rsidR="00155646" w:rsidRPr="00BF3675">
        <w:rPr>
          <w:rFonts w:ascii="Times New Roman" w:hAnsi="Times New Roman" w:cs="Times New Roman"/>
          <w:sz w:val="20"/>
          <w:szCs w:val="20"/>
        </w:rPr>
        <w:t>referred</w:t>
      </w:r>
      <w:r w:rsidR="00BA6866" w:rsidRPr="00BF3675">
        <w:rPr>
          <w:rFonts w:ascii="Times New Roman" w:hAnsi="Times New Roman" w:cs="Times New Roman"/>
          <w:sz w:val="20"/>
          <w:szCs w:val="20"/>
        </w:rPr>
        <w:t xml:space="preserve"> </w:t>
      </w:r>
      <w:r w:rsidR="00155646" w:rsidRPr="00BF3675">
        <w:rPr>
          <w:rFonts w:ascii="Times New Roman" w:hAnsi="Times New Roman" w:cs="Times New Roman"/>
          <w:sz w:val="20"/>
          <w:szCs w:val="20"/>
        </w:rPr>
        <w:t>the area division</w:t>
      </w:r>
      <w:r w:rsidR="00BA6866" w:rsidRPr="00BF3675">
        <w:rPr>
          <w:rFonts w:ascii="Times New Roman" w:hAnsi="Times New Roman" w:cs="Times New Roman"/>
          <w:sz w:val="20"/>
          <w:szCs w:val="20"/>
        </w:rPr>
        <w:t xml:space="preserve"> </w:t>
      </w:r>
      <w:r w:rsidR="00DD17EE" w:rsidRPr="00BF3675">
        <w:rPr>
          <w:rFonts w:ascii="Times New Roman" w:hAnsi="Times New Roman" w:cs="Times New Roman"/>
          <w:sz w:val="20"/>
          <w:szCs w:val="20"/>
        </w:rPr>
        <w:t xml:space="preserve">of the mixing workshop. </w:t>
      </w:r>
      <w:r w:rsidR="00CF1DEC" w:rsidRPr="00BF3675">
        <w:rPr>
          <w:rFonts w:ascii="Times New Roman" w:hAnsi="Times New Roman" w:cs="Times New Roman"/>
          <w:sz w:val="20"/>
          <w:szCs w:val="20"/>
        </w:rPr>
        <w:t xml:space="preserve">Kerr </w:t>
      </w:r>
      <w:r w:rsidR="00CF1DEC" w:rsidRPr="00BF3675">
        <w:rPr>
          <w:rFonts w:ascii="Times New Roman" w:hAnsi="Times New Roman" w:cs="Times New Roman"/>
          <w:i/>
          <w:sz w:val="20"/>
          <w:szCs w:val="20"/>
        </w:rPr>
        <w:t>et al</w:t>
      </w:r>
      <w:r w:rsidR="00CF1DEC" w:rsidRPr="00BF3675">
        <w:rPr>
          <w:rFonts w:ascii="Times New Roman" w:hAnsi="Times New Roman" w:cs="Times New Roman"/>
          <w:sz w:val="20"/>
          <w:szCs w:val="20"/>
        </w:rPr>
        <w:t xml:space="preserve">. (2015) </w:t>
      </w:r>
      <w:r w:rsidR="00DD17EE" w:rsidRPr="00BF3675">
        <w:rPr>
          <w:rFonts w:ascii="Times New Roman" w:hAnsi="Times New Roman" w:cs="Times New Roman"/>
          <w:sz w:val="20"/>
          <w:szCs w:val="20"/>
        </w:rPr>
        <w:t xml:space="preserve">further </w:t>
      </w:r>
      <w:r w:rsidR="008C17CD" w:rsidRPr="00BF3675">
        <w:rPr>
          <w:rFonts w:ascii="Times New Roman" w:hAnsi="Times New Roman" w:cs="Times New Roman"/>
          <w:sz w:val="20"/>
          <w:szCs w:val="20"/>
        </w:rPr>
        <w:t xml:space="preserve">revised the area </w:t>
      </w:r>
      <w:r w:rsidR="00C032B2" w:rsidRPr="00BF3675">
        <w:rPr>
          <w:rFonts w:ascii="Times New Roman" w:hAnsi="Times New Roman" w:cs="Times New Roman"/>
          <w:sz w:val="20"/>
          <w:szCs w:val="20"/>
        </w:rPr>
        <w:t>division</w:t>
      </w:r>
      <w:r w:rsidR="00E038B9" w:rsidRPr="00BF3675">
        <w:rPr>
          <w:rFonts w:ascii="Times New Roman" w:hAnsi="Times New Roman" w:cs="Times New Roman"/>
          <w:sz w:val="20"/>
          <w:szCs w:val="20"/>
        </w:rPr>
        <w:t xml:space="preserve"> (Figure 4) </w:t>
      </w:r>
      <w:r w:rsidR="00DD17EE" w:rsidRPr="00BF3675">
        <w:rPr>
          <w:rFonts w:ascii="Times New Roman" w:hAnsi="Times New Roman" w:cs="Times New Roman"/>
          <w:sz w:val="20"/>
          <w:szCs w:val="20"/>
        </w:rPr>
        <w:t xml:space="preserve">based on the </w:t>
      </w:r>
      <w:r w:rsidR="008C17CD" w:rsidRPr="00BF3675">
        <w:rPr>
          <w:rFonts w:ascii="Times New Roman" w:hAnsi="Times New Roman" w:cs="Times New Roman"/>
          <w:sz w:val="20"/>
          <w:szCs w:val="20"/>
        </w:rPr>
        <w:t xml:space="preserve">division used by </w:t>
      </w:r>
      <w:r w:rsidR="00DD17EE" w:rsidRPr="00BF3675">
        <w:rPr>
          <w:rFonts w:ascii="Times New Roman" w:hAnsi="Times New Roman" w:cs="Times New Roman"/>
          <w:sz w:val="20"/>
          <w:szCs w:val="20"/>
        </w:rPr>
        <w:t>MAST model</w:t>
      </w:r>
      <w:r w:rsidR="008C17CD" w:rsidRPr="00BF3675">
        <w:rPr>
          <w:rFonts w:ascii="Times New Roman" w:hAnsi="Times New Roman" w:cs="Times New Roman"/>
          <w:sz w:val="20"/>
          <w:szCs w:val="20"/>
        </w:rPr>
        <w:t>.</w:t>
      </w:r>
      <w:r w:rsidR="00CF1DEC" w:rsidRPr="00BF3675">
        <w:rPr>
          <w:rFonts w:ascii="Times New Roman" w:hAnsi="Times New Roman" w:cs="Times New Roman"/>
          <w:sz w:val="20"/>
          <w:szCs w:val="20"/>
        </w:rPr>
        <w:t xml:space="preserve"> </w:t>
      </w:r>
      <w:r w:rsidR="008C17CD" w:rsidRPr="00BF3675">
        <w:rPr>
          <w:rFonts w:ascii="Times New Roman" w:hAnsi="Times New Roman" w:cs="Times New Roman"/>
          <w:sz w:val="20"/>
          <w:szCs w:val="20"/>
        </w:rPr>
        <w:t>D</w:t>
      </w:r>
      <w:r w:rsidR="00CF1DEC" w:rsidRPr="00BF3675">
        <w:rPr>
          <w:rFonts w:ascii="Times New Roman" w:hAnsi="Times New Roman" w:cs="Times New Roman"/>
          <w:sz w:val="20"/>
          <w:szCs w:val="20"/>
        </w:rPr>
        <w:t xml:space="preserve">ata preparatory meeting in March 2015 (Anon. 2015b) discussed and proposed its </w:t>
      </w:r>
      <w:r w:rsidR="008C17CD" w:rsidRPr="00BF3675">
        <w:rPr>
          <w:rFonts w:ascii="Times New Roman" w:hAnsi="Times New Roman" w:cs="Times New Roman"/>
          <w:sz w:val="20"/>
          <w:szCs w:val="20"/>
        </w:rPr>
        <w:t xml:space="preserve">further </w:t>
      </w:r>
      <w:r w:rsidR="00CF1DEC" w:rsidRPr="00BF3675">
        <w:rPr>
          <w:rFonts w:ascii="Times New Roman" w:hAnsi="Times New Roman" w:cs="Times New Roman"/>
          <w:sz w:val="20"/>
          <w:szCs w:val="20"/>
        </w:rPr>
        <w:t xml:space="preserve">revision (Figure 5) primary intended for electronic tag data reporting format for future stock assessment based on Kerr’s study. </w:t>
      </w:r>
    </w:p>
    <w:p w:rsidR="00CF1DEC" w:rsidRPr="00BF3675" w:rsidRDefault="00CF1DEC" w:rsidP="003C36E6">
      <w:pPr>
        <w:rPr>
          <w:rFonts w:ascii="Times New Roman" w:hAnsi="Times New Roman" w:cs="Times New Roman"/>
          <w:sz w:val="20"/>
          <w:szCs w:val="20"/>
        </w:rPr>
      </w:pPr>
    </w:p>
    <w:p w:rsidR="00134FE6" w:rsidRPr="00BF3675" w:rsidRDefault="00CF1DEC" w:rsidP="003C36E6">
      <w:pPr>
        <w:rPr>
          <w:rFonts w:ascii="Times New Roman" w:hAnsi="Times New Roman" w:cs="Times New Roman"/>
          <w:sz w:val="20"/>
          <w:szCs w:val="20"/>
        </w:rPr>
      </w:pPr>
      <w:r w:rsidRPr="00BF3675">
        <w:rPr>
          <w:rFonts w:ascii="Times New Roman" w:hAnsi="Times New Roman" w:cs="Times New Roman"/>
          <w:sz w:val="20"/>
          <w:szCs w:val="20"/>
        </w:rPr>
        <w:t xml:space="preserve">The area division in Figure </w:t>
      </w:r>
      <w:r w:rsidR="00E038B9" w:rsidRPr="00BF3675">
        <w:rPr>
          <w:rFonts w:ascii="Times New Roman" w:hAnsi="Times New Roman" w:cs="Times New Roman"/>
          <w:sz w:val="20"/>
          <w:szCs w:val="20"/>
        </w:rPr>
        <w:t>2</w:t>
      </w:r>
      <w:r w:rsidRPr="00BF3675">
        <w:rPr>
          <w:rFonts w:ascii="Times New Roman" w:hAnsi="Times New Roman" w:cs="Times New Roman"/>
          <w:sz w:val="20"/>
          <w:szCs w:val="20"/>
        </w:rPr>
        <w:t xml:space="preserve"> in the mixing workshop report (Anon. 2002) </w:t>
      </w:r>
      <w:r w:rsidR="008C17CD" w:rsidRPr="00BF3675">
        <w:rPr>
          <w:rFonts w:ascii="Times New Roman" w:hAnsi="Times New Roman" w:cs="Times New Roman"/>
          <w:sz w:val="20"/>
          <w:szCs w:val="20"/>
        </w:rPr>
        <w:t>or its modifications listed above differs from one used for the Japanese standardized CPUEs in the East Atlantic (</w:t>
      </w:r>
      <w:r w:rsidR="00155646" w:rsidRPr="00BF3675">
        <w:rPr>
          <w:rFonts w:ascii="Times New Roman" w:hAnsi="Times New Roman" w:cs="Times New Roman"/>
          <w:sz w:val="20"/>
          <w:szCs w:val="20"/>
        </w:rPr>
        <w:t xml:space="preserve">east of 45W, </w:t>
      </w:r>
      <w:r w:rsidR="008C17CD" w:rsidRPr="00BF3675">
        <w:rPr>
          <w:rFonts w:ascii="Times New Roman" w:hAnsi="Times New Roman" w:cs="Times New Roman"/>
          <w:sz w:val="20"/>
          <w:szCs w:val="20"/>
        </w:rPr>
        <w:t>Figure 1). Future use of different area division there inevitably needs to be also applied for the area division of Japanese longline CPUE standardization there. As the area definition of Japanese longline in the East Atlantic is optimized for its fishing area and season, application of different</w:t>
      </w:r>
      <w:r w:rsidR="00134FE6" w:rsidRPr="00BF3675">
        <w:rPr>
          <w:rFonts w:ascii="Times New Roman" w:hAnsi="Times New Roman" w:cs="Times New Roman"/>
          <w:sz w:val="20"/>
          <w:szCs w:val="20"/>
        </w:rPr>
        <w:t xml:space="preserve"> area division to J</w:t>
      </w:r>
      <w:r w:rsidR="00155646" w:rsidRPr="00BF3675">
        <w:rPr>
          <w:rFonts w:ascii="Times New Roman" w:hAnsi="Times New Roman" w:cs="Times New Roman"/>
          <w:sz w:val="20"/>
          <w:szCs w:val="20"/>
        </w:rPr>
        <w:t>apanese longline</w:t>
      </w:r>
      <w:r w:rsidR="00134FE6" w:rsidRPr="00BF3675">
        <w:rPr>
          <w:rFonts w:ascii="Times New Roman" w:hAnsi="Times New Roman" w:cs="Times New Roman"/>
          <w:sz w:val="20"/>
          <w:szCs w:val="20"/>
        </w:rPr>
        <w:t xml:space="preserve"> in that area should carefully be examined if it is warrant.</w:t>
      </w:r>
      <w:r w:rsidR="008C17CD" w:rsidRPr="00BF3675">
        <w:rPr>
          <w:rFonts w:ascii="Times New Roman" w:hAnsi="Times New Roman" w:cs="Times New Roman"/>
          <w:sz w:val="20"/>
          <w:szCs w:val="20"/>
        </w:rPr>
        <w:t xml:space="preserve"> </w:t>
      </w:r>
    </w:p>
    <w:p w:rsidR="00134FE6" w:rsidRPr="00BF3675" w:rsidRDefault="00134FE6" w:rsidP="003C36E6">
      <w:pPr>
        <w:rPr>
          <w:rFonts w:ascii="Times New Roman" w:hAnsi="Times New Roman" w:cs="Times New Roman"/>
          <w:sz w:val="20"/>
          <w:szCs w:val="20"/>
        </w:rPr>
      </w:pPr>
    </w:p>
    <w:p w:rsidR="003C36E6" w:rsidRPr="00BF3675" w:rsidRDefault="00134FE6" w:rsidP="003C36E6">
      <w:pPr>
        <w:rPr>
          <w:rFonts w:ascii="Times New Roman" w:hAnsi="Times New Roman" w:cs="Times New Roman"/>
          <w:sz w:val="20"/>
          <w:szCs w:val="20"/>
        </w:rPr>
      </w:pPr>
      <w:r w:rsidRPr="00BF3675">
        <w:rPr>
          <w:rFonts w:ascii="Times New Roman" w:hAnsi="Times New Roman" w:cs="Times New Roman"/>
          <w:sz w:val="20"/>
          <w:szCs w:val="20"/>
        </w:rPr>
        <w:t>Before detailed examination is done, it would be very useful to note that, although</w:t>
      </w:r>
      <w:r w:rsidR="008C17CD" w:rsidRPr="00BF3675">
        <w:rPr>
          <w:rFonts w:ascii="Times New Roman" w:hAnsi="Times New Roman" w:cs="Times New Roman"/>
          <w:sz w:val="20"/>
          <w:szCs w:val="20"/>
        </w:rPr>
        <w:t xml:space="preserve"> </w:t>
      </w:r>
      <w:r w:rsidRPr="00BF3675">
        <w:rPr>
          <w:rFonts w:ascii="Times New Roman" w:hAnsi="Times New Roman" w:cs="Times New Roman"/>
          <w:sz w:val="20"/>
          <w:szCs w:val="20"/>
        </w:rPr>
        <w:t xml:space="preserve">the six areas very frequently </w:t>
      </w:r>
      <w:r w:rsidRPr="00BF3675">
        <w:rPr>
          <w:rFonts w:ascii="Times New Roman" w:hAnsi="Times New Roman" w:cs="Times New Roman"/>
          <w:sz w:val="20"/>
          <w:szCs w:val="20"/>
        </w:rPr>
        <w:lastRenderedPageBreak/>
        <w:t xml:space="preserve">referred from the mixing workshop report </w:t>
      </w:r>
      <w:r w:rsidR="00CF1DEC" w:rsidRPr="00BF3675">
        <w:rPr>
          <w:rFonts w:ascii="Times New Roman" w:hAnsi="Times New Roman" w:cs="Times New Roman"/>
          <w:sz w:val="20"/>
          <w:szCs w:val="20"/>
        </w:rPr>
        <w:t xml:space="preserve">was </w:t>
      </w:r>
      <w:r w:rsidRPr="00BF3675">
        <w:rPr>
          <w:rFonts w:ascii="Times New Roman" w:hAnsi="Times New Roman" w:cs="Times New Roman"/>
          <w:sz w:val="20"/>
          <w:szCs w:val="20"/>
        </w:rPr>
        <w:t>often</w:t>
      </w:r>
      <w:r w:rsidR="00CF1DEC" w:rsidRPr="00BF3675">
        <w:rPr>
          <w:rFonts w:ascii="Times New Roman" w:hAnsi="Times New Roman" w:cs="Times New Roman"/>
          <w:sz w:val="20"/>
          <w:szCs w:val="20"/>
        </w:rPr>
        <w:t xml:space="preserve"> </w:t>
      </w:r>
      <w:r w:rsidR="008C17CD" w:rsidRPr="00BF3675">
        <w:rPr>
          <w:rFonts w:ascii="Times New Roman" w:hAnsi="Times New Roman" w:cs="Times New Roman"/>
          <w:sz w:val="20"/>
          <w:szCs w:val="20"/>
        </w:rPr>
        <w:t>recognized</w:t>
      </w:r>
      <w:r w:rsidR="00CF1DEC" w:rsidRPr="00BF3675">
        <w:rPr>
          <w:rFonts w:ascii="Times New Roman" w:hAnsi="Times New Roman" w:cs="Times New Roman"/>
          <w:sz w:val="20"/>
          <w:szCs w:val="20"/>
        </w:rPr>
        <w:t xml:space="preserve"> as if SCRS already authorized it, </w:t>
      </w:r>
      <w:r w:rsidR="00451FCA" w:rsidRPr="00BF3675">
        <w:rPr>
          <w:rFonts w:ascii="Times New Roman" w:hAnsi="Times New Roman" w:cs="Times New Roman"/>
          <w:sz w:val="20"/>
          <w:szCs w:val="20"/>
        </w:rPr>
        <w:t>according to the</w:t>
      </w:r>
      <w:r w:rsidR="00BE5FC7" w:rsidRPr="00BF3675">
        <w:rPr>
          <w:rFonts w:ascii="Times New Roman" w:hAnsi="Times New Roman" w:cs="Times New Roman"/>
          <w:sz w:val="20"/>
          <w:szCs w:val="20"/>
        </w:rPr>
        <w:t xml:space="preserve"> mixing workshop</w:t>
      </w:r>
      <w:r w:rsidR="00451FCA" w:rsidRPr="00BF3675">
        <w:rPr>
          <w:rFonts w:ascii="Times New Roman" w:hAnsi="Times New Roman" w:cs="Times New Roman"/>
          <w:sz w:val="20"/>
          <w:szCs w:val="20"/>
        </w:rPr>
        <w:t xml:space="preserve"> report</w:t>
      </w:r>
      <w:r w:rsidR="007A19A2" w:rsidRPr="00BF3675">
        <w:rPr>
          <w:rFonts w:ascii="Times New Roman" w:hAnsi="Times New Roman" w:cs="Times New Roman"/>
          <w:sz w:val="20"/>
          <w:szCs w:val="20"/>
        </w:rPr>
        <w:t xml:space="preserve"> (see </w:t>
      </w:r>
      <w:r w:rsidR="00215BC4" w:rsidRPr="00BF3675">
        <w:rPr>
          <w:rFonts w:ascii="Times New Roman" w:hAnsi="Times New Roman" w:cs="Times New Roman"/>
          <w:sz w:val="20"/>
          <w:szCs w:val="20"/>
        </w:rPr>
        <w:t>footnote</w:t>
      </w:r>
      <w:r w:rsidR="00215BC4" w:rsidRPr="00BF3675">
        <w:rPr>
          <w:rStyle w:val="af"/>
          <w:rFonts w:ascii="Times New Roman" w:hAnsi="Times New Roman" w:cs="Times New Roman"/>
          <w:sz w:val="20"/>
          <w:szCs w:val="20"/>
        </w:rPr>
        <w:footnoteReference w:id="2"/>
      </w:r>
      <w:r w:rsidR="007A19A2" w:rsidRPr="00BF3675">
        <w:rPr>
          <w:rFonts w:ascii="Times New Roman" w:hAnsi="Times New Roman" w:cs="Times New Roman"/>
          <w:sz w:val="20"/>
          <w:szCs w:val="20"/>
        </w:rPr>
        <w:t>)</w:t>
      </w:r>
      <w:r w:rsidR="00451FCA" w:rsidRPr="00BF3675">
        <w:rPr>
          <w:rFonts w:ascii="Times New Roman" w:hAnsi="Times New Roman" w:cs="Times New Roman"/>
          <w:sz w:val="20"/>
          <w:szCs w:val="20"/>
        </w:rPr>
        <w:t xml:space="preserve">, the </w:t>
      </w:r>
      <w:r w:rsidR="00303A27" w:rsidRPr="00BF3675">
        <w:rPr>
          <w:rFonts w:ascii="Times New Roman" w:hAnsi="Times New Roman" w:cs="Times New Roman"/>
          <w:sz w:val="20"/>
          <w:szCs w:val="20"/>
        </w:rPr>
        <w:t xml:space="preserve">area division </w:t>
      </w:r>
      <w:r w:rsidR="0085212E" w:rsidRPr="00BF3675">
        <w:rPr>
          <w:rFonts w:ascii="Times New Roman" w:hAnsi="Times New Roman" w:cs="Times New Roman"/>
          <w:sz w:val="20"/>
          <w:szCs w:val="20"/>
        </w:rPr>
        <w:t xml:space="preserve">was presented by some interested parties as their preference, and </w:t>
      </w:r>
      <w:r w:rsidR="00303A27" w:rsidRPr="00BF3675">
        <w:rPr>
          <w:rFonts w:ascii="Times New Roman" w:hAnsi="Times New Roman" w:cs="Times New Roman"/>
          <w:sz w:val="20"/>
          <w:szCs w:val="20"/>
        </w:rPr>
        <w:t xml:space="preserve">was not fully agreed </w:t>
      </w:r>
      <w:r w:rsidR="0085212E" w:rsidRPr="00BF3675">
        <w:rPr>
          <w:rFonts w:ascii="Times New Roman" w:hAnsi="Times New Roman" w:cs="Times New Roman"/>
          <w:sz w:val="20"/>
          <w:szCs w:val="20"/>
        </w:rPr>
        <w:t xml:space="preserve">by the WG </w:t>
      </w:r>
      <w:r w:rsidR="00303A27" w:rsidRPr="00BF3675">
        <w:rPr>
          <w:rFonts w:ascii="Times New Roman" w:hAnsi="Times New Roman" w:cs="Times New Roman"/>
          <w:sz w:val="20"/>
          <w:szCs w:val="20"/>
        </w:rPr>
        <w:t xml:space="preserve">except the Gulf of Mexico and Mediterranean. </w:t>
      </w:r>
      <w:r w:rsidR="00215BC4" w:rsidRPr="00BF3675">
        <w:rPr>
          <w:rFonts w:ascii="Times New Roman" w:hAnsi="Times New Roman" w:cs="Times New Roman"/>
          <w:sz w:val="20"/>
          <w:szCs w:val="20"/>
        </w:rPr>
        <w:t>Since then,</w:t>
      </w:r>
      <w:r w:rsidR="00EA0568" w:rsidRPr="00BF3675">
        <w:rPr>
          <w:rFonts w:ascii="Times New Roman" w:hAnsi="Times New Roman" w:cs="Times New Roman"/>
          <w:sz w:val="20"/>
          <w:szCs w:val="20"/>
        </w:rPr>
        <w:t xml:space="preserve"> more </w:t>
      </w:r>
      <w:r w:rsidR="00215BC4" w:rsidRPr="00BF3675">
        <w:rPr>
          <w:rFonts w:ascii="Times New Roman" w:hAnsi="Times New Roman" w:cs="Times New Roman"/>
          <w:sz w:val="20"/>
          <w:szCs w:val="20"/>
        </w:rPr>
        <w:t xml:space="preserve">new </w:t>
      </w:r>
      <w:r w:rsidR="007A19A2" w:rsidRPr="00BF3675">
        <w:rPr>
          <w:rFonts w:ascii="Times New Roman" w:hAnsi="Times New Roman" w:cs="Times New Roman"/>
          <w:sz w:val="20"/>
          <w:szCs w:val="20"/>
        </w:rPr>
        <w:t xml:space="preserve">biological knowledge </w:t>
      </w:r>
      <w:r w:rsidR="00215BC4" w:rsidRPr="00BF3675">
        <w:rPr>
          <w:rFonts w:ascii="Times New Roman" w:hAnsi="Times New Roman" w:cs="Times New Roman"/>
          <w:sz w:val="20"/>
          <w:szCs w:val="20"/>
        </w:rPr>
        <w:t xml:space="preserve">became </w:t>
      </w:r>
      <w:r w:rsidR="007A19A2" w:rsidRPr="00BF3675">
        <w:rPr>
          <w:rFonts w:ascii="Times New Roman" w:hAnsi="Times New Roman" w:cs="Times New Roman"/>
          <w:sz w:val="20"/>
          <w:szCs w:val="20"/>
        </w:rPr>
        <w:t xml:space="preserve">available through </w:t>
      </w:r>
      <w:r w:rsidR="00215BC4" w:rsidRPr="00BF3675">
        <w:rPr>
          <w:rFonts w:ascii="Times New Roman" w:hAnsi="Times New Roman" w:cs="Times New Roman"/>
          <w:sz w:val="20"/>
          <w:szCs w:val="20"/>
        </w:rPr>
        <w:t>variety of</w:t>
      </w:r>
      <w:r w:rsidR="002A0C22" w:rsidRPr="00BF3675">
        <w:rPr>
          <w:rFonts w:ascii="Times New Roman" w:hAnsi="Times New Roman" w:cs="Times New Roman"/>
          <w:sz w:val="20"/>
          <w:szCs w:val="20"/>
        </w:rPr>
        <w:t xml:space="preserve"> </w:t>
      </w:r>
      <w:r w:rsidR="007A19A2" w:rsidRPr="00BF3675">
        <w:rPr>
          <w:rFonts w:ascii="Times New Roman" w:hAnsi="Times New Roman" w:cs="Times New Roman"/>
          <w:sz w:val="20"/>
          <w:szCs w:val="20"/>
        </w:rPr>
        <w:t>studies</w:t>
      </w:r>
      <w:r w:rsidR="00215BC4" w:rsidRPr="00BF3675">
        <w:rPr>
          <w:rFonts w:ascii="Times New Roman" w:hAnsi="Times New Roman" w:cs="Times New Roman"/>
          <w:sz w:val="20"/>
          <w:szCs w:val="20"/>
        </w:rPr>
        <w:t>. In addition,</w:t>
      </w:r>
      <w:r w:rsidR="00EA0568" w:rsidRPr="00BF3675">
        <w:rPr>
          <w:rFonts w:ascii="Times New Roman" w:hAnsi="Times New Roman" w:cs="Times New Roman"/>
          <w:sz w:val="20"/>
          <w:szCs w:val="20"/>
        </w:rPr>
        <w:t xml:space="preserve"> </w:t>
      </w:r>
      <w:r w:rsidR="00A4118A" w:rsidRPr="00BF3675">
        <w:rPr>
          <w:rFonts w:ascii="Times New Roman" w:hAnsi="Times New Roman" w:cs="Times New Roman"/>
          <w:sz w:val="20"/>
          <w:szCs w:val="20"/>
        </w:rPr>
        <w:t>the fishing pattern by Japanese longline has been changed</w:t>
      </w:r>
      <w:r w:rsidR="002A0C22" w:rsidRPr="00BF3675">
        <w:rPr>
          <w:rFonts w:ascii="Times New Roman" w:hAnsi="Times New Roman" w:cs="Times New Roman"/>
          <w:sz w:val="20"/>
          <w:szCs w:val="20"/>
        </w:rPr>
        <w:t xml:space="preserve"> (Kimoto </w:t>
      </w:r>
      <w:r w:rsidR="002A0C22" w:rsidRPr="00BF3675">
        <w:rPr>
          <w:rFonts w:ascii="Times New Roman" w:hAnsi="Times New Roman" w:cs="Times New Roman"/>
          <w:i/>
          <w:sz w:val="20"/>
          <w:szCs w:val="20"/>
        </w:rPr>
        <w:t>et al</w:t>
      </w:r>
      <w:r w:rsidR="002A0C22" w:rsidRPr="00BF3675">
        <w:rPr>
          <w:rFonts w:ascii="Times New Roman" w:hAnsi="Times New Roman" w:cs="Times New Roman"/>
          <w:sz w:val="20"/>
          <w:szCs w:val="20"/>
        </w:rPr>
        <w:t>. 2011</w:t>
      </w:r>
      <w:r w:rsidR="00191750" w:rsidRPr="00BF3675">
        <w:rPr>
          <w:rFonts w:ascii="Times New Roman" w:hAnsi="Times New Roman" w:cs="Times New Roman"/>
          <w:sz w:val="20"/>
          <w:szCs w:val="20"/>
        </w:rPr>
        <w:t>b</w:t>
      </w:r>
      <w:r w:rsidR="002A0C22" w:rsidRPr="00BF3675">
        <w:rPr>
          <w:rFonts w:ascii="Times New Roman" w:hAnsi="Times New Roman" w:cs="Times New Roman"/>
          <w:sz w:val="20"/>
          <w:szCs w:val="20"/>
        </w:rPr>
        <w:t>)</w:t>
      </w:r>
      <w:r w:rsidR="00A4118A" w:rsidRPr="00BF3675">
        <w:rPr>
          <w:rFonts w:ascii="Times New Roman" w:hAnsi="Times New Roman" w:cs="Times New Roman"/>
          <w:sz w:val="20"/>
          <w:szCs w:val="20"/>
        </w:rPr>
        <w:t xml:space="preserve">. </w:t>
      </w:r>
      <w:r w:rsidR="00451FCA" w:rsidRPr="00BF3675">
        <w:rPr>
          <w:rFonts w:ascii="Times New Roman" w:hAnsi="Times New Roman" w:cs="Times New Roman"/>
          <w:sz w:val="20"/>
          <w:szCs w:val="20"/>
        </w:rPr>
        <w:t xml:space="preserve">These new </w:t>
      </w:r>
      <w:r w:rsidR="007A19A2" w:rsidRPr="00BF3675">
        <w:rPr>
          <w:rFonts w:ascii="Times New Roman" w:hAnsi="Times New Roman" w:cs="Times New Roman"/>
          <w:sz w:val="20"/>
          <w:szCs w:val="20"/>
        </w:rPr>
        <w:t xml:space="preserve">and updated </w:t>
      </w:r>
      <w:r w:rsidR="00451FCA" w:rsidRPr="00BF3675">
        <w:rPr>
          <w:rFonts w:ascii="Times New Roman" w:hAnsi="Times New Roman" w:cs="Times New Roman"/>
          <w:sz w:val="20"/>
          <w:szCs w:val="20"/>
        </w:rPr>
        <w:t xml:space="preserve">information should be incorporated into the consideration of the area stratification. </w:t>
      </w:r>
      <w:r w:rsidR="003C36E6" w:rsidRPr="00BF3675">
        <w:rPr>
          <w:rFonts w:ascii="Times New Roman" w:hAnsi="Times New Roman" w:cs="Times New Roman"/>
          <w:sz w:val="20"/>
          <w:szCs w:val="20"/>
        </w:rPr>
        <w:t xml:space="preserve">It </w:t>
      </w:r>
      <w:r w:rsidR="00BE5FC7" w:rsidRPr="00BF3675">
        <w:rPr>
          <w:rFonts w:ascii="Times New Roman" w:hAnsi="Times New Roman" w:cs="Times New Roman"/>
          <w:sz w:val="20"/>
          <w:szCs w:val="20"/>
        </w:rPr>
        <w:t>is</w:t>
      </w:r>
      <w:r w:rsidR="003C36E6" w:rsidRPr="00BF3675">
        <w:rPr>
          <w:rFonts w:ascii="Times New Roman" w:hAnsi="Times New Roman" w:cs="Times New Roman"/>
          <w:sz w:val="20"/>
          <w:szCs w:val="20"/>
        </w:rPr>
        <w:t xml:space="preserve"> the right time for the full re-</w:t>
      </w:r>
      <w:r w:rsidR="001559D2" w:rsidRPr="00BF3675">
        <w:rPr>
          <w:rFonts w:ascii="Times New Roman" w:hAnsi="Times New Roman" w:cs="Times New Roman"/>
          <w:sz w:val="20"/>
          <w:szCs w:val="20"/>
        </w:rPr>
        <w:t>examination</w:t>
      </w:r>
      <w:r w:rsidR="003C36E6" w:rsidRPr="00BF3675">
        <w:rPr>
          <w:rFonts w:ascii="Times New Roman" w:hAnsi="Times New Roman" w:cs="Times New Roman"/>
          <w:sz w:val="20"/>
          <w:szCs w:val="20"/>
        </w:rPr>
        <w:t xml:space="preserve"> of this area division.</w:t>
      </w:r>
    </w:p>
    <w:p w:rsidR="009177A6" w:rsidRPr="00BF3675" w:rsidRDefault="009177A6" w:rsidP="00520DA8">
      <w:pPr>
        <w:rPr>
          <w:rFonts w:ascii="Times New Roman" w:hAnsi="Times New Roman" w:cs="Times New Roman"/>
          <w:sz w:val="20"/>
          <w:szCs w:val="20"/>
        </w:rPr>
      </w:pPr>
    </w:p>
    <w:p w:rsidR="00F34906" w:rsidRPr="00BF3675" w:rsidRDefault="00F34906" w:rsidP="00F34906">
      <w:pPr>
        <w:rPr>
          <w:rFonts w:ascii="Times New Roman" w:hAnsi="Times New Roman" w:cs="Times New Roman"/>
          <w:kern w:val="0"/>
          <w:sz w:val="20"/>
          <w:szCs w:val="20"/>
        </w:rPr>
      </w:pPr>
      <w:r w:rsidRPr="00BF3675">
        <w:rPr>
          <w:rFonts w:ascii="Times New Roman" w:hAnsi="Times New Roman" w:cs="Times New Roman"/>
          <w:sz w:val="20"/>
          <w:szCs w:val="20"/>
        </w:rPr>
        <w:t xml:space="preserve">With the new knowledge accumulated during 15 years since the workshop, the explanations for each boundary are not fully supported now. At the workshop the area division seemed to focus only on the east- or west-ward directed migration. </w:t>
      </w:r>
      <w:r w:rsidRPr="00BF3675">
        <w:rPr>
          <w:rFonts w:ascii="Times New Roman" w:hAnsi="Times New Roman" w:cs="Times New Roman"/>
          <w:kern w:val="0"/>
          <w:sz w:val="20"/>
          <w:szCs w:val="20"/>
        </w:rPr>
        <w:t xml:space="preserve">For the stratum 3 in Figure </w:t>
      </w:r>
      <w:r w:rsidR="00E038B9" w:rsidRPr="00BF3675">
        <w:rPr>
          <w:rFonts w:ascii="Times New Roman" w:hAnsi="Times New Roman" w:cs="Times New Roman"/>
          <w:kern w:val="0"/>
          <w:sz w:val="20"/>
          <w:szCs w:val="20"/>
        </w:rPr>
        <w:t>2</w:t>
      </w:r>
      <w:r w:rsidRPr="00BF3675">
        <w:rPr>
          <w:rFonts w:ascii="Times New Roman" w:hAnsi="Times New Roman" w:cs="Times New Roman"/>
          <w:kern w:val="0"/>
          <w:sz w:val="20"/>
          <w:szCs w:val="20"/>
        </w:rPr>
        <w:t xml:space="preserve">, </w:t>
      </w:r>
      <w:r w:rsidRPr="00BF3675">
        <w:rPr>
          <w:rFonts w:ascii="Times New Roman" w:hAnsi="Times New Roman" w:cs="Times New Roman"/>
          <w:sz w:val="20"/>
          <w:szCs w:val="20"/>
        </w:rPr>
        <w:t xml:space="preserve">we have more electronic tags' results, and bluefin catch are observed continuously across 30W by Japanese longline since 1990 (Figure 6). Tag release/recovery information might be limited to this area, thus it is not clear if this separated area is worthwhile to keep. </w:t>
      </w:r>
    </w:p>
    <w:p w:rsidR="00F34906" w:rsidRPr="00BF3675" w:rsidRDefault="00F34906" w:rsidP="00520DA8">
      <w:pPr>
        <w:rPr>
          <w:rFonts w:ascii="Times New Roman" w:hAnsi="Times New Roman" w:cs="Times New Roman"/>
          <w:sz w:val="20"/>
          <w:szCs w:val="20"/>
        </w:rPr>
      </w:pPr>
    </w:p>
    <w:p w:rsidR="00520DA8" w:rsidRPr="00BF3675" w:rsidRDefault="00F34906" w:rsidP="00520DA8">
      <w:pPr>
        <w:rPr>
          <w:rFonts w:ascii="Times New Roman" w:hAnsi="Times New Roman" w:cs="Times New Roman"/>
          <w:sz w:val="20"/>
          <w:szCs w:val="20"/>
        </w:rPr>
      </w:pPr>
      <w:r w:rsidRPr="00BF3675">
        <w:rPr>
          <w:rFonts w:ascii="Times New Roman" w:hAnsi="Times New Roman" w:cs="Times New Roman"/>
          <w:sz w:val="20"/>
          <w:szCs w:val="20"/>
        </w:rPr>
        <w:t xml:space="preserve">With regards to the strata 4 or 5 in Figure </w:t>
      </w:r>
      <w:r w:rsidR="00E038B9" w:rsidRPr="00BF3675">
        <w:rPr>
          <w:rFonts w:ascii="Times New Roman" w:hAnsi="Times New Roman" w:cs="Times New Roman"/>
          <w:sz w:val="20"/>
          <w:szCs w:val="20"/>
        </w:rPr>
        <w:t>2</w:t>
      </w:r>
      <w:r w:rsidRPr="00BF3675">
        <w:rPr>
          <w:rFonts w:ascii="Times New Roman" w:hAnsi="Times New Roman" w:cs="Times New Roman"/>
          <w:sz w:val="20"/>
          <w:szCs w:val="20"/>
        </w:rPr>
        <w:t>, the mixing workshop report unfortunately did not provide the reason of separation.</w:t>
      </w:r>
      <w:r w:rsidRPr="00BF3675">
        <w:rPr>
          <w:rFonts w:ascii="Times New Roman" w:hAnsi="Times New Roman" w:cs="Times New Roman"/>
          <w:kern w:val="0"/>
          <w:sz w:val="20"/>
          <w:szCs w:val="20"/>
        </w:rPr>
        <w:t xml:space="preserve"> </w:t>
      </w:r>
      <w:r w:rsidRPr="00BF3675">
        <w:rPr>
          <w:rFonts w:ascii="Times New Roman" w:hAnsi="Times New Roman" w:cs="Times New Roman"/>
          <w:sz w:val="20"/>
          <w:szCs w:val="20"/>
        </w:rPr>
        <w:t xml:space="preserve">In the east of 45W, two Japanese indices were provided in the north or south of 40N, which have been used in the stock assessment (Anon. 2015a). </w:t>
      </w:r>
      <w:r w:rsidR="00570CD4" w:rsidRPr="00BF3675">
        <w:rPr>
          <w:rFonts w:ascii="Times New Roman" w:hAnsi="Times New Roman" w:cs="Times New Roman"/>
          <w:sz w:val="20"/>
          <w:szCs w:val="20"/>
        </w:rPr>
        <w:t>Japanese fishery characteristics were fully considered for th</w:t>
      </w:r>
      <w:r w:rsidRPr="00BF3675">
        <w:rPr>
          <w:rFonts w:ascii="Times New Roman" w:hAnsi="Times New Roman" w:cs="Times New Roman"/>
          <w:sz w:val="20"/>
          <w:szCs w:val="20"/>
        </w:rPr>
        <w:t>e</w:t>
      </w:r>
      <w:r w:rsidR="00570CD4" w:rsidRPr="00BF3675">
        <w:rPr>
          <w:rFonts w:ascii="Times New Roman" w:hAnsi="Times New Roman" w:cs="Times New Roman"/>
          <w:sz w:val="20"/>
          <w:szCs w:val="20"/>
        </w:rPr>
        <w:t xml:space="preserve"> 40N boundary and each area stratification </w:t>
      </w:r>
      <w:r w:rsidR="003C36E6" w:rsidRPr="00BF3675">
        <w:rPr>
          <w:rFonts w:ascii="Times New Roman" w:hAnsi="Times New Roman" w:cs="Times New Roman"/>
          <w:sz w:val="20"/>
          <w:szCs w:val="20"/>
        </w:rPr>
        <w:t xml:space="preserve">(Kimoto </w:t>
      </w:r>
      <w:r w:rsidR="003C36E6" w:rsidRPr="00BF3675">
        <w:rPr>
          <w:rFonts w:ascii="Times New Roman" w:hAnsi="Times New Roman" w:cs="Times New Roman"/>
          <w:i/>
          <w:sz w:val="20"/>
          <w:szCs w:val="20"/>
        </w:rPr>
        <w:t>et al</w:t>
      </w:r>
      <w:r w:rsidR="003C36E6" w:rsidRPr="00BF3675">
        <w:rPr>
          <w:rFonts w:ascii="Times New Roman" w:hAnsi="Times New Roman" w:cs="Times New Roman"/>
          <w:sz w:val="20"/>
          <w:szCs w:val="20"/>
        </w:rPr>
        <w:t>. 2015)</w:t>
      </w:r>
      <w:r w:rsidR="00520DA8" w:rsidRPr="00BF3675">
        <w:rPr>
          <w:rFonts w:ascii="Times New Roman" w:hAnsi="Times New Roman" w:cs="Times New Roman"/>
          <w:sz w:val="20"/>
          <w:szCs w:val="20"/>
        </w:rPr>
        <w:t>. Japanese longliners developed the current main fishing ground off Iceland early 1990</w:t>
      </w:r>
      <w:r w:rsidR="003C36E6" w:rsidRPr="00BF3675">
        <w:rPr>
          <w:rFonts w:ascii="Times New Roman" w:hAnsi="Times New Roman" w:cs="Times New Roman"/>
          <w:sz w:val="20"/>
          <w:szCs w:val="20"/>
        </w:rPr>
        <w:t xml:space="preserve"> (Kimoto </w:t>
      </w:r>
      <w:r w:rsidR="003C36E6" w:rsidRPr="00BF3675">
        <w:rPr>
          <w:rFonts w:ascii="Times New Roman" w:hAnsi="Times New Roman" w:cs="Times New Roman"/>
          <w:i/>
          <w:sz w:val="20"/>
          <w:szCs w:val="20"/>
        </w:rPr>
        <w:t>et al</w:t>
      </w:r>
      <w:r w:rsidR="003C36E6" w:rsidRPr="00BF3675">
        <w:rPr>
          <w:rFonts w:ascii="Times New Roman" w:hAnsi="Times New Roman" w:cs="Times New Roman"/>
          <w:sz w:val="20"/>
          <w:szCs w:val="20"/>
        </w:rPr>
        <w:t>. 2011</w:t>
      </w:r>
      <w:r w:rsidR="00191750" w:rsidRPr="00BF3675">
        <w:rPr>
          <w:rFonts w:ascii="Times New Roman" w:hAnsi="Times New Roman" w:cs="Times New Roman"/>
          <w:sz w:val="20"/>
          <w:szCs w:val="20"/>
        </w:rPr>
        <w:t>b</w:t>
      </w:r>
      <w:r w:rsidR="003C36E6" w:rsidRPr="00BF3675">
        <w:rPr>
          <w:rFonts w:ascii="Times New Roman" w:hAnsi="Times New Roman" w:cs="Times New Roman"/>
          <w:sz w:val="20"/>
          <w:szCs w:val="20"/>
        </w:rPr>
        <w:t>)</w:t>
      </w:r>
      <w:r w:rsidR="00520DA8" w:rsidRPr="00BF3675">
        <w:rPr>
          <w:rFonts w:ascii="Times New Roman" w:hAnsi="Times New Roman" w:cs="Times New Roman"/>
          <w:sz w:val="20"/>
          <w:szCs w:val="20"/>
        </w:rPr>
        <w:t xml:space="preserve">. Since then they start to fish bluefin in August in the </w:t>
      </w:r>
      <w:r w:rsidR="00D72D17" w:rsidRPr="00BF3675">
        <w:rPr>
          <w:rFonts w:ascii="Times New Roman" w:hAnsi="Times New Roman" w:cs="Times New Roman"/>
          <w:sz w:val="20"/>
          <w:szCs w:val="20"/>
        </w:rPr>
        <w:t>n</w:t>
      </w:r>
      <w:r w:rsidR="00520DA8" w:rsidRPr="00BF3675">
        <w:rPr>
          <w:rFonts w:ascii="Times New Roman" w:hAnsi="Times New Roman" w:cs="Times New Roman"/>
          <w:sz w:val="20"/>
          <w:szCs w:val="20"/>
        </w:rPr>
        <w:t xml:space="preserve">ortheast Atlantic. The fishing area in the </w:t>
      </w:r>
      <w:r w:rsidR="00D72D17" w:rsidRPr="00BF3675">
        <w:rPr>
          <w:rFonts w:ascii="Times New Roman" w:hAnsi="Times New Roman" w:cs="Times New Roman"/>
          <w:sz w:val="20"/>
          <w:szCs w:val="20"/>
        </w:rPr>
        <w:t>northe</w:t>
      </w:r>
      <w:r w:rsidR="00520DA8" w:rsidRPr="00BF3675">
        <w:rPr>
          <w:rFonts w:ascii="Times New Roman" w:hAnsi="Times New Roman" w:cs="Times New Roman"/>
          <w:sz w:val="20"/>
          <w:szCs w:val="20"/>
        </w:rPr>
        <w:t>ast Atlantic shifts towards west in Oct-Dec (40°-60°N) and in January. After operating in the West</w:t>
      </w:r>
      <w:r w:rsidR="00D72D17" w:rsidRPr="00BF3675">
        <w:rPr>
          <w:rFonts w:ascii="Times New Roman" w:hAnsi="Times New Roman" w:cs="Times New Roman"/>
          <w:sz w:val="20"/>
          <w:szCs w:val="20"/>
        </w:rPr>
        <w:t xml:space="preserve"> Atlantic</w:t>
      </w:r>
      <w:r w:rsidR="00520DA8" w:rsidRPr="00BF3675">
        <w:rPr>
          <w:rFonts w:ascii="Times New Roman" w:hAnsi="Times New Roman" w:cs="Times New Roman"/>
          <w:sz w:val="20"/>
          <w:szCs w:val="20"/>
        </w:rPr>
        <w:t xml:space="preserve"> in winter, then come back to the area close to Med</w:t>
      </w:r>
      <w:r w:rsidR="00D72D17" w:rsidRPr="00BF3675">
        <w:rPr>
          <w:rFonts w:ascii="Times New Roman" w:hAnsi="Times New Roman" w:cs="Times New Roman"/>
          <w:sz w:val="20"/>
          <w:szCs w:val="20"/>
        </w:rPr>
        <w:t>iterranean</w:t>
      </w:r>
      <w:r w:rsidR="00520DA8" w:rsidRPr="00BF3675">
        <w:rPr>
          <w:rFonts w:ascii="Times New Roman" w:hAnsi="Times New Roman" w:cs="Times New Roman"/>
          <w:sz w:val="20"/>
          <w:szCs w:val="20"/>
        </w:rPr>
        <w:t xml:space="preserve"> in spring. Thus we provide two CPUEs </w:t>
      </w:r>
      <w:r w:rsidR="00D72D17" w:rsidRPr="00BF3675">
        <w:rPr>
          <w:rFonts w:ascii="Times New Roman" w:hAnsi="Times New Roman" w:cs="Times New Roman"/>
          <w:sz w:val="20"/>
          <w:szCs w:val="20"/>
        </w:rPr>
        <w:t xml:space="preserve">in the </w:t>
      </w:r>
      <w:r w:rsidR="00520DA8" w:rsidRPr="00BF3675">
        <w:rPr>
          <w:rFonts w:ascii="Times New Roman" w:hAnsi="Times New Roman" w:cs="Times New Roman"/>
          <w:sz w:val="20"/>
          <w:szCs w:val="20"/>
        </w:rPr>
        <w:t xml:space="preserve">north/south 40N, their main seasons are Aug- Feb (north or 40N) or March-July (south of 40N). </w:t>
      </w:r>
      <w:r w:rsidRPr="00BF3675">
        <w:rPr>
          <w:rFonts w:ascii="Times New Roman" w:hAnsi="Times New Roman" w:cs="Times New Roman"/>
          <w:kern w:val="0"/>
          <w:sz w:val="20"/>
          <w:szCs w:val="20"/>
        </w:rPr>
        <w:t>The boundary between strata 4 and 5 would be better to shift southwards, if separated these strata are necessary.</w:t>
      </w:r>
    </w:p>
    <w:p w:rsidR="00F34906" w:rsidRPr="00BF3675" w:rsidRDefault="00F34906" w:rsidP="00405B7E">
      <w:pPr>
        <w:rPr>
          <w:rFonts w:ascii="Times New Roman" w:hAnsi="Times New Roman" w:cs="Times New Roman"/>
          <w:sz w:val="20"/>
          <w:szCs w:val="20"/>
        </w:rPr>
      </w:pPr>
    </w:p>
    <w:p w:rsidR="00F22E74" w:rsidRPr="00BF3675" w:rsidRDefault="00F22E74">
      <w:pPr>
        <w:rPr>
          <w:rFonts w:ascii="Times New Roman" w:hAnsi="Times New Roman" w:cs="Times New Roman"/>
          <w:sz w:val="20"/>
          <w:szCs w:val="20"/>
        </w:rPr>
      </w:pPr>
      <w:r w:rsidRPr="00BF3675">
        <w:rPr>
          <w:rFonts w:ascii="Times New Roman" w:hAnsi="Times New Roman" w:cs="Times New Roman"/>
          <w:sz w:val="20"/>
          <w:szCs w:val="20"/>
        </w:rPr>
        <w:t xml:space="preserve">Taking into account above information, </w:t>
      </w:r>
      <w:r w:rsidR="00134FE6" w:rsidRPr="00BF3675">
        <w:rPr>
          <w:rFonts w:ascii="Times New Roman" w:hAnsi="Times New Roman" w:cs="Times New Roman"/>
          <w:sz w:val="20"/>
          <w:szCs w:val="20"/>
        </w:rPr>
        <w:t>possible</w:t>
      </w:r>
      <w:r w:rsidRPr="00BF3675">
        <w:rPr>
          <w:rFonts w:ascii="Times New Roman" w:hAnsi="Times New Roman" w:cs="Times New Roman"/>
          <w:sz w:val="20"/>
          <w:szCs w:val="20"/>
        </w:rPr>
        <w:t xml:space="preserve"> new area stratification </w:t>
      </w:r>
      <w:r w:rsidR="005914F3" w:rsidRPr="00BF3675">
        <w:rPr>
          <w:rFonts w:ascii="Times New Roman" w:hAnsi="Times New Roman" w:cs="Times New Roman"/>
          <w:sz w:val="20"/>
          <w:szCs w:val="20"/>
        </w:rPr>
        <w:t>can be</w:t>
      </w:r>
      <w:r w:rsidR="0057434E" w:rsidRPr="00BF3675">
        <w:rPr>
          <w:rFonts w:ascii="Times New Roman" w:hAnsi="Times New Roman" w:cs="Times New Roman"/>
          <w:sz w:val="20"/>
          <w:szCs w:val="20"/>
        </w:rPr>
        <w:t xml:space="preserve"> suggested</w:t>
      </w:r>
      <w:r w:rsidR="00F34906" w:rsidRPr="00BF3675">
        <w:rPr>
          <w:rFonts w:ascii="Times New Roman" w:hAnsi="Times New Roman" w:cs="Times New Roman"/>
          <w:sz w:val="20"/>
          <w:szCs w:val="20"/>
        </w:rPr>
        <w:t xml:space="preserve"> </w:t>
      </w:r>
      <w:r w:rsidR="0057434E" w:rsidRPr="00BF3675">
        <w:rPr>
          <w:rFonts w:ascii="Times New Roman" w:hAnsi="Times New Roman" w:cs="Times New Roman"/>
          <w:sz w:val="20"/>
          <w:szCs w:val="20"/>
        </w:rPr>
        <w:t xml:space="preserve">while the </w:t>
      </w:r>
      <w:r w:rsidR="00543093" w:rsidRPr="00BF3675">
        <w:rPr>
          <w:rFonts w:ascii="Times New Roman" w:hAnsi="Times New Roman" w:cs="Times New Roman"/>
          <w:sz w:val="20"/>
          <w:szCs w:val="20"/>
        </w:rPr>
        <w:t xml:space="preserve">current </w:t>
      </w:r>
      <w:r w:rsidR="0057434E" w:rsidRPr="00BF3675">
        <w:rPr>
          <w:rFonts w:ascii="Times New Roman" w:hAnsi="Times New Roman" w:cs="Times New Roman"/>
          <w:sz w:val="20"/>
          <w:szCs w:val="20"/>
        </w:rPr>
        <w:t xml:space="preserve">management boundary </w:t>
      </w:r>
      <w:r w:rsidR="00543093" w:rsidRPr="00BF3675">
        <w:rPr>
          <w:rFonts w:ascii="Times New Roman" w:hAnsi="Times New Roman" w:cs="Times New Roman"/>
          <w:sz w:val="20"/>
          <w:szCs w:val="20"/>
        </w:rPr>
        <w:t xml:space="preserve">between the East and the West Atlantic </w:t>
      </w:r>
      <w:r w:rsidR="0057434E" w:rsidRPr="00BF3675">
        <w:rPr>
          <w:rFonts w:ascii="Times New Roman" w:hAnsi="Times New Roman" w:cs="Times New Roman"/>
          <w:sz w:val="20"/>
          <w:szCs w:val="20"/>
        </w:rPr>
        <w:t xml:space="preserve">is retained. </w:t>
      </w:r>
      <w:r w:rsidR="00D571A0" w:rsidRPr="00BF3675">
        <w:rPr>
          <w:rFonts w:ascii="Times New Roman" w:hAnsi="Times New Roman" w:cs="Times New Roman"/>
          <w:sz w:val="20"/>
          <w:szCs w:val="20"/>
        </w:rPr>
        <w:t>T</w:t>
      </w:r>
      <w:r w:rsidR="00F34906" w:rsidRPr="00BF3675">
        <w:rPr>
          <w:rFonts w:ascii="Times New Roman" w:hAnsi="Times New Roman" w:cs="Times New Roman"/>
          <w:sz w:val="20"/>
          <w:szCs w:val="20"/>
        </w:rPr>
        <w:t>his suggested area division</w:t>
      </w:r>
      <w:r w:rsidR="00D571A0" w:rsidRPr="00BF3675">
        <w:rPr>
          <w:rFonts w:ascii="Times New Roman" w:hAnsi="Times New Roman" w:cs="Times New Roman"/>
          <w:sz w:val="20"/>
          <w:szCs w:val="20"/>
        </w:rPr>
        <w:t xml:space="preserve"> can fully </w:t>
      </w:r>
      <w:r w:rsidR="00F34906" w:rsidRPr="00BF3675">
        <w:rPr>
          <w:rFonts w:ascii="Times New Roman" w:hAnsi="Times New Roman" w:cs="Times New Roman"/>
          <w:sz w:val="20"/>
          <w:szCs w:val="20"/>
        </w:rPr>
        <w:t>incorporat</w:t>
      </w:r>
      <w:r w:rsidR="00134FE6" w:rsidRPr="00BF3675">
        <w:rPr>
          <w:rFonts w:ascii="Times New Roman" w:hAnsi="Times New Roman" w:cs="Times New Roman"/>
          <w:sz w:val="20"/>
          <w:szCs w:val="20"/>
        </w:rPr>
        <w:t xml:space="preserve">e </w:t>
      </w:r>
      <w:r w:rsidR="00F34906" w:rsidRPr="00BF3675">
        <w:rPr>
          <w:rFonts w:ascii="Times New Roman" w:hAnsi="Times New Roman" w:cs="Times New Roman"/>
          <w:sz w:val="20"/>
          <w:szCs w:val="20"/>
        </w:rPr>
        <w:t>the characteristics</w:t>
      </w:r>
      <w:r w:rsidR="00D571A0" w:rsidRPr="00BF3675">
        <w:rPr>
          <w:rFonts w:ascii="Times New Roman" w:hAnsi="Times New Roman" w:cs="Times New Roman"/>
          <w:sz w:val="20"/>
          <w:szCs w:val="20"/>
        </w:rPr>
        <w:t xml:space="preserve"> </w:t>
      </w:r>
      <w:r w:rsidR="00F34906" w:rsidRPr="00BF3675">
        <w:rPr>
          <w:rFonts w:ascii="Times New Roman" w:hAnsi="Times New Roman" w:cs="Times New Roman"/>
          <w:sz w:val="20"/>
          <w:szCs w:val="20"/>
        </w:rPr>
        <w:t xml:space="preserve">of Japanese </w:t>
      </w:r>
      <w:r w:rsidR="000B7D66" w:rsidRPr="00BF3675">
        <w:rPr>
          <w:rFonts w:ascii="Times New Roman" w:hAnsi="Times New Roman" w:cs="Times New Roman"/>
          <w:sz w:val="20"/>
          <w:szCs w:val="20"/>
        </w:rPr>
        <w:t xml:space="preserve">longline </w:t>
      </w:r>
      <w:r w:rsidR="00F34906" w:rsidRPr="00BF3675">
        <w:rPr>
          <w:rFonts w:ascii="Times New Roman" w:hAnsi="Times New Roman" w:cs="Times New Roman"/>
          <w:sz w:val="20"/>
          <w:szCs w:val="20"/>
        </w:rPr>
        <w:t>fisheries</w:t>
      </w:r>
      <w:bookmarkStart w:id="0" w:name="_GoBack"/>
      <w:bookmarkEnd w:id="0"/>
      <w:r w:rsidR="00D571A0" w:rsidRPr="00BF3675">
        <w:rPr>
          <w:rFonts w:ascii="Times New Roman" w:hAnsi="Times New Roman" w:cs="Times New Roman"/>
          <w:sz w:val="20"/>
          <w:szCs w:val="20"/>
        </w:rPr>
        <w:t xml:space="preserve"> (fishing area and season) for bluefin tuna in the North Atlantic</w:t>
      </w:r>
      <w:r w:rsidR="0011340A" w:rsidRPr="00BF3675">
        <w:rPr>
          <w:rFonts w:ascii="Times New Roman" w:hAnsi="Times New Roman" w:cs="Times New Roman"/>
          <w:sz w:val="20"/>
          <w:szCs w:val="20"/>
        </w:rPr>
        <w:t xml:space="preserve"> for its abundance indices</w:t>
      </w:r>
      <w:r w:rsidR="00F34906" w:rsidRPr="00BF3675">
        <w:rPr>
          <w:rFonts w:ascii="Times New Roman" w:hAnsi="Times New Roman" w:cs="Times New Roman"/>
          <w:sz w:val="20"/>
          <w:szCs w:val="20"/>
        </w:rPr>
        <w:t xml:space="preserve">. Furthermore </w:t>
      </w:r>
      <w:r w:rsidR="00B331F1" w:rsidRPr="00BF3675">
        <w:rPr>
          <w:rFonts w:ascii="Times New Roman" w:hAnsi="Times New Roman" w:cs="Times New Roman"/>
          <w:sz w:val="20"/>
          <w:szCs w:val="20"/>
        </w:rPr>
        <w:t xml:space="preserve">it matches information of the distribution pattern of bluefin tuna </w:t>
      </w:r>
      <w:r w:rsidR="00D72D17" w:rsidRPr="00BF3675">
        <w:rPr>
          <w:rFonts w:ascii="Times New Roman" w:hAnsi="Times New Roman" w:cs="Times New Roman"/>
          <w:sz w:val="20"/>
          <w:szCs w:val="20"/>
        </w:rPr>
        <w:t>revealed</w:t>
      </w:r>
      <w:r w:rsidR="00B331F1" w:rsidRPr="00BF3675">
        <w:rPr>
          <w:rFonts w:ascii="Times New Roman" w:hAnsi="Times New Roman" w:cs="Times New Roman"/>
          <w:sz w:val="20"/>
          <w:szCs w:val="20"/>
        </w:rPr>
        <w:t xml:space="preserve"> through archival tagging </w:t>
      </w:r>
      <w:r w:rsidR="00255FFA" w:rsidRPr="00BF3675">
        <w:rPr>
          <w:rFonts w:ascii="Times New Roman" w:hAnsi="Times New Roman" w:cs="Times New Roman"/>
          <w:sz w:val="20"/>
          <w:szCs w:val="20"/>
        </w:rPr>
        <w:t>studies</w:t>
      </w:r>
      <w:r w:rsidR="00B331F1" w:rsidRPr="00BF3675">
        <w:rPr>
          <w:rFonts w:ascii="Times New Roman" w:hAnsi="Times New Roman" w:cs="Times New Roman"/>
          <w:sz w:val="20"/>
          <w:szCs w:val="20"/>
        </w:rPr>
        <w:t xml:space="preserve">. </w:t>
      </w:r>
      <w:r w:rsidR="0057434E" w:rsidRPr="00BF3675">
        <w:rPr>
          <w:rFonts w:ascii="Times New Roman" w:hAnsi="Times New Roman" w:cs="Times New Roman"/>
          <w:sz w:val="20"/>
          <w:szCs w:val="20"/>
        </w:rPr>
        <w:t>It is recommended to revise the a</w:t>
      </w:r>
      <w:r w:rsidR="00D33A05" w:rsidRPr="00BF3675">
        <w:rPr>
          <w:rFonts w:ascii="Times New Roman" w:hAnsi="Times New Roman" w:cs="Times New Roman"/>
          <w:sz w:val="20"/>
          <w:szCs w:val="20"/>
        </w:rPr>
        <w:t>rea stratification</w:t>
      </w:r>
      <w:r w:rsidR="00F34906" w:rsidRPr="00BF3675">
        <w:rPr>
          <w:rFonts w:ascii="Times New Roman" w:hAnsi="Times New Roman" w:cs="Times New Roman"/>
          <w:sz w:val="20"/>
          <w:szCs w:val="20"/>
        </w:rPr>
        <w:t xml:space="preserve"> </w:t>
      </w:r>
      <w:r w:rsidR="0057434E" w:rsidRPr="00BF3675">
        <w:rPr>
          <w:rFonts w:ascii="Times New Roman" w:hAnsi="Times New Roman" w:cs="Times New Roman"/>
          <w:sz w:val="20"/>
          <w:szCs w:val="20"/>
        </w:rPr>
        <w:t xml:space="preserve">with new and updated information collected after the </w:t>
      </w:r>
      <w:r w:rsidR="00D33A05" w:rsidRPr="00BF3675">
        <w:rPr>
          <w:rFonts w:ascii="Times New Roman" w:hAnsi="Times New Roman" w:cs="Times New Roman"/>
          <w:sz w:val="20"/>
          <w:szCs w:val="20"/>
        </w:rPr>
        <w:t>workshop in 2001</w:t>
      </w:r>
      <w:r w:rsidR="00F96DD5" w:rsidRPr="00BF3675">
        <w:rPr>
          <w:rFonts w:ascii="Times New Roman" w:hAnsi="Times New Roman" w:cs="Times New Roman"/>
          <w:sz w:val="20"/>
          <w:szCs w:val="20"/>
        </w:rPr>
        <w:t>, in the light of both biological and fisheries aspects</w:t>
      </w:r>
      <w:r w:rsidR="0057434E" w:rsidRPr="00BF3675">
        <w:rPr>
          <w:rFonts w:ascii="Times New Roman" w:hAnsi="Times New Roman" w:cs="Times New Roman"/>
          <w:sz w:val="20"/>
          <w:szCs w:val="20"/>
        </w:rPr>
        <w:t xml:space="preserve">. </w:t>
      </w:r>
    </w:p>
    <w:p w:rsidR="0011340A" w:rsidRPr="00BF3675" w:rsidRDefault="0011340A">
      <w:pPr>
        <w:rPr>
          <w:rFonts w:ascii="Times New Roman" w:hAnsi="Times New Roman" w:cs="Times New Roman"/>
          <w:sz w:val="20"/>
          <w:szCs w:val="20"/>
        </w:rPr>
      </w:pPr>
    </w:p>
    <w:p w:rsidR="007028E4" w:rsidRPr="00BF3675" w:rsidRDefault="0057434E">
      <w:pPr>
        <w:rPr>
          <w:rFonts w:ascii="Times New Roman" w:hAnsi="Times New Roman" w:cs="Times New Roman"/>
          <w:sz w:val="20"/>
          <w:szCs w:val="20"/>
        </w:rPr>
      </w:pPr>
      <w:r w:rsidRPr="00BF3675">
        <w:rPr>
          <w:rFonts w:ascii="Times New Roman" w:hAnsi="Times New Roman" w:cs="Times New Roman"/>
          <w:sz w:val="20"/>
          <w:szCs w:val="20"/>
        </w:rPr>
        <w:t xml:space="preserve">In the stock assessment for the east Atlantic Bluefin tuna, the results relied on the two Japanese CPUEs. If the </w:t>
      </w:r>
      <w:r w:rsidR="005914F3" w:rsidRPr="00BF3675">
        <w:rPr>
          <w:rFonts w:ascii="Times New Roman" w:hAnsi="Times New Roman" w:cs="Times New Roman"/>
          <w:sz w:val="20"/>
          <w:szCs w:val="20"/>
        </w:rPr>
        <w:t xml:space="preserve">currently proposed </w:t>
      </w:r>
      <w:r w:rsidRPr="00BF3675">
        <w:rPr>
          <w:rFonts w:ascii="Times New Roman" w:hAnsi="Times New Roman" w:cs="Times New Roman"/>
          <w:sz w:val="20"/>
          <w:szCs w:val="20"/>
        </w:rPr>
        <w:t>area stratification</w:t>
      </w:r>
      <w:r w:rsidR="005914F3" w:rsidRPr="00BF3675">
        <w:rPr>
          <w:rFonts w:ascii="Times New Roman" w:hAnsi="Times New Roman" w:cs="Times New Roman"/>
          <w:sz w:val="20"/>
          <w:szCs w:val="20"/>
        </w:rPr>
        <w:t xml:space="preserve"> </w:t>
      </w:r>
      <w:r w:rsidR="007028E4" w:rsidRPr="00BF3675">
        <w:rPr>
          <w:rFonts w:ascii="Times New Roman" w:hAnsi="Times New Roman" w:cs="Times New Roman"/>
          <w:sz w:val="20"/>
          <w:szCs w:val="20"/>
        </w:rPr>
        <w:t xml:space="preserve">in Figure </w:t>
      </w:r>
      <w:r w:rsidR="00E038B9" w:rsidRPr="00BF3675">
        <w:rPr>
          <w:rFonts w:ascii="Times New Roman" w:hAnsi="Times New Roman" w:cs="Times New Roman"/>
          <w:sz w:val="20"/>
          <w:szCs w:val="20"/>
        </w:rPr>
        <w:t>5</w:t>
      </w:r>
      <w:r w:rsidRPr="00BF3675">
        <w:rPr>
          <w:rFonts w:ascii="Times New Roman" w:hAnsi="Times New Roman" w:cs="Times New Roman"/>
          <w:sz w:val="20"/>
          <w:szCs w:val="20"/>
        </w:rPr>
        <w:t xml:space="preserve"> needed to be </w:t>
      </w:r>
      <w:r w:rsidR="005914F3" w:rsidRPr="00BF3675">
        <w:rPr>
          <w:rFonts w:ascii="Times New Roman" w:hAnsi="Times New Roman" w:cs="Times New Roman"/>
          <w:sz w:val="20"/>
          <w:szCs w:val="20"/>
        </w:rPr>
        <w:t>kept for future Atlantic Bluefin stock assessment and its management strategy evaluations</w:t>
      </w:r>
      <w:r w:rsidR="00AD7CA7" w:rsidRPr="00BF3675">
        <w:rPr>
          <w:rFonts w:ascii="Times New Roman" w:hAnsi="Times New Roman" w:cs="Times New Roman"/>
          <w:sz w:val="20"/>
          <w:szCs w:val="20"/>
        </w:rPr>
        <w:t xml:space="preserve"> (MSE)</w:t>
      </w:r>
      <w:r w:rsidRPr="00BF3675">
        <w:rPr>
          <w:rFonts w:ascii="Times New Roman" w:hAnsi="Times New Roman" w:cs="Times New Roman"/>
          <w:sz w:val="20"/>
          <w:szCs w:val="20"/>
        </w:rPr>
        <w:t xml:space="preserve">, the trends of the CPUEs </w:t>
      </w:r>
      <w:r w:rsidR="005914F3" w:rsidRPr="00BF3675">
        <w:rPr>
          <w:rFonts w:ascii="Times New Roman" w:hAnsi="Times New Roman" w:cs="Times New Roman"/>
          <w:sz w:val="20"/>
          <w:szCs w:val="20"/>
        </w:rPr>
        <w:t xml:space="preserve">possibly </w:t>
      </w:r>
      <w:r w:rsidRPr="00BF3675">
        <w:rPr>
          <w:rFonts w:ascii="Times New Roman" w:hAnsi="Times New Roman" w:cs="Times New Roman"/>
          <w:sz w:val="20"/>
          <w:szCs w:val="20"/>
        </w:rPr>
        <w:t xml:space="preserve">be </w:t>
      </w:r>
      <w:r w:rsidR="005914F3" w:rsidRPr="00BF3675">
        <w:rPr>
          <w:rFonts w:ascii="Times New Roman" w:hAnsi="Times New Roman" w:cs="Times New Roman"/>
          <w:sz w:val="20"/>
          <w:szCs w:val="20"/>
        </w:rPr>
        <w:t>affected and we may face with inconsistencies to the current stock assessments</w:t>
      </w:r>
      <w:r w:rsidR="007028E4" w:rsidRPr="00BF3675">
        <w:rPr>
          <w:rFonts w:ascii="Times New Roman" w:hAnsi="Times New Roman" w:cs="Times New Roman"/>
          <w:sz w:val="20"/>
          <w:szCs w:val="20"/>
        </w:rPr>
        <w:t xml:space="preserve">. </w:t>
      </w:r>
      <w:r w:rsidRPr="00BF3675">
        <w:rPr>
          <w:rFonts w:ascii="Times New Roman" w:hAnsi="Times New Roman" w:cs="Times New Roman"/>
          <w:sz w:val="20"/>
          <w:szCs w:val="20"/>
        </w:rPr>
        <w:t xml:space="preserve">The WG would </w:t>
      </w:r>
      <w:r w:rsidR="005914F3" w:rsidRPr="00BF3675">
        <w:rPr>
          <w:rFonts w:ascii="Times New Roman" w:hAnsi="Times New Roman" w:cs="Times New Roman"/>
          <w:sz w:val="20"/>
          <w:szCs w:val="20"/>
        </w:rPr>
        <w:t xml:space="preserve">need carefully review </w:t>
      </w:r>
      <w:r w:rsidR="00AD7CA7" w:rsidRPr="00BF3675">
        <w:rPr>
          <w:rFonts w:ascii="Times New Roman" w:hAnsi="Times New Roman" w:cs="Times New Roman"/>
          <w:sz w:val="20"/>
          <w:szCs w:val="20"/>
        </w:rPr>
        <w:t xml:space="preserve">the currently proposed </w:t>
      </w:r>
      <w:r w:rsidR="007028E4" w:rsidRPr="00BF3675">
        <w:rPr>
          <w:rFonts w:ascii="Times New Roman" w:hAnsi="Times New Roman" w:cs="Times New Roman"/>
          <w:sz w:val="20"/>
          <w:szCs w:val="20"/>
        </w:rPr>
        <w:t>8</w:t>
      </w:r>
      <w:r w:rsidR="00AD7CA7" w:rsidRPr="00BF3675">
        <w:rPr>
          <w:rFonts w:ascii="Times New Roman" w:hAnsi="Times New Roman" w:cs="Times New Roman"/>
          <w:sz w:val="20"/>
          <w:szCs w:val="20"/>
        </w:rPr>
        <w:t xml:space="preserve"> area stratifications before the </w:t>
      </w:r>
      <w:r w:rsidR="007028E4" w:rsidRPr="00BF3675">
        <w:rPr>
          <w:rFonts w:ascii="Times New Roman" w:hAnsi="Times New Roman" w:cs="Times New Roman"/>
          <w:sz w:val="20"/>
          <w:szCs w:val="20"/>
        </w:rPr>
        <w:t>WG</w:t>
      </w:r>
      <w:r w:rsidR="00AD7CA7" w:rsidRPr="00BF3675">
        <w:rPr>
          <w:rFonts w:ascii="Times New Roman" w:hAnsi="Times New Roman" w:cs="Times New Roman"/>
          <w:sz w:val="20"/>
          <w:szCs w:val="20"/>
        </w:rPr>
        <w:t xml:space="preserve"> engage new stock assessment and MSE.</w:t>
      </w:r>
      <w:r w:rsidR="001559D2" w:rsidRPr="00BF3675">
        <w:rPr>
          <w:rFonts w:ascii="Times New Roman" w:hAnsi="Times New Roman" w:cs="Times New Roman"/>
          <w:sz w:val="20"/>
          <w:szCs w:val="20"/>
        </w:rPr>
        <w:t xml:space="preserve"> </w:t>
      </w:r>
    </w:p>
    <w:p w:rsidR="00D372CC" w:rsidRPr="00BF3675" w:rsidRDefault="00D372CC" w:rsidP="00D372CC">
      <w:pPr>
        <w:rPr>
          <w:rFonts w:ascii="Times New Roman" w:hAnsi="Times New Roman" w:cs="Times New Roman"/>
          <w:sz w:val="20"/>
          <w:szCs w:val="20"/>
        </w:rPr>
      </w:pPr>
    </w:p>
    <w:p w:rsidR="00B507A4" w:rsidRPr="00BF3675" w:rsidRDefault="00B507A4" w:rsidP="00B507A4">
      <w:pPr>
        <w:rPr>
          <w:rFonts w:ascii="Times New Roman" w:hAnsi="Times New Roman" w:cs="Times New Roman"/>
          <w:b/>
          <w:sz w:val="20"/>
          <w:szCs w:val="20"/>
        </w:rPr>
      </w:pPr>
      <w:r w:rsidRPr="00BF3675">
        <w:rPr>
          <w:rFonts w:ascii="Times New Roman" w:hAnsi="Times New Roman" w:cs="Times New Roman"/>
          <w:b/>
          <w:sz w:val="20"/>
          <w:szCs w:val="20"/>
        </w:rPr>
        <w:t>References</w:t>
      </w:r>
    </w:p>
    <w:p w:rsidR="00B507A4" w:rsidRPr="00BF3675" w:rsidRDefault="00B507A4" w:rsidP="00BF3675">
      <w:pPr>
        <w:ind w:left="664" w:hangingChars="332" w:hanging="664"/>
        <w:rPr>
          <w:rFonts w:ascii="Times New Roman" w:hAnsi="Times New Roman" w:cs="Times New Roman"/>
          <w:sz w:val="20"/>
          <w:szCs w:val="20"/>
        </w:rPr>
      </w:pPr>
      <w:r w:rsidRPr="00BF3675">
        <w:rPr>
          <w:rFonts w:ascii="Times New Roman" w:hAnsi="Times New Roman" w:cs="Times New Roman"/>
          <w:sz w:val="20"/>
          <w:szCs w:val="20"/>
        </w:rPr>
        <w:t xml:space="preserve">Anon. 2002. Report of the 2010 </w:t>
      </w:r>
      <w:r w:rsidR="00366B04" w:rsidRPr="00BF3675">
        <w:rPr>
          <w:rFonts w:ascii="Times New Roman" w:hAnsi="Times New Roman" w:cs="Times New Roman"/>
          <w:sz w:val="20"/>
          <w:szCs w:val="20"/>
        </w:rPr>
        <w:t>ICCAT Workshop on Bluefin Mixing</w:t>
      </w:r>
      <w:r w:rsidRPr="00BF3675">
        <w:rPr>
          <w:rFonts w:ascii="Times New Roman" w:hAnsi="Times New Roman" w:cs="Times New Roman"/>
          <w:sz w:val="20"/>
          <w:szCs w:val="20"/>
        </w:rPr>
        <w:t xml:space="preserve"> (Madrid, Spain, September </w:t>
      </w:r>
      <w:r w:rsidR="00366B04" w:rsidRPr="00BF3675">
        <w:rPr>
          <w:rFonts w:ascii="Times New Roman" w:hAnsi="Times New Roman" w:cs="Times New Roman"/>
          <w:sz w:val="20"/>
          <w:szCs w:val="20"/>
        </w:rPr>
        <w:t>3</w:t>
      </w:r>
      <w:r w:rsidRPr="00BF3675">
        <w:rPr>
          <w:rFonts w:ascii="Times New Roman" w:hAnsi="Times New Roman" w:cs="Times New Roman"/>
          <w:sz w:val="20"/>
          <w:szCs w:val="20"/>
        </w:rPr>
        <w:t xml:space="preserve"> to </w:t>
      </w:r>
      <w:r w:rsidR="00366B04" w:rsidRPr="00BF3675">
        <w:rPr>
          <w:rFonts w:ascii="Times New Roman" w:hAnsi="Times New Roman" w:cs="Times New Roman"/>
          <w:sz w:val="20"/>
          <w:szCs w:val="20"/>
        </w:rPr>
        <w:t>7</w:t>
      </w:r>
      <w:r w:rsidRPr="00BF3675">
        <w:rPr>
          <w:rFonts w:ascii="Times New Roman" w:hAnsi="Times New Roman" w:cs="Times New Roman"/>
          <w:sz w:val="20"/>
          <w:szCs w:val="20"/>
        </w:rPr>
        <w:t>, 200</w:t>
      </w:r>
      <w:r w:rsidR="00366B04" w:rsidRPr="00BF3675">
        <w:rPr>
          <w:rFonts w:ascii="Times New Roman" w:hAnsi="Times New Roman" w:cs="Times New Roman"/>
          <w:sz w:val="20"/>
          <w:szCs w:val="20"/>
        </w:rPr>
        <w:t>1</w:t>
      </w:r>
      <w:r w:rsidRPr="00BF3675">
        <w:rPr>
          <w:rFonts w:ascii="Times New Roman" w:hAnsi="Times New Roman" w:cs="Times New Roman"/>
          <w:sz w:val="20"/>
          <w:szCs w:val="20"/>
        </w:rPr>
        <w:t xml:space="preserve">). ICCAT, Col. Vol. Sci. Pap., </w:t>
      </w:r>
      <w:r w:rsidR="00366B04" w:rsidRPr="00BF3675">
        <w:rPr>
          <w:rFonts w:ascii="Times New Roman" w:hAnsi="Times New Roman" w:cs="Times New Roman"/>
          <w:sz w:val="20"/>
          <w:szCs w:val="20"/>
        </w:rPr>
        <w:t>54</w:t>
      </w:r>
      <w:r w:rsidRPr="00BF3675">
        <w:rPr>
          <w:rFonts w:ascii="Times New Roman" w:hAnsi="Times New Roman" w:cs="Times New Roman"/>
          <w:sz w:val="20"/>
          <w:szCs w:val="20"/>
        </w:rPr>
        <w:t xml:space="preserve">(2): </w:t>
      </w:r>
      <w:r w:rsidR="00366B04" w:rsidRPr="00BF3675">
        <w:rPr>
          <w:rFonts w:ascii="Times New Roman" w:hAnsi="Times New Roman" w:cs="Times New Roman"/>
          <w:sz w:val="20"/>
          <w:szCs w:val="20"/>
        </w:rPr>
        <w:t>261-352</w:t>
      </w:r>
      <w:r w:rsidRPr="00BF3675">
        <w:rPr>
          <w:rFonts w:ascii="Times New Roman" w:hAnsi="Times New Roman" w:cs="Times New Roman"/>
          <w:sz w:val="20"/>
          <w:szCs w:val="20"/>
        </w:rPr>
        <w:t>.</w:t>
      </w:r>
    </w:p>
    <w:p w:rsidR="00D22173" w:rsidRPr="00BF3675" w:rsidRDefault="00D22173" w:rsidP="00BF3675">
      <w:pPr>
        <w:ind w:left="654" w:hangingChars="327" w:hanging="654"/>
        <w:rPr>
          <w:rFonts w:ascii="Times New Roman" w:hAnsi="Times New Roman" w:cs="Times New Roman"/>
          <w:sz w:val="20"/>
          <w:szCs w:val="20"/>
        </w:rPr>
      </w:pPr>
      <w:r w:rsidRPr="00BF3675">
        <w:rPr>
          <w:rFonts w:ascii="Times New Roman" w:hAnsi="Times New Roman" w:cs="Times New Roman"/>
          <w:sz w:val="20"/>
          <w:szCs w:val="20"/>
        </w:rPr>
        <w:t>Anon. 2014. Report of the 2013 Bluefin Meeting on Biological Parameters Review (Tenerife, Spain - May 7-13, 2013). ICCAT, Col. Vol. Sci. Pap., 70(1): 1-159.</w:t>
      </w:r>
      <w:r w:rsidRPr="00BF3675">
        <w:rPr>
          <w:rFonts w:ascii="Times New Roman" w:hAnsi="Times New Roman" w:cs="Times New Roman"/>
          <w:sz w:val="20"/>
          <w:szCs w:val="20"/>
        </w:rPr>
        <w:tab/>
      </w:r>
    </w:p>
    <w:p w:rsidR="003C36E6" w:rsidRPr="00BF3675" w:rsidRDefault="003C36E6" w:rsidP="00BF3675">
      <w:pPr>
        <w:ind w:left="654" w:hangingChars="327" w:hanging="654"/>
        <w:rPr>
          <w:rFonts w:ascii="Times New Roman" w:hAnsi="Times New Roman" w:cs="Times New Roman"/>
          <w:sz w:val="20"/>
          <w:szCs w:val="20"/>
        </w:rPr>
      </w:pPr>
      <w:r w:rsidRPr="00BF3675">
        <w:rPr>
          <w:rFonts w:ascii="Times New Roman" w:hAnsi="Times New Roman" w:cs="Times New Roman"/>
          <w:sz w:val="20"/>
          <w:szCs w:val="20"/>
        </w:rPr>
        <w:t>Anon. 2015</w:t>
      </w:r>
      <w:r w:rsidR="00543093" w:rsidRPr="00BF3675">
        <w:rPr>
          <w:rFonts w:ascii="Times New Roman" w:hAnsi="Times New Roman" w:cs="Times New Roman"/>
          <w:sz w:val="20"/>
          <w:szCs w:val="20"/>
        </w:rPr>
        <w:t>a</w:t>
      </w:r>
      <w:r w:rsidRPr="00BF3675">
        <w:rPr>
          <w:rFonts w:ascii="Times New Roman" w:hAnsi="Times New Roman" w:cs="Times New Roman"/>
          <w:sz w:val="20"/>
          <w:szCs w:val="20"/>
        </w:rPr>
        <w:t>. Report of the 2014 Atlantic Bluefin Tuna Stock Assessment Session (Madrid, Spain - September 22-27, 2014). ICCAT, Col. Vol. Sci. Pap., 71(2): 604-691.</w:t>
      </w:r>
      <w:r w:rsidRPr="00BF3675">
        <w:rPr>
          <w:rFonts w:ascii="Times New Roman" w:hAnsi="Times New Roman" w:cs="Times New Roman"/>
          <w:sz w:val="20"/>
          <w:szCs w:val="20"/>
        </w:rPr>
        <w:tab/>
      </w:r>
    </w:p>
    <w:p w:rsidR="00543093" w:rsidRPr="00BF3675" w:rsidRDefault="00543093" w:rsidP="00BF3675">
      <w:pPr>
        <w:ind w:left="654" w:hangingChars="327" w:hanging="654"/>
        <w:rPr>
          <w:rFonts w:ascii="Times New Roman" w:hAnsi="Times New Roman" w:cs="Times New Roman"/>
          <w:sz w:val="20"/>
          <w:szCs w:val="20"/>
        </w:rPr>
      </w:pPr>
      <w:r w:rsidRPr="00BF3675">
        <w:rPr>
          <w:rFonts w:ascii="Times New Roman" w:hAnsi="Times New Roman" w:cs="Times New Roman"/>
          <w:sz w:val="20"/>
          <w:szCs w:val="20"/>
        </w:rPr>
        <w:t>Anon. 2015b. Report of the 2015 ICCAT Bluefin Data Preparatory Meeting (Madrid, Spain - March 2-6, 2015).</w:t>
      </w:r>
    </w:p>
    <w:p w:rsidR="003F4BC6" w:rsidRPr="00BF3675" w:rsidRDefault="003F4BC6" w:rsidP="00BF3675">
      <w:pPr>
        <w:ind w:left="664" w:hangingChars="332" w:hanging="664"/>
        <w:rPr>
          <w:rFonts w:ascii="Times New Roman" w:eastAsia="ＭＳ Ｐ明朝" w:hAnsi="Times New Roman" w:cs="Times New Roman"/>
          <w:sz w:val="20"/>
          <w:szCs w:val="20"/>
        </w:rPr>
      </w:pPr>
      <w:r w:rsidRPr="00BF3675">
        <w:rPr>
          <w:rFonts w:ascii="Times New Roman" w:eastAsia="ＭＳ Ｐ明朝" w:hAnsi="Times New Roman" w:cs="Times New Roman"/>
          <w:sz w:val="20"/>
          <w:szCs w:val="20"/>
        </w:rPr>
        <w:t xml:space="preserve">Kerr L. A., </w:t>
      </w:r>
      <w:proofErr w:type="spellStart"/>
      <w:r w:rsidRPr="00BF3675">
        <w:rPr>
          <w:rFonts w:ascii="Times New Roman" w:eastAsia="ＭＳ Ｐ明朝" w:hAnsi="Times New Roman" w:cs="Times New Roman"/>
          <w:sz w:val="20"/>
          <w:szCs w:val="20"/>
        </w:rPr>
        <w:t>Cadrin</w:t>
      </w:r>
      <w:proofErr w:type="spellEnd"/>
      <w:r w:rsidRPr="00BF3675">
        <w:rPr>
          <w:rFonts w:ascii="Times New Roman" w:eastAsia="ＭＳ Ｐ明朝" w:hAnsi="Times New Roman" w:cs="Times New Roman"/>
          <w:sz w:val="20"/>
          <w:szCs w:val="20"/>
        </w:rPr>
        <w:t xml:space="preserve"> S. X., </w:t>
      </w:r>
      <w:proofErr w:type="spellStart"/>
      <w:r w:rsidRPr="00BF3675">
        <w:rPr>
          <w:rFonts w:ascii="Times New Roman" w:eastAsia="ＭＳ Ｐ明朝" w:hAnsi="Times New Roman" w:cs="Times New Roman"/>
          <w:sz w:val="20"/>
          <w:szCs w:val="20"/>
        </w:rPr>
        <w:t>Secor</w:t>
      </w:r>
      <w:proofErr w:type="spellEnd"/>
      <w:r w:rsidRPr="00BF3675">
        <w:rPr>
          <w:rFonts w:ascii="Times New Roman" w:eastAsia="ＭＳ Ｐ明朝" w:hAnsi="Times New Roman" w:cs="Times New Roman"/>
          <w:sz w:val="20"/>
          <w:szCs w:val="20"/>
        </w:rPr>
        <w:t xml:space="preserve"> D. H., and Taylor N</w:t>
      </w:r>
      <w:r w:rsidRPr="00BF3675">
        <w:rPr>
          <w:rFonts w:ascii="Times New Roman" w:hAnsi="Times New Roman" w:cs="Times New Roman"/>
          <w:sz w:val="20"/>
          <w:szCs w:val="20"/>
        </w:rPr>
        <w:t>.</w:t>
      </w:r>
      <w:r w:rsidRPr="00BF3675">
        <w:rPr>
          <w:rFonts w:ascii="Times New Roman" w:eastAsia="ＭＳ Ｐ明朝" w:hAnsi="Times New Roman" w:cs="Times New Roman"/>
          <w:sz w:val="20"/>
          <w:szCs w:val="20"/>
        </w:rPr>
        <w:t xml:space="preserve"> 2011. Evaluating the effect of Atlantic bluefin tuna movement on the perception of stock units</w:t>
      </w:r>
      <w:r w:rsidRPr="00BF3675">
        <w:rPr>
          <w:rFonts w:ascii="Times New Roman" w:hAnsi="Times New Roman" w:cs="Times New Roman"/>
          <w:sz w:val="20"/>
          <w:szCs w:val="20"/>
        </w:rPr>
        <w:t>. ICCAT, Col. Vol. Sci. Pap., 71(4): 1660-1682.</w:t>
      </w:r>
    </w:p>
    <w:p w:rsidR="00191750" w:rsidRPr="00BF3675" w:rsidRDefault="00191750" w:rsidP="00BF3675">
      <w:pPr>
        <w:ind w:left="664" w:hangingChars="332" w:hanging="664"/>
        <w:rPr>
          <w:rFonts w:ascii="Times New Roman" w:eastAsia="ＭＳ Ｐ明朝" w:hAnsi="Times New Roman" w:cs="Times New Roman"/>
          <w:sz w:val="20"/>
          <w:szCs w:val="20"/>
        </w:rPr>
      </w:pPr>
      <w:r w:rsidRPr="00BF3675">
        <w:rPr>
          <w:rFonts w:ascii="Times New Roman" w:eastAsia="ＭＳ Ｐ明朝" w:hAnsi="Times New Roman" w:cs="Times New Roman"/>
          <w:sz w:val="20"/>
          <w:szCs w:val="20"/>
        </w:rPr>
        <w:t xml:space="preserve">Kimoto A., </w:t>
      </w:r>
      <w:proofErr w:type="spellStart"/>
      <w:r w:rsidRPr="00BF3675">
        <w:rPr>
          <w:rFonts w:ascii="Times New Roman" w:eastAsia="ＭＳ Ｐ明朝" w:hAnsi="Times New Roman" w:cs="Times New Roman"/>
          <w:sz w:val="20"/>
          <w:szCs w:val="20"/>
        </w:rPr>
        <w:t>Itoh</w:t>
      </w:r>
      <w:proofErr w:type="spellEnd"/>
      <w:r w:rsidRPr="00BF3675">
        <w:rPr>
          <w:rFonts w:ascii="Times New Roman" w:eastAsia="ＭＳ Ｐ明朝" w:hAnsi="Times New Roman" w:cs="Times New Roman"/>
          <w:sz w:val="20"/>
          <w:szCs w:val="20"/>
        </w:rPr>
        <w:t xml:space="preserve"> T., and Miyake M., </w:t>
      </w:r>
      <w:r w:rsidRPr="00BF3675">
        <w:rPr>
          <w:rFonts w:ascii="Times New Roman" w:hAnsi="Times New Roman" w:cs="Times New Roman"/>
          <w:sz w:val="20"/>
          <w:szCs w:val="20"/>
        </w:rPr>
        <w:t>P.</w:t>
      </w:r>
      <w:r w:rsidRPr="00BF3675">
        <w:rPr>
          <w:rFonts w:ascii="Times New Roman" w:eastAsia="ＭＳ Ｐ明朝" w:hAnsi="Times New Roman" w:cs="Times New Roman"/>
          <w:sz w:val="20"/>
          <w:szCs w:val="20"/>
        </w:rPr>
        <w:t xml:space="preserve"> 2011a.</w:t>
      </w:r>
      <w:r w:rsidRPr="00BF3675">
        <w:rPr>
          <w:rFonts w:ascii="Times New Roman" w:hAnsi="Times New Roman" w:cs="Times New Roman"/>
          <w:sz w:val="20"/>
          <w:szCs w:val="20"/>
        </w:rPr>
        <w:t xml:space="preserve"> </w:t>
      </w:r>
      <w:r w:rsidRPr="00BF3675">
        <w:rPr>
          <w:rFonts w:ascii="Times New Roman" w:eastAsia="ＭＳ Ｐ明朝" w:hAnsi="Times New Roman" w:cs="Times New Roman"/>
          <w:sz w:val="20"/>
          <w:szCs w:val="20"/>
        </w:rPr>
        <w:t xml:space="preserve">Updated Standardized bluefin CPUE from the Japanese longline fishery in the Atlantic up to 2009. </w:t>
      </w:r>
      <w:r w:rsidRPr="00BF3675">
        <w:rPr>
          <w:rFonts w:ascii="Times New Roman" w:hAnsi="Times New Roman" w:cs="Times New Roman"/>
          <w:sz w:val="20"/>
          <w:szCs w:val="20"/>
        </w:rPr>
        <w:t>ICCAT, Col. Vol. Sci. Pap., 66(2): 956-983.</w:t>
      </w:r>
    </w:p>
    <w:p w:rsidR="003F4BC6" w:rsidRPr="00BF3675" w:rsidRDefault="003F4BC6" w:rsidP="00BF3675">
      <w:pPr>
        <w:ind w:left="664" w:hangingChars="332" w:hanging="664"/>
        <w:rPr>
          <w:rFonts w:ascii="Times New Roman" w:hAnsi="Times New Roman" w:cs="Times New Roman"/>
          <w:sz w:val="20"/>
          <w:szCs w:val="20"/>
        </w:rPr>
      </w:pPr>
      <w:r w:rsidRPr="00BF3675">
        <w:rPr>
          <w:rFonts w:ascii="Times New Roman" w:eastAsia="ＭＳ Ｐ明朝" w:hAnsi="Times New Roman" w:cs="Times New Roman"/>
          <w:sz w:val="20"/>
          <w:szCs w:val="20"/>
        </w:rPr>
        <w:t xml:space="preserve">Kimoto A., </w:t>
      </w:r>
      <w:proofErr w:type="spellStart"/>
      <w:r w:rsidRPr="00BF3675">
        <w:rPr>
          <w:rFonts w:ascii="Times New Roman" w:eastAsia="ＭＳ Ｐ明朝" w:hAnsi="Times New Roman" w:cs="Times New Roman"/>
          <w:sz w:val="20"/>
          <w:szCs w:val="20"/>
        </w:rPr>
        <w:t>Itoh</w:t>
      </w:r>
      <w:proofErr w:type="spellEnd"/>
      <w:r w:rsidRPr="00BF3675">
        <w:rPr>
          <w:rFonts w:ascii="Times New Roman" w:eastAsia="ＭＳ Ｐ明朝" w:hAnsi="Times New Roman" w:cs="Times New Roman"/>
          <w:sz w:val="20"/>
          <w:szCs w:val="20"/>
        </w:rPr>
        <w:t xml:space="preserve"> T., and Miyake M., </w:t>
      </w:r>
      <w:r w:rsidRPr="00BF3675">
        <w:rPr>
          <w:rFonts w:ascii="Times New Roman" w:hAnsi="Times New Roman" w:cs="Times New Roman"/>
          <w:sz w:val="20"/>
          <w:szCs w:val="20"/>
        </w:rPr>
        <w:t>P.</w:t>
      </w:r>
      <w:r w:rsidRPr="00BF3675">
        <w:rPr>
          <w:rFonts w:ascii="Times New Roman" w:eastAsia="ＭＳ Ｐ明朝" w:hAnsi="Times New Roman" w:cs="Times New Roman"/>
          <w:sz w:val="20"/>
          <w:szCs w:val="20"/>
        </w:rPr>
        <w:t xml:space="preserve"> 2011</w:t>
      </w:r>
      <w:r w:rsidR="00191750" w:rsidRPr="00BF3675">
        <w:rPr>
          <w:rFonts w:ascii="Times New Roman" w:eastAsia="ＭＳ Ｐ明朝" w:hAnsi="Times New Roman" w:cs="Times New Roman"/>
          <w:sz w:val="20"/>
          <w:szCs w:val="20"/>
        </w:rPr>
        <w:t>b</w:t>
      </w:r>
      <w:r w:rsidRPr="00BF3675">
        <w:rPr>
          <w:rFonts w:ascii="Times New Roman" w:eastAsia="ＭＳ Ｐ明朝" w:hAnsi="Times New Roman" w:cs="Times New Roman"/>
          <w:sz w:val="20"/>
          <w:szCs w:val="20"/>
        </w:rPr>
        <w:t>. Overview of the Japanese longline fishery for bluefin tuna in the Atlantic Ocean, up to 2009</w:t>
      </w:r>
      <w:r w:rsidRPr="00BF3675">
        <w:rPr>
          <w:rFonts w:ascii="Times New Roman" w:hAnsi="Times New Roman" w:cs="Times New Roman"/>
          <w:sz w:val="20"/>
          <w:szCs w:val="20"/>
        </w:rPr>
        <w:t>. ICCAT, Col. Vol. Sci. Pap., 66(3): 1116-1135.</w:t>
      </w:r>
    </w:p>
    <w:p w:rsidR="003C36E6" w:rsidRPr="00BF3675" w:rsidRDefault="003C36E6" w:rsidP="00BF3675">
      <w:pPr>
        <w:ind w:left="664" w:hangingChars="332" w:hanging="664"/>
        <w:rPr>
          <w:rFonts w:ascii="Times New Roman" w:eastAsia="ＭＳ Ｐ明朝" w:hAnsi="Times New Roman" w:cs="Times New Roman"/>
          <w:sz w:val="20"/>
          <w:szCs w:val="20"/>
        </w:rPr>
      </w:pPr>
      <w:r w:rsidRPr="00BF3675">
        <w:rPr>
          <w:rFonts w:ascii="Times New Roman" w:eastAsia="ＭＳ Ｐ明朝" w:hAnsi="Times New Roman" w:cs="Times New Roman"/>
          <w:sz w:val="20"/>
          <w:szCs w:val="20"/>
        </w:rPr>
        <w:t xml:space="preserve">Kimoto A., Takeuchi Y., and </w:t>
      </w:r>
      <w:proofErr w:type="spellStart"/>
      <w:r w:rsidRPr="00BF3675">
        <w:rPr>
          <w:rFonts w:ascii="Times New Roman" w:eastAsia="ＭＳ Ｐ明朝" w:hAnsi="Times New Roman" w:cs="Times New Roman"/>
          <w:sz w:val="20"/>
          <w:szCs w:val="20"/>
        </w:rPr>
        <w:t>Itoh</w:t>
      </w:r>
      <w:proofErr w:type="spellEnd"/>
      <w:r w:rsidRPr="00BF3675">
        <w:rPr>
          <w:rFonts w:ascii="Times New Roman" w:eastAsia="ＭＳ Ｐ明朝" w:hAnsi="Times New Roman" w:cs="Times New Roman"/>
          <w:sz w:val="20"/>
          <w:szCs w:val="20"/>
        </w:rPr>
        <w:t xml:space="preserve"> T. 2015. </w:t>
      </w:r>
      <w:r w:rsidRPr="00BF3675">
        <w:rPr>
          <w:rFonts w:ascii="Times New Roman" w:hAnsi="Times New Roman" w:cs="Times New Roman"/>
          <w:sz w:val="20"/>
          <w:szCs w:val="20"/>
        </w:rPr>
        <w:t>Updated standardized bluefin CPUE from the Japanese longline fishery in the Atlantic to 2014 fishing year</w:t>
      </w:r>
      <w:r w:rsidRPr="00BF3675">
        <w:rPr>
          <w:rFonts w:ascii="Times New Roman" w:eastAsia="ＭＳ Ｐ明朝" w:hAnsi="Times New Roman" w:cs="Times New Roman"/>
          <w:sz w:val="20"/>
          <w:szCs w:val="20"/>
        </w:rPr>
        <w:t>. 71(2): 1059-1097.</w:t>
      </w:r>
    </w:p>
    <w:p w:rsidR="00E831D1" w:rsidRPr="00BF3675" w:rsidRDefault="00E831D1" w:rsidP="00BF3675">
      <w:pPr>
        <w:ind w:left="664" w:hangingChars="332" w:hanging="664"/>
        <w:rPr>
          <w:rFonts w:ascii="Times New Roman" w:eastAsia="ＭＳ Ｐ明朝" w:hAnsi="Times New Roman" w:cs="Times New Roman"/>
          <w:sz w:val="20"/>
          <w:szCs w:val="20"/>
        </w:rPr>
      </w:pPr>
      <w:r w:rsidRPr="00BF3675">
        <w:rPr>
          <w:rFonts w:ascii="Times New Roman" w:eastAsia="ＭＳ Ｐ明朝" w:hAnsi="Times New Roman" w:cs="Times New Roman"/>
          <w:sz w:val="20"/>
          <w:szCs w:val="20"/>
        </w:rPr>
        <w:t>NRC (National Research Council). 1994. An Assessment of Atlantic Bluefin Tuna. National Academy Press: Washington, D.C. 148 pp.</w:t>
      </w:r>
    </w:p>
    <w:p w:rsidR="003F4BC6" w:rsidRPr="00BF3675" w:rsidRDefault="003F4BC6" w:rsidP="00BF3675">
      <w:pPr>
        <w:ind w:left="664" w:hangingChars="332" w:hanging="664"/>
        <w:rPr>
          <w:rFonts w:ascii="Times New Roman" w:eastAsia="ＭＳ Ｐ明朝" w:hAnsi="Times New Roman" w:cs="Times New Roman"/>
          <w:sz w:val="20"/>
          <w:szCs w:val="20"/>
        </w:rPr>
      </w:pPr>
      <w:r w:rsidRPr="00BF3675">
        <w:rPr>
          <w:rFonts w:ascii="Times New Roman" w:eastAsia="ＭＳ Ｐ明朝" w:hAnsi="Times New Roman" w:cs="Times New Roman"/>
          <w:sz w:val="20"/>
          <w:szCs w:val="20"/>
        </w:rPr>
        <w:t xml:space="preserve">Taylor N. G., McAllister M. K., Lawson G. L., </w:t>
      </w:r>
      <w:proofErr w:type="spellStart"/>
      <w:r w:rsidRPr="00BF3675">
        <w:rPr>
          <w:rFonts w:ascii="Times New Roman" w:eastAsia="ＭＳ Ｐ明朝" w:hAnsi="Times New Roman" w:cs="Times New Roman"/>
          <w:sz w:val="20"/>
          <w:szCs w:val="20"/>
        </w:rPr>
        <w:t>Carruthers</w:t>
      </w:r>
      <w:proofErr w:type="spellEnd"/>
      <w:r w:rsidRPr="00BF3675">
        <w:rPr>
          <w:rFonts w:ascii="Times New Roman" w:eastAsia="ＭＳ Ｐ明朝" w:hAnsi="Times New Roman" w:cs="Times New Roman"/>
          <w:sz w:val="20"/>
          <w:szCs w:val="20"/>
        </w:rPr>
        <w:t xml:space="preserve"> T, and Block B. A. 2011. Atlantic Bluefin Tuna: A Novel </w:t>
      </w:r>
      <w:proofErr w:type="spellStart"/>
      <w:r w:rsidRPr="00BF3675">
        <w:rPr>
          <w:rFonts w:ascii="Times New Roman" w:eastAsia="ＭＳ Ｐ明朝" w:hAnsi="Times New Roman" w:cs="Times New Roman"/>
          <w:sz w:val="20"/>
          <w:szCs w:val="20"/>
        </w:rPr>
        <w:t>Multistock</w:t>
      </w:r>
      <w:proofErr w:type="spellEnd"/>
      <w:r w:rsidRPr="00BF3675">
        <w:rPr>
          <w:rFonts w:ascii="Times New Roman" w:eastAsia="ＭＳ Ｐ明朝" w:hAnsi="Times New Roman" w:cs="Times New Roman"/>
          <w:sz w:val="20"/>
          <w:szCs w:val="20"/>
        </w:rPr>
        <w:t xml:space="preserve"> Spatial Model for Assessing Population Biomass. </w:t>
      </w:r>
      <w:proofErr w:type="spellStart"/>
      <w:r w:rsidRPr="00BF3675">
        <w:rPr>
          <w:rFonts w:ascii="Times New Roman" w:eastAsia="ＭＳ Ｐ明朝" w:hAnsi="Times New Roman" w:cs="Times New Roman"/>
          <w:sz w:val="20"/>
          <w:szCs w:val="20"/>
        </w:rPr>
        <w:t>PLoS</w:t>
      </w:r>
      <w:proofErr w:type="spellEnd"/>
      <w:r w:rsidRPr="00BF3675">
        <w:rPr>
          <w:rFonts w:ascii="Times New Roman" w:eastAsia="ＭＳ Ｐ明朝" w:hAnsi="Times New Roman" w:cs="Times New Roman"/>
          <w:sz w:val="20"/>
          <w:szCs w:val="20"/>
        </w:rPr>
        <w:t xml:space="preserve"> ONE., 6(12).</w:t>
      </w:r>
    </w:p>
    <w:p w:rsidR="003F4BC6" w:rsidRPr="00BF3675" w:rsidRDefault="003F4BC6" w:rsidP="00B507A4">
      <w:pPr>
        <w:rPr>
          <w:rFonts w:ascii="Times New Roman" w:hAnsi="Times New Roman" w:cs="Times New Roman"/>
          <w:b/>
          <w:bCs/>
          <w:color w:val="FF0000"/>
          <w:sz w:val="20"/>
          <w:szCs w:val="20"/>
          <w:shd w:val="clear" w:color="auto" w:fill="FFFFFF"/>
        </w:rPr>
      </w:pPr>
    </w:p>
    <w:p w:rsidR="00437197" w:rsidRPr="00BF3675" w:rsidRDefault="00437197">
      <w:pPr>
        <w:widowControl/>
        <w:jc w:val="left"/>
        <w:rPr>
          <w:rFonts w:ascii="Times New Roman" w:hAnsi="Times New Roman" w:cs="Times New Roman"/>
          <w:b/>
          <w:bCs/>
          <w:color w:val="FF0000"/>
          <w:sz w:val="20"/>
          <w:szCs w:val="20"/>
          <w:shd w:val="clear" w:color="auto" w:fill="FFFFFF"/>
        </w:rPr>
      </w:pPr>
      <w:r w:rsidRPr="00BF3675">
        <w:rPr>
          <w:rFonts w:ascii="Times New Roman" w:hAnsi="Times New Roman" w:cs="Times New Roman"/>
          <w:b/>
          <w:bCs/>
          <w:color w:val="FF0000"/>
          <w:sz w:val="20"/>
          <w:szCs w:val="20"/>
          <w:shd w:val="clear" w:color="auto" w:fill="FFFFFF"/>
        </w:rPr>
        <w:br w:type="page"/>
      </w:r>
    </w:p>
    <w:p w:rsidR="00543093" w:rsidRPr="00BF3675" w:rsidRDefault="00543093" w:rsidP="00B507A4">
      <w:pPr>
        <w:rPr>
          <w:rFonts w:ascii="Times New Roman" w:hAnsi="Times New Roman" w:cs="Times New Roman"/>
          <w:b/>
          <w:bCs/>
          <w:color w:val="FF0000"/>
          <w:sz w:val="20"/>
          <w:szCs w:val="20"/>
          <w:shd w:val="clear" w:color="auto" w:fill="FFFFFF"/>
        </w:rPr>
      </w:pPr>
    </w:p>
    <w:p w:rsidR="00912254" w:rsidRPr="00BF3675" w:rsidRDefault="00912254" w:rsidP="00912254">
      <w:pPr>
        <w:rPr>
          <w:rFonts w:ascii="Times New Roman" w:hAnsi="Times New Roman" w:cs="Times New Roman"/>
          <w:sz w:val="20"/>
          <w:szCs w:val="20"/>
        </w:rPr>
      </w:pPr>
      <w:r w:rsidRPr="00BF3675">
        <w:rPr>
          <w:rFonts w:ascii="Times New Roman" w:hAnsi="Times New Roman" w:cs="Times New Roman"/>
          <w:noProof/>
          <w:sz w:val="20"/>
          <w:szCs w:val="20"/>
        </w:rPr>
        <w:drawing>
          <wp:inline distT="0" distB="0" distL="0" distR="0">
            <wp:extent cx="2638944" cy="1699054"/>
            <wp:effectExtent l="19050" t="0" r="9006" b="0"/>
            <wp:docPr id="1"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srcRect/>
                    <a:stretch>
                      <a:fillRect/>
                    </a:stretch>
                  </pic:blipFill>
                  <pic:spPr bwMode="auto">
                    <a:xfrm>
                      <a:off x="0" y="0"/>
                      <a:ext cx="2643262" cy="1701834"/>
                    </a:xfrm>
                    <a:prstGeom prst="rect">
                      <a:avLst/>
                    </a:prstGeom>
                    <a:noFill/>
                    <a:ln w="9525">
                      <a:noFill/>
                      <a:miter lim="800000"/>
                      <a:headEnd/>
                      <a:tailEnd/>
                    </a:ln>
                  </pic:spPr>
                </pic:pic>
              </a:graphicData>
            </a:graphic>
          </wp:inline>
        </w:drawing>
      </w:r>
      <w:r w:rsidRPr="00BF3675">
        <w:rPr>
          <w:rFonts w:ascii="Times New Roman" w:hAnsi="Times New Roman" w:cs="Times New Roman"/>
          <w:noProof/>
          <w:sz w:val="20"/>
          <w:szCs w:val="20"/>
        </w:rPr>
        <w:drawing>
          <wp:inline distT="0" distB="0" distL="0" distR="0">
            <wp:extent cx="2619785" cy="1681280"/>
            <wp:effectExtent l="19050" t="0" r="9115" b="0"/>
            <wp:docPr id="2" name="図 25" descr="Fig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5" descr="Fig4-2"/>
                    <pic:cNvPicPr>
                      <a:picLocks noChangeAspect="1" noChangeArrowheads="1"/>
                    </pic:cNvPicPr>
                  </pic:nvPicPr>
                  <pic:blipFill>
                    <a:blip r:embed="rId8" cstate="print"/>
                    <a:srcRect/>
                    <a:stretch>
                      <a:fillRect/>
                    </a:stretch>
                  </pic:blipFill>
                  <pic:spPr bwMode="auto">
                    <a:xfrm>
                      <a:off x="0" y="0"/>
                      <a:ext cx="2651313" cy="1701513"/>
                    </a:xfrm>
                    <a:prstGeom prst="rect">
                      <a:avLst/>
                    </a:prstGeom>
                    <a:noFill/>
                    <a:ln w="9525">
                      <a:noFill/>
                      <a:miter lim="800000"/>
                      <a:headEnd/>
                      <a:tailEnd/>
                    </a:ln>
                  </pic:spPr>
                </pic:pic>
              </a:graphicData>
            </a:graphic>
          </wp:inline>
        </w:drawing>
      </w:r>
    </w:p>
    <w:p w:rsidR="00912254" w:rsidRPr="00BF3675" w:rsidRDefault="00912254" w:rsidP="00912254">
      <w:pPr>
        <w:rPr>
          <w:rFonts w:ascii="Times New Roman" w:hAnsi="Times New Roman" w:cs="Times New Roman"/>
          <w:sz w:val="20"/>
          <w:szCs w:val="20"/>
        </w:rPr>
      </w:pPr>
      <w:r w:rsidRPr="00BF3675">
        <w:rPr>
          <w:rFonts w:ascii="Times New Roman" w:hAnsi="Times New Roman" w:cs="Times New Roman"/>
          <w:sz w:val="20"/>
          <w:szCs w:val="20"/>
        </w:rPr>
        <w:t xml:space="preserve">Figure </w:t>
      </w:r>
      <w:r w:rsidR="00E038B9" w:rsidRPr="00BF3675">
        <w:rPr>
          <w:rFonts w:ascii="Times New Roman" w:hAnsi="Times New Roman" w:cs="Times New Roman"/>
          <w:sz w:val="20"/>
          <w:szCs w:val="20"/>
        </w:rPr>
        <w:t>1</w:t>
      </w:r>
      <w:r w:rsidRPr="00BF3675">
        <w:rPr>
          <w:rFonts w:ascii="Times New Roman" w:hAnsi="Times New Roman" w:cs="Times New Roman"/>
          <w:sz w:val="20"/>
          <w:szCs w:val="20"/>
        </w:rPr>
        <w:t xml:space="preserve">. Area stratification used in the CPUE standardization for the West and the Northeast (north of 40N) Atlantic (left panel, Kimoto </w:t>
      </w:r>
      <w:r w:rsidRPr="00BF3675">
        <w:rPr>
          <w:rFonts w:ascii="Times New Roman" w:hAnsi="Times New Roman" w:cs="Times New Roman"/>
          <w:i/>
          <w:sz w:val="20"/>
          <w:szCs w:val="20"/>
        </w:rPr>
        <w:t>et al</w:t>
      </w:r>
      <w:r w:rsidRPr="00BF3675">
        <w:rPr>
          <w:rFonts w:ascii="Times New Roman" w:hAnsi="Times New Roman" w:cs="Times New Roman"/>
          <w:sz w:val="20"/>
          <w:szCs w:val="20"/>
        </w:rPr>
        <w:t xml:space="preserve">. 2015), and East Atlantic (south of 40N and Mediterranean) (right panel, Kimoto </w:t>
      </w:r>
      <w:r w:rsidRPr="00BF3675">
        <w:rPr>
          <w:rFonts w:ascii="Times New Roman" w:hAnsi="Times New Roman" w:cs="Times New Roman"/>
          <w:i/>
          <w:sz w:val="20"/>
          <w:szCs w:val="20"/>
        </w:rPr>
        <w:t>et al</w:t>
      </w:r>
      <w:r w:rsidRPr="00BF3675">
        <w:rPr>
          <w:rFonts w:ascii="Times New Roman" w:hAnsi="Times New Roman" w:cs="Times New Roman"/>
          <w:sz w:val="20"/>
          <w:szCs w:val="20"/>
        </w:rPr>
        <w:t>. 2011a).</w:t>
      </w:r>
    </w:p>
    <w:p w:rsidR="00912254" w:rsidRPr="00BF3675" w:rsidRDefault="00912254" w:rsidP="00B507A4">
      <w:pPr>
        <w:rPr>
          <w:rFonts w:ascii="Times New Roman" w:hAnsi="Times New Roman" w:cs="Times New Roman"/>
          <w:b/>
          <w:bCs/>
          <w:color w:val="FF0000"/>
          <w:sz w:val="20"/>
          <w:szCs w:val="20"/>
          <w:shd w:val="clear" w:color="auto" w:fill="FFFFFF"/>
        </w:rPr>
      </w:pPr>
    </w:p>
    <w:p w:rsidR="00E038B9" w:rsidRPr="00BF3675" w:rsidRDefault="00E038B9" w:rsidP="00E038B9">
      <w:pPr>
        <w:jc w:val="center"/>
        <w:rPr>
          <w:rFonts w:ascii="Times New Roman" w:hAnsi="Times New Roman" w:cs="Times New Roman"/>
          <w:sz w:val="20"/>
          <w:szCs w:val="20"/>
        </w:rPr>
      </w:pPr>
      <w:r w:rsidRPr="00BF3675">
        <w:rPr>
          <w:rFonts w:ascii="Times New Roman" w:hAnsi="Times New Roman" w:cs="Times New Roman"/>
          <w:noProof/>
          <w:kern w:val="0"/>
          <w:sz w:val="20"/>
          <w:szCs w:val="20"/>
        </w:rPr>
        <w:drawing>
          <wp:inline distT="0" distB="0" distL="0" distR="0">
            <wp:extent cx="2704603" cy="2558076"/>
            <wp:effectExtent l="19050" t="0" r="497" b="0"/>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8482" t="16353" r="46315" b="41164"/>
                    <a:stretch>
                      <a:fillRect/>
                    </a:stretch>
                  </pic:blipFill>
                  <pic:spPr bwMode="auto">
                    <a:xfrm>
                      <a:off x="0" y="0"/>
                      <a:ext cx="2708106" cy="2561389"/>
                    </a:xfrm>
                    <a:prstGeom prst="rect">
                      <a:avLst/>
                    </a:prstGeom>
                    <a:noFill/>
                    <a:ln w="9525">
                      <a:noFill/>
                      <a:miter lim="800000"/>
                      <a:headEnd/>
                      <a:tailEnd/>
                    </a:ln>
                  </pic:spPr>
                </pic:pic>
              </a:graphicData>
            </a:graphic>
          </wp:inline>
        </w:drawing>
      </w:r>
    </w:p>
    <w:p w:rsidR="00E038B9" w:rsidRPr="00BF3675" w:rsidRDefault="00E038B9" w:rsidP="00E038B9">
      <w:pPr>
        <w:rPr>
          <w:rFonts w:ascii="Times New Roman" w:hAnsi="Times New Roman" w:cs="Times New Roman"/>
          <w:sz w:val="20"/>
          <w:szCs w:val="20"/>
        </w:rPr>
      </w:pPr>
      <w:r w:rsidRPr="00BF3675">
        <w:rPr>
          <w:rFonts w:ascii="Times New Roman" w:hAnsi="Times New Roman" w:cs="Times New Roman"/>
          <w:sz w:val="20"/>
          <w:szCs w:val="20"/>
        </w:rPr>
        <w:t>Figure 2. The area stratification for bluefin mixing model presented in the ICCAT workshop on bluefin mixing in 2001 as the preference of some interested parties (Anon. 2002.).</w:t>
      </w:r>
    </w:p>
    <w:p w:rsidR="00E038B9" w:rsidRPr="00BF3675" w:rsidRDefault="00E038B9" w:rsidP="00E038B9">
      <w:pPr>
        <w:rPr>
          <w:rFonts w:ascii="Times New Roman" w:hAnsi="Times New Roman" w:cs="Times New Roman"/>
          <w:sz w:val="20"/>
          <w:szCs w:val="20"/>
        </w:rPr>
      </w:pPr>
    </w:p>
    <w:p w:rsidR="00E038B9" w:rsidRPr="00BF3675" w:rsidRDefault="00E038B9" w:rsidP="00B507A4">
      <w:pPr>
        <w:rPr>
          <w:rFonts w:ascii="Times New Roman" w:hAnsi="Times New Roman" w:cs="Times New Roman"/>
          <w:b/>
          <w:bCs/>
          <w:color w:val="FF0000"/>
          <w:sz w:val="20"/>
          <w:szCs w:val="20"/>
          <w:shd w:val="clear" w:color="auto" w:fill="FFFFFF"/>
        </w:rPr>
      </w:pPr>
    </w:p>
    <w:p w:rsidR="00E038B9" w:rsidRPr="00BF3675" w:rsidRDefault="00E038B9" w:rsidP="00E038B9">
      <w:pPr>
        <w:jc w:val="center"/>
        <w:rPr>
          <w:rFonts w:ascii="Times New Roman" w:hAnsi="Times New Roman" w:cs="Times New Roman"/>
          <w:sz w:val="20"/>
          <w:szCs w:val="20"/>
        </w:rPr>
      </w:pPr>
      <w:r w:rsidRPr="00BF3675">
        <w:rPr>
          <w:rFonts w:ascii="Times New Roman" w:hAnsi="Times New Roman" w:cs="Times New Roman"/>
          <w:noProof/>
          <w:sz w:val="20"/>
          <w:szCs w:val="20"/>
        </w:rPr>
        <w:drawing>
          <wp:inline distT="0" distB="0" distL="0" distR="0">
            <wp:extent cx="3897408" cy="1868068"/>
            <wp:effectExtent l="19050" t="0" r="7842" b="0"/>
            <wp:docPr id="6" name="図 4" descr="http://s3-eu-west-1.amazonaws.com/previews.figshare.com/358041/preview_358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eu-west-1.amazonaws.com/previews.figshare.com/358041/preview_358041.jpg"/>
                    <pic:cNvPicPr>
                      <a:picLocks noChangeAspect="1" noChangeArrowheads="1"/>
                    </pic:cNvPicPr>
                  </pic:nvPicPr>
                  <pic:blipFill>
                    <a:blip r:embed="rId10" cstate="print"/>
                    <a:srcRect l="3179" t="11262" r="6441" b="7767"/>
                    <a:stretch>
                      <a:fillRect/>
                    </a:stretch>
                  </pic:blipFill>
                  <pic:spPr bwMode="auto">
                    <a:xfrm>
                      <a:off x="0" y="0"/>
                      <a:ext cx="3903287" cy="1870886"/>
                    </a:xfrm>
                    <a:prstGeom prst="rect">
                      <a:avLst/>
                    </a:prstGeom>
                    <a:noFill/>
                    <a:ln w="9525">
                      <a:noFill/>
                      <a:miter lim="800000"/>
                      <a:headEnd/>
                      <a:tailEnd/>
                    </a:ln>
                  </pic:spPr>
                </pic:pic>
              </a:graphicData>
            </a:graphic>
          </wp:inline>
        </w:drawing>
      </w:r>
    </w:p>
    <w:p w:rsidR="00E038B9" w:rsidRPr="00BF3675" w:rsidRDefault="00E038B9" w:rsidP="00E038B9">
      <w:pPr>
        <w:rPr>
          <w:rFonts w:ascii="Times New Roman" w:hAnsi="Times New Roman" w:cs="Times New Roman"/>
          <w:sz w:val="20"/>
          <w:szCs w:val="20"/>
        </w:rPr>
      </w:pPr>
      <w:r w:rsidRPr="00BF3675">
        <w:rPr>
          <w:rFonts w:ascii="Times New Roman" w:hAnsi="Times New Roman" w:cs="Times New Roman"/>
          <w:sz w:val="20"/>
          <w:szCs w:val="20"/>
        </w:rPr>
        <w:t xml:space="preserve">Figure 3. The area stratification for bluefin mixing model used in MAST model (Taylor </w:t>
      </w:r>
      <w:r w:rsidRPr="00BF3675">
        <w:rPr>
          <w:rFonts w:ascii="Times New Roman" w:hAnsi="Times New Roman" w:cs="Times New Roman"/>
          <w:i/>
          <w:sz w:val="20"/>
          <w:szCs w:val="20"/>
        </w:rPr>
        <w:t>et al</w:t>
      </w:r>
      <w:r w:rsidRPr="00BF3675">
        <w:rPr>
          <w:rFonts w:ascii="Times New Roman" w:hAnsi="Times New Roman" w:cs="Times New Roman"/>
          <w:sz w:val="20"/>
          <w:szCs w:val="20"/>
        </w:rPr>
        <w:t>. 2011).</w:t>
      </w:r>
    </w:p>
    <w:p w:rsidR="003F4BC6" w:rsidRPr="00BF3675" w:rsidRDefault="003F4BC6" w:rsidP="00191750">
      <w:pPr>
        <w:jc w:val="center"/>
        <w:rPr>
          <w:rFonts w:ascii="Times New Roman" w:hAnsi="Times New Roman" w:cs="Times New Roman"/>
          <w:sz w:val="20"/>
          <w:szCs w:val="20"/>
        </w:rPr>
      </w:pPr>
      <w:r w:rsidRPr="00BF3675">
        <w:rPr>
          <w:rFonts w:ascii="Times New Roman" w:hAnsi="Times New Roman" w:cs="Times New Roman"/>
          <w:noProof/>
          <w:sz w:val="20"/>
          <w:szCs w:val="20"/>
        </w:rPr>
        <w:lastRenderedPageBreak/>
        <w:drawing>
          <wp:inline distT="0" distB="0" distL="0" distR="0">
            <wp:extent cx="3211468" cy="1991485"/>
            <wp:effectExtent l="19050" t="0" r="7982"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9508" t="9949" r="27807" b="46610"/>
                    <a:stretch>
                      <a:fillRect/>
                    </a:stretch>
                  </pic:blipFill>
                  <pic:spPr bwMode="auto">
                    <a:xfrm>
                      <a:off x="0" y="0"/>
                      <a:ext cx="3216462" cy="1994582"/>
                    </a:xfrm>
                    <a:prstGeom prst="rect">
                      <a:avLst/>
                    </a:prstGeom>
                    <a:noFill/>
                    <a:ln w="9525">
                      <a:noFill/>
                      <a:miter lim="800000"/>
                      <a:headEnd/>
                      <a:tailEnd/>
                    </a:ln>
                  </pic:spPr>
                </pic:pic>
              </a:graphicData>
            </a:graphic>
          </wp:inline>
        </w:drawing>
      </w:r>
    </w:p>
    <w:p w:rsidR="00543093" w:rsidRPr="00BF3675" w:rsidRDefault="00543093" w:rsidP="00543093">
      <w:pPr>
        <w:rPr>
          <w:rFonts w:ascii="Times New Roman" w:hAnsi="Times New Roman" w:cs="Times New Roman"/>
          <w:sz w:val="20"/>
          <w:szCs w:val="20"/>
        </w:rPr>
      </w:pPr>
      <w:r w:rsidRPr="00BF3675">
        <w:rPr>
          <w:rFonts w:ascii="Times New Roman" w:hAnsi="Times New Roman" w:cs="Times New Roman"/>
          <w:sz w:val="20"/>
          <w:szCs w:val="20"/>
        </w:rPr>
        <w:t xml:space="preserve">Figure </w:t>
      </w:r>
      <w:r w:rsidR="00E038B9" w:rsidRPr="00BF3675">
        <w:rPr>
          <w:rFonts w:ascii="Times New Roman" w:hAnsi="Times New Roman" w:cs="Times New Roman"/>
          <w:sz w:val="20"/>
          <w:szCs w:val="20"/>
        </w:rPr>
        <w:t>4</w:t>
      </w:r>
      <w:r w:rsidRPr="00BF3675">
        <w:rPr>
          <w:rFonts w:ascii="Times New Roman" w:hAnsi="Times New Roman" w:cs="Times New Roman"/>
          <w:sz w:val="20"/>
          <w:szCs w:val="20"/>
        </w:rPr>
        <w:t>. The area stratification for bluefin mixing model used in Kerr et al. 2011.</w:t>
      </w:r>
    </w:p>
    <w:p w:rsidR="00366B04" w:rsidRPr="00BF3675" w:rsidRDefault="00366B04" w:rsidP="00B507A4">
      <w:pPr>
        <w:rPr>
          <w:rFonts w:ascii="Times New Roman" w:hAnsi="Times New Roman" w:cs="Times New Roman"/>
          <w:sz w:val="20"/>
          <w:szCs w:val="20"/>
        </w:rPr>
      </w:pPr>
    </w:p>
    <w:p w:rsidR="00366B04" w:rsidRPr="00BF3675" w:rsidRDefault="00366B04" w:rsidP="00191750">
      <w:pPr>
        <w:jc w:val="center"/>
        <w:rPr>
          <w:rFonts w:ascii="Times New Roman" w:hAnsi="Times New Roman" w:cs="Times New Roman"/>
          <w:sz w:val="20"/>
          <w:szCs w:val="20"/>
        </w:rPr>
      </w:pPr>
      <w:r w:rsidRPr="00BF3675">
        <w:rPr>
          <w:rFonts w:ascii="Times New Roman" w:hAnsi="Times New Roman" w:cs="Times New Roman"/>
          <w:noProof/>
          <w:sz w:val="20"/>
          <w:szCs w:val="20"/>
        </w:rPr>
        <w:drawing>
          <wp:inline distT="0" distB="0" distL="0" distR="0">
            <wp:extent cx="2927642" cy="2687102"/>
            <wp:effectExtent l="19050" t="0" r="6058" b="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6352" t="16000" r="26904" b="12837"/>
                    <a:stretch>
                      <a:fillRect/>
                    </a:stretch>
                  </pic:blipFill>
                  <pic:spPr bwMode="auto">
                    <a:xfrm>
                      <a:off x="0" y="0"/>
                      <a:ext cx="2927641" cy="2687101"/>
                    </a:xfrm>
                    <a:prstGeom prst="rect">
                      <a:avLst/>
                    </a:prstGeom>
                    <a:noFill/>
                    <a:ln w="9525">
                      <a:noFill/>
                      <a:miter lim="800000"/>
                      <a:headEnd/>
                      <a:tailEnd/>
                    </a:ln>
                  </pic:spPr>
                </pic:pic>
              </a:graphicData>
            </a:graphic>
          </wp:inline>
        </w:drawing>
      </w:r>
    </w:p>
    <w:p w:rsidR="00543093" w:rsidRPr="00BF3675" w:rsidRDefault="00543093" w:rsidP="00543093">
      <w:pPr>
        <w:rPr>
          <w:rFonts w:ascii="Times New Roman" w:hAnsi="Times New Roman" w:cs="Times New Roman"/>
          <w:sz w:val="20"/>
          <w:szCs w:val="20"/>
        </w:rPr>
      </w:pPr>
      <w:r w:rsidRPr="00BF3675">
        <w:rPr>
          <w:rFonts w:ascii="Times New Roman" w:hAnsi="Times New Roman" w:cs="Times New Roman"/>
          <w:sz w:val="20"/>
          <w:szCs w:val="20"/>
        </w:rPr>
        <w:t xml:space="preserve">Figure </w:t>
      </w:r>
      <w:r w:rsidR="00912254" w:rsidRPr="00BF3675">
        <w:rPr>
          <w:rFonts w:ascii="Times New Roman" w:hAnsi="Times New Roman" w:cs="Times New Roman"/>
          <w:sz w:val="20"/>
          <w:szCs w:val="20"/>
        </w:rPr>
        <w:t>5</w:t>
      </w:r>
      <w:r w:rsidRPr="00BF3675">
        <w:rPr>
          <w:rFonts w:ascii="Times New Roman" w:hAnsi="Times New Roman" w:cs="Times New Roman"/>
          <w:sz w:val="20"/>
          <w:szCs w:val="20"/>
        </w:rPr>
        <w:t>. The area stratification for submission requests of aggregated electronic tagging data suggested at the bluefin data preparatory meeting in March 2015 (Anon. 2015b).</w:t>
      </w:r>
    </w:p>
    <w:p w:rsidR="00C021DA" w:rsidRPr="00BF3675" w:rsidRDefault="00C021DA" w:rsidP="00B507A4">
      <w:pPr>
        <w:rPr>
          <w:rFonts w:ascii="Times New Roman" w:hAnsi="Times New Roman" w:cs="Times New Roman"/>
          <w:sz w:val="20"/>
          <w:szCs w:val="20"/>
        </w:rPr>
      </w:pPr>
    </w:p>
    <w:p w:rsidR="00B507A4" w:rsidRPr="00BF3675" w:rsidRDefault="00B507A4" w:rsidP="00B507A4">
      <w:pPr>
        <w:rPr>
          <w:rFonts w:ascii="Times New Roman" w:hAnsi="Times New Roman" w:cs="Times New Roman"/>
          <w:sz w:val="20"/>
          <w:szCs w:val="20"/>
        </w:rPr>
      </w:pPr>
    </w:p>
    <w:p w:rsidR="00191750" w:rsidRPr="00BF3675" w:rsidRDefault="00601028" w:rsidP="00191750">
      <w:pPr>
        <w:jc w:val="center"/>
        <w:rPr>
          <w:rFonts w:ascii="Times New Roman" w:hAnsi="Times New Roman" w:cs="Times New Roman"/>
          <w:sz w:val="20"/>
          <w:szCs w:val="20"/>
        </w:rPr>
      </w:pPr>
      <w:r w:rsidRPr="00BF3675">
        <w:rPr>
          <w:rFonts w:ascii="Times New Roman" w:hAnsi="Times New Roman" w:cs="Times New Roman"/>
          <w:noProof/>
          <w:sz w:val="20"/>
          <w:szCs w:val="20"/>
        </w:rPr>
        <w:lastRenderedPageBreak/>
        <w:drawing>
          <wp:inline distT="0" distB="0" distL="0" distR="0">
            <wp:extent cx="3571096" cy="4518804"/>
            <wp:effectExtent l="19050" t="0" r="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30606" t="14403" r="29543" b="2132"/>
                    <a:stretch>
                      <a:fillRect/>
                    </a:stretch>
                  </pic:blipFill>
                  <pic:spPr bwMode="auto">
                    <a:xfrm>
                      <a:off x="0" y="0"/>
                      <a:ext cx="3571096" cy="4518804"/>
                    </a:xfrm>
                    <a:prstGeom prst="rect">
                      <a:avLst/>
                    </a:prstGeom>
                    <a:noFill/>
                    <a:ln w="9525">
                      <a:noFill/>
                      <a:miter lim="800000"/>
                      <a:headEnd/>
                      <a:tailEnd/>
                    </a:ln>
                  </pic:spPr>
                </pic:pic>
              </a:graphicData>
            </a:graphic>
          </wp:inline>
        </w:drawing>
      </w:r>
      <w:r w:rsidRPr="00BF3675">
        <w:rPr>
          <w:rFonts w:ascii="Times New Roman" w:hAnsi="Times New Roman" w:cs="Times New Roman"/>
          <w:noProof/>
          <w:sz w:val="20"/>
          <w:szCs w:val="20"/>
        </w:rPr>
        <w:drawing>
          <wp:inline distT="0" distB="0" distL="0" distR="0">
            <wp:extent cx="3571006" cy="3131030"/>
            <wp:effectExtent l="1905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30606" t="14604" r="29544" b="27564"/>
                    <a:stretch>
                      <a:fillRect/>
                    </a:stretch>
                  </pic:blipFill>
                  <pic:spPr bwMode="auto">
                    <a:xfrm>
                      <a:off x="0" y="0"/>
                      <a:ext cx="3571006" cy="3131030"/>
                    </a:xfrm>
                    <a:prstGeom prst="rect">
                      <a:avLst/>
                    </a:prstGeom>
                    <a:noFill/>
                    <a:ln w="9525">
                      <a:noFill/>
                      <a:miter lim="800000"/>
                      <a:headEnd/>
                      <a:tailEnd/>
                    </a:ln>
                  </pic:spPr>
                </pic:pic>
              </a:graphicData>
            </a:graphic>
          </wp:inline>
        </w:drawing>
      </w:r>
    </w:p>
    <w:p w:rsidR="00601028" w:rsidRPr="00BF3675" w:rsidRDefault="00601028" w:rsidP="00D372CC">
      <w:pPr>
        <w:rPr>
          <w:rFonts w:ascii="Times New Roman" w:hAnsi="Times New Roman" w:cs="Times New Roman"/>
          <w:sz w:val="20"/>
          <w:szCs w:val="20"/>
        </w:rPr>
      </w:pPr>
      <w:r w:rsidRPr="00BF3675">
        <w:rPr>
          <w:rFonts w:ascii="Times New Roman" w:hAnsi="Times New Roman" w:cs="Times New Roman"/>
          <w:sz w:val="20"/>
          <w:szCs w:val="20"/>
        </w:rPr>
        <w:t xml:space="preserve">Figure 6. Historical distribution of bluefin tuna catch (in numbers) and effort (in </w:t>
      </w:r>
      <w:r w:rsidR="00D33A05" w:rsidRPr="00BF3675">
        <w:rPr>
          <w:rFonts w:ascii="Times New Roman" w:hAnsi="Times New Roman" w:cs="Times New Roman"/>
          <w:sz w:val="20"/>
          <w:szCs w:val="20"/>
        </w:rPr>
        <w:t xml:space="preserve">1000 </w:t>
      </w:r>
      <w:r w:rsidRPr="00BF3675">
        <w:rPr>
          <w:rFonts w:ascii="Times New Roman" w:hAnsi="Times New Roman" w:cs="Times New Roman"/>
          <w:sz w:val="20"/>
          <w:szCs w:val="20"/>
        </w:rPr>
        <w:t>hooks) for Japanese longline since 1990.</w:t>
      </w:r>
    </w:p>
    <w:p w:rsidR="00601028" w:rsidRPr="00BF3675" w:rsidRDefault="004A0918" w:rsidP="00191750">
      <w:pPr>
        <w:jc w:val="center"/>
        <w:rPr>
          <w:rFonts w:ascii="Times New Roman" w:hAnsi="Times New Roman" w:cs="Times New Roman"/>
          <w:sz w:val="20"/>
          <w:szCs w:val="20"/>
        </w:rPr>
      </w:pPr>
      <w:r w:rsidRPr="00BF3675">
        <w:rPr>
          <w:rFonts w:ascii="Times New Roman" w:hAnsi="Times New Roman" w:cs="Times New Roman"/>
          <w:noProof/>
          <w:sz w:val="20"/>
          <w:szCs w:val="20"/>
        </w:rPr>
        <w:lastRenderedPageBreak/>
        <w:drawing>
          <wp:inline distT="0" distB="0" distL="0" distR="0">
            <wp:extent cx="3543733" cy="2774551"/>
            <wp:effectExtent l="1905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l="30118" t="35577" r="32447" b="15865"/>
                    <a:stretch>
                      <a:fillRect/>
                    </a:stretch>
                  </pic:blipFill>
                  <pic:spPr bwMode="auto">
                    <a:xfrm>
                      <a:off x="0" y="0"/>
                      <a:ext cx="3543731" cy="2774549"/>
                    </a:xfrm>
                    <a:prstGeom prst="rect">
                      <a:avLst/>
                    </a:prstGeom>
                    <a:noFill/>
                    <a:ln w="9525">
                      <a:noFill/>
                      <a:miter lim="800000"/>
                      <a:headEnd/>
                      <a:tailEnd/>
                    </a:ln>
                  </pic:spPr>
                </pic:pic>
              </a:graphicData>
            </a:graphic>
          </wp:inline>
        </w:drawing>
      </w:r>
    </w:p>
    <w:p w:rsidR="00601028" w:rsidRPr="00BF3675" w:rsidRDefault="00601028" w:rsidP="00D372CC">
      <w:pPr>
        <w:rPr>
          <w:rFonts w:ascii="Times New Roman" w:hAnsi="Times New Roman" w:cs="Times New Roman"/>
          <w:sz w:val="20"/>
          <w:szCs w:val="20"/>
        </w:rPr>
      </w:pPr>
      <w:r w:rsidRPr="00BF3675">
        <w:rPr>
          <w:rFonts w:ascii="Times New Roman" w:hAnsi="Times New Roman" w:cs="Times New Roman"/>
          <w:sz w:val="20"/>
          <w:szCs w:val="20"/>
        </w:rPr>
        <w:t xml:space="preserve">Figure 7. </w:t>
      </w:r>
      <w:r w:rsidR="00D33A05" w:rsidRPr="00BF3675">
        <w:rPr>
          <w:rFonts w:ascii="Times New Roman" w:hAnsi="Times New Roman" w:cs="Times New Roman"/>
          <w:sz w:val="20"/>
          <w:szCs w:val="20"/>
        </w:rPr>
        <w:t>A possible new area stratification for the bluefin mixing model</w:t>
      </w:r>
      <w:r w:rsidR="00191750" w:rsidRPr="00BF3675">
        <w:rPr>
          <w:rFonts w:ascii="Times New Roman" w:hAnsi="Times New Roman" w:cs="Times New Roman"/>
          <w:sz w:val="20"/>
          <w:szCs w:val="20"/>
        </w:rPr>
        <w:t xml:space="preserve"> suggested in this document </w:t>
      </w:r>
      <w:r w:rsidR="00D33A05" w:rsidRPr="00BF3675">
        <w:rPr>
          <w:rFonts w:ascii="Times New Roman" w:hAnsi="Times New Roman" w:cs="Times New Roman"/>
          <w:sz w:val="20"/>
          <w:szCs w:val="20"/>
        </w:rPr>
        <w:t>.</w:t>
      </w:r>
    </w:p>
    <w:sectPr w:rsidR="00601028" w:rsidRPr="00BF3675" w:rsidSect="00BF3675">
      <w:headerReference w:type="default" r:id="rId16"/>
      <w:pgSz w:w="11906" w:h="16838"/>
      <w:pgMar w:top="1418" w:right="1418" w:bottom="1418" w:left="1418" w:header="851" w:footer="1134" w:gutter="0"/>
      <w:cols w:space="425"/>
      <w:docGrid w:type="lines"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FEBB6C" w15:done="0"/>
  <w15:commentEx w15:paraId="306916A5"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7C47" w:rsidRDefault="00F57C47" w:rsidP="00215BC4">
      <w:r>
        <w:separator/>
      </w:r>
    </w:p>
  </w:endnote>
  <w:endnote w:type="continuationSeparator" w:id="0">
    <w:p w:rsidR="00F57C47" w:rsidRDefault="00F57C47" w:rsidP="00215BC4">
      <w:r>
        <w:continuationSeparator/>
      </w:r>
    </w:p>
  </w:endnote>
</w:endnotes>
</file>

<file path=word/fontTable.xml><?xml version="1.0" encoding="utf-8"?>
<w:fonts xmlns:r="http://schemas.openxmlformats.org/officeDocument/2006/relationships" xmlns:w="http://schemas.openxmlformats.org/wordprocessingml/2006/main">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明朝">
    <w:panose1 w:val="02020600040205080304"/>
    <w:charset w:val="80"/>
    <w:family w:val="roman"/>
    <w:pitch w:val="variable"/>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7C47" w:rsidRDefault="00F57C47" w:rsidP="00215BC4">
      <w:r>
        <w:separator/>
      </w:r>
    </w:p>
  </w:footnote>
  <w:footnote w:type="continuationSeparator" w:id="0">
    <w:p w:rsidR="00F57C47" w:rsidRDefault="00F57C47" w:rsidP="00215BC4">
      <w:r>
        <w:continuationSeparator/>
      </w:r>
    </w:p>
  </w:footnote>
  <w:footnote w:id="1">
    <w:p w:rsidR="00134FE6" w:rsidRPr="00BF3675" w:rsidRDefault="00134FE6" w:rsidP="0010378A">
      <w:pPr>
        <w:pStyle w:val="ad"/>
        <w:rPr>
          <w:rFonts w:ascii="Times New Roman" w:hAnsi="Times New Roman" w:cs="Times New Roman"/>
          <w:sz w:val="16"/>
          <w:szCs w:val="16"/>
          <w:lang w:val="es-ES"/>
        </w:rPr>
      </w:pPr>
      <w:r w:rsidRPr="00BF3675">
        <w:rPr>
          <w:rStyle w:val="af"/>
          <w:rFonts w:ascii="Times New Roman" w:hAnsi="Times New Roman" w:cs="Times New Roman"/>
          <w:sz w:val="16"/>
          <w:szCs w:val="16"/>
        </w:rPr>
        <w:footnoteRef/>
      </w:r>
      <w:r w:rsidRPr="00BF3675">
        <w:rPr>
          <w:rFonts w:ascii="Times New Roman" w:hAnsi="Times New Roman" w:cs="Times New Roman"/>
          <w:sz w:val="16"/>
          <w:szCs w:val="16"/>
          <w:lang w:val="es-AR"/>
        </w:rPr>
        <w:t xml:space="preserve"> NRIFSF. 5-7-1, Orido, Shimizu, Shizuoka, 424-8633. Japan. aikimoto@affrc.go.jp</w:t>
      </w:r>
    </w:p>
  </w:footnote>
  <w:footnote w:id="2">
    <w:p w:rsidR="00134FE6" w:rsidRPr="00BF3675" w:rsidRDefault="00134FE6">
      <w:pPr>
        <w:pStyle w:val="ad"/>
        <w:rPr>
          <w:rFonts w:ascii="Times New Roman" w:hAnsi="Times New Roman" w:cs="Times New Roman"/>
          <w:sz w:val="16"/>
          <w:szCs w:val="16"/>
        </w:rPr>
      </w:pPr>
      <w:r w:rsidRPr="00BF3675">
        <w:rPr>
          <w:rStyle w:val="af"/>
          <w:rFonts w:ascii="Times New Roman" w:hAnsi="Times New Roman" w:cs="Times New Roman"/>
          <w:sz w:val="16"/>
          <w:szCs w:val="16"/>
        </w:rPr>
        <w:footnoteRef/>
      </w:r>
      <w:r w:rsidRPr="00BF3675">
        <w:rPr>
          <w:rFonts w:ascii="Times New Roman" w:hAnsi="Times New Roman" w:cs="Times New Roman"/>
          <w:sz w:val="16"/>
          <w:szCs w:val="16"/>
        </w:rPr>
        <w:t xml:space="preserve"> Mixing Workshop Report (Anon. 2002): in the pages 278 and 279. “</w:t>
      </w:r>
      <w:r w:rsidRPr="00BF3675">
        <w:rPr>
          <w:rFonts w:ascii="Times New Roman" w:hAnsi="Times New Roman" w:cs="Times New Roman"/>
          <w:kern w:val="0"/>
          <w:sz w:val="16"/>
          <w:szCs w:val="16"/>
        </w:rPr>
        <w:t>A consensus was more difficult to reach regarding the appropriate spatial divisions, but it was agreed that the number of divisions should probably not exceed five or six, from the viewpoint of practicality given the current data availability. Several interested parties then presented their preferences and the common features were incorporated into six strata. All agreed that the Gulf of Mexico (spatial stratum 1, which includes the Straits of Florida and Caribbean Sea) and Mediterranean Sea (spatial stratum 6) should be distinguished. The current operational East/West management boundary was retained except that it was shifted northwards in the vicinity of Brazil to include the unique oceanographic features of the region and associated large catches during the 1960's as part of the western zone. A distinct Central Atlantic zone including the region off the Flemish Cap (spatial stratum 3) was also specified in recognition of the fact that few of the fish tagged in the west with electronic tags moved beyond 30 degrees west. Spatial stratum 4 includes the Northeastern Atlantic region from south of Iceland extending northeastward to include waters off the Norwegian coast; while stratum 5 includes the remainder of the Eastern Atlantic. The group identified the spatial structure</w:t>
      </w:r>
      <w:r w:rsidRPr="00BF3675">
        <w:rPr>
          <w:rFonts w:ascii="Times New Roman" w:hAnsi="Times New Roman" w:cs="Times New Roman"/>
          <w:b/>
          <w:bCs/>
          <w:kern w:val="0"/>
          <w:sz w:val="16"/>
          <w:szCs w:val="16"/>
        </w:rPr>
        <w:t xml:space="preserve"> </w:t>
      </w:r>
      <w:r w:rsidRPr="00BF3675">
        <w:rPr>
          <w:rFonts w:ascii="Times New Roman" w:hAnsi="Times New Roman" w:cs="Times New Roman"/>
          <w:kern w:val="0"/>
          <w:sz w:val="16"/>
          <w:szCs w:val="16"/>
        </w:rPr>
        <w:t xml:space="preserve">as a starting point for use in organizing data for preliminary model development and parameterization research. </w:t>
      </w:r>
      <w:r w:rsidRPr="00BF3675">
        <w:rPr>
          <w:rFonts w:ascii="Times New Roman" w:hAnsi="Times New Roman" w:cs="Times New Roman"/>
          <w:sz w:val="16"/>
          <w:szCs w:val="16"/>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4FE6" w:rsidRPr="00514AB9" w:rsidRDefault="00134FE6">
    <w:pPr>
      <w:pStyle w:val="af1"/>
      <w:rPr>
        <w:rFonts w:asciiTheme="majorHAnsi" w:hAnsiTheme="majorHAnsi" w:cstheme="majorHAnsi"/>
      </w:rPr>
    </w:pPr>
    <w:r w:rsidRPr="00514AB9">
      <w:rPr>
        <w:rFonts w:asciiTheme="majorHAnsi" w:hAnsiTheme="majorHAnsi" w:cstheme="majorHAnsi"/>
      </w:rPr>
      <w:t>SCRS/2015/172</w:t>
    </w:r>
  </w:p>
  <w:p w:rsidR="00134FE6" w:rsidRDefault="00134FE6">
    <w:pPr>
      <w:pStyle w:val="af1"/>
    </w:pPr>
  </w:p>
</w:hdr>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竹内 幸夫">
    <w15:presenceInfo w15:providerId="None" w15:userId="竹内 幸夫"/>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activeWritingStyle w:appName="MSWord" w:lang="en-US" w:vendorID="64" w:dllVersion="131078" w:nlCheck="1" w:checkStyle="0"/>
  <w:activeWritingStyle w:appName="MSWord" w:lang="ja-JP" w:vendorID="64" w:dllVersion="131078" w:nlCheck="1" w:checkStyle="0"/>
  <w:proofState w:spelling="clean"/>
  <w:defaultTabStop w:val="840"/>
  <w:drawingGridHorizontalSpacing w:val="105"/>
  <w:displayHorizontalDrawingGridEvery w:val="0"/>
  <w:displayVerticalDrawingGridEvery w:val="2"/>
  <w:characterSpacingControl w:val="compressPunctuation"/>
  <w:hdrShapeDefaults>
    <o:shapedefaults v:ext="edit" spidmax="8194">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E6E55"/>
    <w:rsid w:val="00014200"/>
    <w:rsid w:val="0003631B"/>
    <w:rsid w:val="00080D42"/>
    <w:rsid w:val="000B5B90"/>
    <w:rsid w:val="000B7D66"/>
    <w:rsid w:val="000D1F64"/>
    <w:rsid w:val="000D612B"/>
    <w:rsid w:val="000E0606"/>
    <w:rsid w:val="0010378A"/>
    <w:rsid w:val="0011340A"/>
    <w:rsid w:val="001348DD"/>
    <w:rsid w:val="00134FE6"/>
    <w:rsid w:val="00155646"/>
    <w:rsid w:val="001559D2"/>
    <w:rsid w:val="00161DC9"/>
    <w:rsid w:val="0016711C"/>
    <w:rsid w:val="00191750"/>
    <w:rsid w:val="001A2132"/>
    <w:rsid w:val="00215BC4"/>
    <w:rsid w:val="00220DDA"/>
    <w:rsid w:val="00255FFA"/>
    <w:rsid w:val="0028293C"/>
    <w:rsid w:val="002A0C22"/>
    <w:rsid w:val="002B19D0"/>
    <w:rsid w:val="002C5858"/>
    <w:rsid w:val="002D70D4"/>
    <w:rsid w:val="00303A27"/>
    <w:rsid w:val="00317FC7"/>
    <w:rsid w:val="00366B04"/>
    <w:rsid w:val="003721C3"/>
    <w:rsid w:val="003B335A"/>
    <w:rsid w:val="003C36E6"/>
    <w:rsid w:val="003C4516"/>
    <w:rsid w:val="003E00C5"/>
    <w:rsid w:val="003F4BC6"/>
    <w:rsid w:val="00405A32"/>
    <w:rsid w:val="00405B7E"/>
    <w:rsid w:val="00432B54"/>
    <w:rsid w:val="00435677"/>
    <w:rsid w:val="00437197"/>
    <w:rsid w:val="004458D7"/>
    <w:rsid w:val="00451FCA"/>
    <w:rsid w:val="004716CD"/>
    <w:rsid w:val="004A0918"/>
    <w:rsid w:val="004E0499"/>
    <w:rsid w:val="00513DFD"/>
    <w:rsid w:val="00514AB9"/>
    <w:rsid w:val="0051732C"/>
    <w:rsid w:val="00520522"/>
    <w:rsid w:val="00520DA8"/>
    <w:rsid w:val="00543093"/>
    <w:rsid w:val="00557993"/>
    <w:rsid w:val="00570B62"/>
    <w:rsid w:val="00570CD4"/>
    <w:rsid w:val="0057434E"/>
    <w:rsid w:val="005914F3"/>
    <w:rsid w:val="0059718F"/>
    <w:rsid w:val="00601028"/>
    <w:rsid w:val="00655CCA"/>
    <w:rsid w:val="00666C0A"/>
    <w:rsid w:val="006F32F9"/>
    <w:rsid w:val="007028E4"/>
    <w:rsid w:val="007037DD"/>
    <w:rsid w:val="00712127"/>
    <w:rsid w:val="007A19A2"/>
    <w:rsid w:val="007A6F2E"/>
    <w:rsid w:val="007F4E2F"/>
    <w:rsid w:val="00845E9A"/>
    <w:rsid w:val="0085212E"/>
    <w:rsid w:val="00871E9C"/>
    <w:rsid w:val="008766E4"/>
    <w:rsid w:val="008A2BCE"/>
    <w:rsid w:val="008A7FFC"/>
    <w:rsid w:val="008C17CD"/>
    <w:rsid w:val="008C6A47"/>
    <w:rsid w:val="008C7A05"/>
    <w:rsid w:val="00912254"/>
    <w:rsid w:val="009177A6"/>
    <w:rsid w:val="009352C2"/>
    <w:rsid w:val="00935E43"/>
    <w:rsid w:val="0097452B"/>
    <w:rsid w:val="009C5251"/>
    <w:rsid w:val="009C5DAD"/>
    <w:rsid w:val="009E1824"/>
    <w:rsid w:val="00A10242"/>
    <w:rsid w:val="00A4118A"/>
    <w:rsid w:val="00A530D3"/>
    <w:rsid w:val="00A650FB"/>
    <w:rsid w:val="00A931A1"/>
    <w:rsid w:val="00AA4B64"/>
    <w:rsid w:val="00AA7974"/>
    <w:rsid w:val="00AD7CA7"/>
    <w:rsid w:val="00AE7D2A"/>
    <w:rsid w:val="00B05CD3"/>
    <w:rsid w:val="00B1043E"/>
    <w:rsid w:val="00B331F1"/>
    <w:rsid w:val="00B507A4"/>
    <w:rsid w:val="00B775A4"/>
    <w:rsid w:val="00BA6866"/>
    <w:rsid w:val="00BB0B30"/>
    <w:rsid w:val="00BE257B"/>
    <w:rsid w:val="00BE5FC7"/>
    <w:rsid w:val="00BF3675"/>
    <w:rsid w:val="00C021DA"/>
    <w:rsid w:val="00C032B2"/>
    <w:rsid w:val="00C11B29"/>
    <w:rsid w:val="00C3144B"/>
    <w:rsid w:val="00C704AA"/>
    <w:rsid w:val="00C75B0A"/>
    <w:rsid w:val="00C83903"/>
    <w:rsid w:val="00C945DC"/>
    <w:rsid w:val="00C95324"/>
    <w:rsid w:val="00CA213F"/>
    <w:rsid w:val="00CF1DEC"/>
    <w:rsid w:val="00D062DC"/>
    <w:rsid w:val="00D17642"/>
    <w:rsid w:val="00D22173"/>
    <w:rsid w:val="00D33A05"/>
    <w:rsid w:val="00D372CC"/>
    <w:rsid w:val="00D449DE"/>
    <w:rsid w:val="00D571A0"/>
    <w:rsid w:val="00D72D17"/>
    <w:rsid w:val="00D900FA"/>
    <w:rsid w:val="00D90619"/>
    <w:rsid w:val="00DC1F30"/>
    <w:rsid w:val="00DD17EE"/>
    <w:rsid w:val="00DE6E55"/>
    <w:rsid w:val="00E038B9"/>
    <w:rsid w:val="00E11BAD"/>
    <w:rsid w:val="00E27DBF"/>
    <w:rsid w:val="00E313D5"/>
    <w:rsid w:val="00E64365"/>
    <w:rsid w:val="00E64EE7"/>
    <w:rsid w:val="00E70CED"/>
    <w:rsid w:val="00E831D1"/>
    <w:rsid w:val="00E8453C"/>
    <w:rsid w:val="00EA0568"/>
    <w:rsid w:val="00F10660"/>
    <w:rsid w:val="00F22E74"/>
    <w:rsid w:val="00F34906"/>
    <w:rsid w:val="00F36414"/>
    <w:rsid w:val="00F54BEF"/>
    <w:rsid w:val="00F57C47"/>
    <w:rsid w:val="00F7162E"/>
    <w:rsid w:val="00F83E42"/>
    <w:rsid w:val="00F96DD5"/>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1E9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458D7"/>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4458D7"/>
    <w:rPr>
      <w:rFonts w:asciiTheme="majorHAnsi" w:eastAsiaTheme="majorEastAsia" w:hAnsiTheme="majorHAnsi" w:cstheme="majorBidi"/>
      <w:sz w:val="18"/>
      <w:szCs w:val="18"/>
    </w:rPr>
  </w:style>
  <w:style w:type="character" w:styleId="a5">
    <w:name w:val="annotation reference"/>
    <w:basedOn w:val="a0"/>
    <w:uiPriority w:val="99"/>
    <w:semiHidden/>
    <w:unhideWhenUsed/>
    <w:rsid w:val="00215BC4"/>
    <w:rPr>
      <w:sz w:val="18"/>
      <w:szCs w:val="18"/>
    </w:rPr>
  </w:style>
  <w:style w:type="paragraph" w:styleId="a6">
    <w:name w:val="annotation text"/>
    <w:basedOn w:val="a"/>
    <w:link w:val="a7"/>
    <w:uiPriority w:val="99"/>
    <w:semiHidden/>
    <w:unhideWhenUsed/>
    <w:rsid w:val="00215BC4"/>
    <w:pPr>
      <w:jc w:val="left"/>
    </w:pPr>
  </w:style>
  <w:style w:type="character" w:customStyle="1" w:styleId="a7">
    <w:name w:val="コメント文字列 (文字)"/>
    <w:basedOn w:val="a0"/>
    <w:link w:val="a6"/>
    <w:uiPriority w:val="99"/>
    <w:semiHidden/>
    <w:rsid w:val="00215BC4"/>
  </w:style>
  <w:style w:type="paragraph" w:styleId="a8">
    <w:name w:val="annotation subject"/>
    <w:basedOn w:val="a6"/>
    <w:next w:val="a6"/>
    <w:link w:val="a9"/>
    <w:uiPriority w:val="99"/>
    <w:semiHidden/>
    <w:unhideWhenUsed/>
    <w:rsid w:val="00215BC4"/>
    <w:rPr>
      <w:b/>
      <w:bCs/>
    </w:rPr>
  </w:style>
  <w:style w:type="character" w:customStyle="1" w:styleId="a9">
    <w:name w:val="コメント内容 (文字)"/>
    <w:basedOn w:val="a7"/>
    <w:link w:val="a8"/>
    <w:uiPriority w:val="99"/>
    <w:semiHidden/>
    <w:rsid w:val="00215BC4"/>
    <w:rPr>
      <w:b/>
      <w:bCs/>
    </w:rPr>
  </w:style>
  <w:style w:type="paragraph" w:styleId="aa">
    <w:name w:val="endnote text"/>
    <w:basedOn w:val="a"/>
    <w:link w:val="ab"/>
    <w:uiPriority w:val="99"/>
    <w:unhideWhenUsed/>
    <w:rsid w:val="00215BC4"/>
    <w:pPr>
      <w:snapToGrid w:val="0"/>
      <w:jc w:val="left"/>
    </w:pPr>
  </w:style>
  <w:style w:type="character" w:customStyle="1" w:styleId="ab">
    <w:name w:val="文末脚注文字列 (文字)"/>
    <w:basedOn w:val="a0"/>
    <w:link w:val="aa"/>
    <w:uiPriority w:val="99"/>
    <w:rsid w:val="00215BC4"/>
  </w:style>
  <w:style w:type="character" w:styleId="ac">
    <w:name w:val="endnote reference"/>
    <w:basedOn w:val="a0"/>
    <w:uiPriority w:val="99"/>
    <w:unhideWhenUsed/>
    <w:rsid w:val="00215BC4"/>
    <w:rPr>
      <w:vertAlign w:val="superscript"/>
    </w:rPr>
  </w:style>
  <w:style w:type="paragraph" w:styleId="ad">
    <w:name w:val="footnote text"/>
    <w:basedOn w:val="a"/>
    <w:link w:val="ae"/>
    <w:unhideWhenUsed/>
    <w:rsid w:val="00215BC4"/>
    <w:pPr>
      <w:snapToGrid w:val="0"/>
      <w:jc w:val="left"/>
    </w:pPr>
  </w:style>
  <w:style w:type="character" w:customStyle="1" w:styleId="ae">
    <w:name w:val="脚注文字列 (文字)"/>
    <w:basedOn w:val="a0"/>
    <w:link w:val="ad"/>
    <w:uiPriority w:val="99"/>
    <w:rsid w:val="00215BC4"/>
  </w:style>
  <w:style w:type="character" w:styleId="af">
    <w:name w:val="footnote reference"/>
    <w:basedOn w:val="a0"/>
    <w:unhideWhenUsed/>
    <w:rsid w:val="00215BC4"/>
    <w:rPr>
      <w:vertAlign w:val="superscript"/>
    </w:rPr>
  </w:style>
  <w:style w:type="paragraph" w:styleId="af0">
    <w:name w:val="Revision"/>
    <w:hidden/>
    <w:uiPriority w:val="99"/>
    <w:semiHidden/>
    <w:rsid w:val="005914F3"/>
  </w:style>
  <w:style w:type="paragraph" w:styleId="af1">
    <w:name w:val="header"/>
    <w:basedOn w:val="a"/>
    <w:link w:val="af2"/>
    <w:uiPriority w:val="99"/>
    <w:unhideWhenUsed/>
    <w:rsid w:val="008A2BCE"/>
    <w:pPr>
      <w:tabs>
        <w:tab w:val="center" w:pos="4252"/>
        <w:tab w:val="right" w:pos="8504"/>
      </w:tabs>
      <w:snapToGrid w:val="0"/>
    </w:pPr>
  </w:style>
  <w:style w:type="character" w:customStyle="1" w:styleId="af2">
    <w:name w:val="ヘッダー (文字)"/>
    <w:basedOn w:val="a0"/>
    <w:link w:val="af1"/>
    <w:uiPriority w:val="99"/>
    <w:rsid w:val="008A2BCE"/>
  </w:style>
  <w:style w:type="paragraph" w:styleId="af3">
    <w:name w:val="footer"/>
    <w:basedOn w:val="a"/>
    <w:link w:val="af4"/>
    <w:uiPriority w:val="99"/>
    <w:semiHidden/>
    <w:unhideWhenUsed/>
    <w:rsid w:val="008A2BCE"/>
    <w:pPr>
      <w:tabs>
        <w:tab w:val="center" w:pos="4252"/>
        <w:tab w:val="right" w:pos="8504"/>
      </w:tabs>
      <w:snapToGrid w:val="0"/>
    </w:pPr>
  </w:style>
  <w:style w:type="character" w:customStyle="1" w:styleId="af4">
    <w:name w:val="フッター (文字)"/>
    <w:basedOn w:val="a0"/>
    <w:link w:val="af3"/>
    <w:uiPriority w:val="99"/>
    <w:semiHidden/>
    <w:rsid w:val="008A2BCE"/>
  </w:style>
  <w:style w:type="character" w:styleId="af5">
    <w:name w:val="Strong"/>
    <w:basedOn w:val="a0"/>
    <w:uiPriority w:val="22"/>
    <w:qFormat/>
    <w:rsid w:val="00B507A4"/>
    <w:rPr>
      <w:b/>
      <w:bCs/>
    </w:rPr>
  </w:style>
  <w:style w:type="character" w:customStyle="1" w:styleId="apple-converted-space">
    <w:name w:val="apple-converted-space"/>
    <w:basedOn w:val="a0"/>
    <w:rsid w:val="00B507A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1E9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458D7"/>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4458D7"/>
    <w:rPr>
      <w:rFonts w:asciiTheme="majorHAnsi" w:eastAsiaTheme="majorEastAsia" w:hAnsiTheme="majorHAnsi" w:cstheme="majorBidi"/>
      <w:sz w:val="18"/>
      <w:szCs w:val="18"/>
    </w:rPr>
  </w:style>
  <w:style w:type="character" w:styleId="a5">
    <w:name w:val="annotation reference"/>
    <w:basedOn w:val="a0"/>
    <w:uiPriority w:val="99"/>
    <w:semiHidden/>
    <w:unhideWhenUsed/>
    <w:rsid w:val="00215BC4"/>
    <w:rPr>
      <w:sz w:val="18"/>
      <w:szCs w:val="18"/>
    </w:rPr>
  </w:style>
  <w:style w:type="paragraph" w:styleId="a6">
    <w:name w:val="annotation text"/>
    <w:basedOn w:val="a"/>
    <w:link w:val="a7"/>
    <w:uiPriority w:val="99"/>
    <w:semiHidden/>
    <w:unhideWhenUsed/>
    <w:rsid w:val="00215BC4"/>
    <w:pPr>
      <w:jc w:val="left"/>
    </w:pPr>
  </w:style>
  <w:style w:type="character" w:customStyle="1" w:styleId="a7">
    <w:name w:val="コメント文字列 (文字)"/>
    <w:basedOn w:val="a0"/>
    <w:link w:val="a6"/>
    <w:uiPriority w:val="99"/>
    <w:semiHidden/>
    <w:rsid w:val="00215BC4"/>
  </w:style>
  <w:style w:type="paragraph" w:styleId="a8">
    <w:name w:val="annotation subject"/>
    <w:basedOn w:val="a6"/>
    <w:next w:val="a6"/>
    <w:link w:val="a9"/>
    <w:uiPriority w:val="99"/>
    <w:semiHidden/>
    <w:unhideWhenUsed/>
    <w:rsid w:val="00215BC4"/>
    <w:rPr>
      <w:b/>
      <w:bCs/>
    </w:rPr>
  </w:style>
  <w:style w:type="character" w:customStyle="1" w:styleId="a9">
    <w:name w:val="コメント内容 (文字)"/>
    <w:basedOn w:val="a7"/>
    <w:link w:val="a8"/>
    <w:uiPriority w:val="99"/>
    <w:semiHidden/>
    <w:rsid w:val="00215BC4"/>
    <w:rPr>
      <w:b/>
      <w:bCs/>
    </w:rPr>
  </w:style>
  <w:style w:type="paragraph" w:styleId="aa">
    <w:name w:val="endnote text"/>
    <w:basedOn w:val="a"/>
    <w:link w:val="ab"/>
    <w:uiPriority w:val="99"/>
    <w:unhideWhenUsed/>
    <w:rsid w:val="00215BC4"/>
    <w:pPr>
      <w:snapToGrid w:val="0"/>
      <w:jc w:val="left"/>
    </w:pPr>
  </w:style>
  <w:style w:type="character" w:customStyle="1" w:styleId="ab">
    <w:name w:val="文末脚注文字列 (文字)"/>
    <w:basedOn w:val="a0"/>
    <w:link w:val="aa"/>
    <w:uiPriority w:val="99"/>
    <w:rsid w:val="00215BC4"/>
  </w:style>
  <w:style w:type="character" w:styleId="ac">
    <w:name w:val="endnote reference"/>
    <w:basedOn w:val="a0"/>
    <w:uiPriority w:val="99"/>
    <w:unhideWhenUsed/>
    <w:rsid w:val="00215BC4"/>
    <w:rPr>
      <w:vertAlign w:val="superscript"/>
    </w:rPr>
  </w:style>
  <w:style w:type="paragraph" w:styleId="ad">
    <w:name w:val="footnote text"/>
    <w:basedOn w:val="a"/>
    <w:link w:val="ae"/>
    <w:unhideWhenUsed/>
    <w:rsid w:val="00215BC4"/>
    <w:pPr>
      <w:snapToGrid w:val="0"/>
      <w:jc w:val="left"/>
    </w:pPr>
  </w:style>
  <w:style w:type="character" w:customStyle="1" w:styleId="ae">
    <w:name w:val="脚注文字列 (文字)"/>
    <w:basedOn w:val="a0"/>
    <w:link w:val="ad"/>
    <w:uiPriority w:val="99"/>
    <w:rsid w:val="00215BC4"/>
  </w:style>
  <w:style w:type="character" w:styleId="af">
    <w:name w:val="footnote reference"/>
    <w:basedOn w:val="a0"/>
    <w:unhideWhenUsed/>
    <w:rsid w:val="00215BC4"/>
    <w:rPr>
      <w:vertAlign w:val="superscript"/>
    </w:rPr>
  </w:style>
  <w:style w:type="paragraph" w:styleId="af0">
    <w:name w:val="Revision"/>
    <w:hidden/>
    <w:uiPriority w:val="99"/>
    <w:semiHidden/>
    <w:rsid w:val="005914F3"/>
  </w:style>
  <w:style w:type="paragraph" w:styleId="af1">
    <w:name w:val="header"/>
    <w:basedOn w:val="a"/>
    <w:link w:val="af2"/>
    <w:uiPriority w:val="99"/>
    <w:unhideWhenUsed/>
    <w:rsid w:val="008A2BCE"/>
    <w:pPr>
      <w:tabs>
        <w:tab w:val="center" w:pos="4252"/>
        <w:tab w:val="right" w:pos="8504"/>
      </w:tabs>
      <w:snapToGrid w:val="0"/>
    </w:pPr>
  </w:style>
  <w:style w:type="character" w:customStyle="1" w:styleId="af2">
    <w:name w:val="ヘッダー (文字)"/>
    <w:basedOn w:val="a0"/>
    <w:link w:val="af1"/>
    <w:uiPriority w:val="99"/>
    <w:rsid w:val="008A2BCE"/>
  </w:style>
  <w:style w:type="paragraph" w:styleId="af3">
    <w:name w:val="footer"/>
    <w:basedOn w:val="a"/>
    <w:link w:val="af4"/>
    <w:uiPriority w:val="99"/>
    <w:semiHidden/>
    <w:unhideWhenUsed/>
    <w:rsid w:val="008A2BCE"/>
    <w:pPr>
      <w:tabs>
        <w:tab w:val="center" w:pos="4252"/>
        <w:tab w:val="right" w:pos="8504"/>
      </w:tabs>
      <w:snapToGrid w:val="0"/>
    </w:pPr>
  </w:style>
  <w:style w:type="character" w:customStyle="1" w:styleId="af4">
    <w:name w:val="フッター (文字)"/>
    <w:basedOn w:val="a0"/>
    <w:link w:val="af3"/>
    <w:uiPriority w:val="99"/>
    <w:semiHidden/>
    <w:rsid w:val="008A2BCE"/>
  </w:style>
  <w:style w:type="character" w:styleId="af5">
    <w:name w:val="Strong"/>
    <w:basedOn w:val="a0"/>
    <w:uiPriority w:val="22"/>
    <w:qFormat/>
    <w:rsid w:val="00B507A4"/>
    <w:rPr>
      <w:b/>
      <w:bCs/>
    </w:rPr>
  </w:style>
  <w:style w:type="character" w:customStyle="1" w:styleId="apple-converted-space">
    <w:name w:val="apple-converted-space"/>
    <w:basedOn w:val="a0"/>
    <w:rsid w:val="00B507A4"/>
  </w:style>
</w:styles>
</file>

<file path=word/webSettings.xml><?xml version="1.0" encoding="utf-8"?>
<w:webSettings xmlns:r="http://schemas.openxmlformats.org/officeDocument/2006/relationships" xmlns:w="http://schemas.openxmlformats.org/wordprocessingml/2006/main">
  <w:divs>
    <w:div w:id="85228463">
      <w:bodyDiv w:val="1"/>
      <w:marLeft w:val="0"/>
      <w:marRight w:val="0"/>
      <w:marTop w:val="0"/>
      <w:marBottom w:val="0"/>
      <w:divBdr>
        <w:top w:val="none" w:sz="0" w:space="0" w:color="auto"/>
        <w:left w:val="none" w:sz="0" w:space="0" w:color="auto"/>
        <w:bottom w:val="none" w:sz="0" w:space="0" w:color="auto"/>
        <w:right w:val="none" w:sz="0" w:space="0" w:color="auto"/>
      </w:divBdr>
    </w:div>
    <w:div w:id="481771911">
      <w:bodyDiv w:val="1"/>
      <w:marLeft w:val="0"/>
      <w:marRight w:val="0"/>
      <w:marTop w:val="0"/>
      <w:marBottom w:val="0"/>
      <w:divBdr>
        <w:top w:val="none" w:sz="0" w:space="0" w:color="auto"/>
        <w:left w:val="none" w:sz="0" w:space="0" w:color="auto"/>
        <w:bottom w:val="none" w:sz="0" w:space="0" w:color="auto"/>
        <w:right w:val="none" w:sz="0" w:space="0" w:color="auto"/>
      </w:divBdr>
    </w:div>
    <w:div w:id="745303881">
      <w:bodyDiv w:val="1"/>
      <w:marLeft w:val="0"/>
      <w:marRight w:val="0"/>
      <w:marTop w:val="0"/>
      <w:marBottom w:val="0"/>
      <w:divBdr>
        <w:top w:val="none" w:sz="0" w:space="0" w:color="auto"/>
        <w:left w:val="none" w:sz="0" w:space="0" w:color="auto"/>
        <w:bottom w:val="none" w:sz="0" w:space="0" w:color="auto"/>
        <w:right w:val="none" w:sz="0" w:space="0" w:color="auto"/>
      </w:divBdr>
    </w:div>
    <w:div w:id="133445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microsoft.com/office/2011/relationships/commentsExtended" Target="commentsExtended.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07/relationships/stylesWithEffects" Target="stylesWithEffect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816A5-4BF1-4B15-B37E-EC9401E98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8</Pages>
  <Words>1652</Words>
  <Characters>9420</Characters>
  <Application>Microsoft Office Word</Application>
  <DocSecurity>0</DocSecurity>
  <Lines>78</Lines>
  <Paragraphs>22</Paragraphs>
  <ScaleCrop>false</ScaleCrop>
  <HeadingPairs>
    <vt:vector size="2" baseType="variant">
      <vt:variant>
        <vt:lpstr>タイトル</vt:lpstr>
      </vt:variant>
      <vt:variant>
        <vt:i4>1</vt:i4>
      </vt:variant>
    </vt:vector>
  </HeadingPairs>
  <TitlesOfParts>
    <vt:vector size="1" baseType="lpstr">
      <vt:lpstr/>
    </vt:vector>
  </TitlesOfParts>
  <Company>Hewlett-Packard Company</Company>
  <LinksUpToDate>false</LinksUpToDate>
  <CharactersWithSpaces>11050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 Kimoto</dc:creator>
  <cp:lastModifiedBy>Ai Kimoto</cp:lastModifiedBy>
  <cp:revision>10</cp:revision>
  <cp:lastPrinted>2015-09-09T05:27:00Z</cp:lastPrinted>
  <dcterms:created xsi:type="dcterms:W3CDTF">2015-09-12T07:40:00Z</dcterms:created>
  <dcterms:modified xsi:type="dcterms:W3CDTF">2015-09-14T07:54:00Z</dcterms:modified>
</cp:coreProperties>
</file>