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Pr="002D2024" w:rsidRDefault="00532620" w:rsidP="002D2024">
      <w:pPr>
        <w:jc w:val="center"/>
        <w:rPr>
          <w:rFonts w:cs="Times New Roman"/>
          <w:b/>
          <w:caps/>
          <w:szCs w:val="20"/>
        </w:rPr>
      </w:pPr>
    </w:p>
    <w:p w14:paraId="6F3664F3" w14:textId="77777777" w:rsidR="00532620" w:rsidRPr="002D2024" w:rsidRDefault="00532620" w:rsidP="002D2024">
      <w:pPr>
        <w:jc w:val="center"/>
        <w:rPr>
          <w:rFonts w:cs="Times New Roman"/>
          <w:b/>
          <w:caps/>
          <w:szCs w:val="20"/>
        </w:rPr>
      </w:pPr>
    </w:p>
    <w:p w14:paraId="14CBA049" w14:textId="6A0C875C" w:rsidR="00532620" w:rsidRPr="002D2024" w:rsidRDefault="001C528A" w:rsidP="002D2024">
      <w:pPr>
        <w:jc w:val="center"/>
        <w:rPr>
          <w:rFonts w:cs="Times New Roman"/>
          <w:b/>
          <w:caps/>
          <w:szCs w:val="20"/>
        </w:rPr>
      </w:pPr>
      <w:r w:rsidRPr="002D2024">
        <w:rPr>
          <w:rFonts w:cs="Times New Roman"/>
          <w:b/>
          <w:caps/>
          <w:szCs w:val="20"/>
        </w:rPr>
        <w:t>ABT-MSE</w:t>
      </w:r>
      <w:r w:rsidR="00B54143" w:rsidRPr="002D2024">
        <w:rPr>
          <w:rFonts w:cs="Times New Roman"/>
          <w:b/>
          <w:caps/>
          <w:szCs w:val="20"/>
        </w:rPr>
        <w:t>:</w:t>
      </w:r>
      <w:r w:rsidRPr="002D2024">
        <w:rPr>
          <w:rFonts w:cs="Times New Roman"/>
          <w:b/>
          <w:caps/>
          <w:szCs w:val="20"/>
        </w:rPr>
        <w:t xml:space="preserve"> an R </w:t>
      </w:r>
      <w:r w:rsidR="00B54143" w:rsidRPr="002D2024">
        <w:rPr>
          <w:rFonts w:cs="Times New Roman"/>
          <w:b/>
          <w:caps/>
          <w:szCs w:val="20"/>
        </w:rPr>
        <w:t>package for</w:t>
      </w:r>
      <w:r w:rsidRPr="002D2024">
        <w:rPr>
          <w:rFonts w:cs="Times New Roman"/>
          <w:b/>
          <w:caps/>
          <w:szCs w:val="20"/>
        </w:rPr>
        <w:t xml:space="preserve"> </w:t>
      </w:r>
      <w:r w:rsidR="00B54143" w:rsidRPr="002D2024">
        <w:rPr>
          <w:rFonts w:cs="Times New Roman"/>
          <w:b/>
          <w:caps/>
          <w:szCs w:val="20"/>
        </w:rPr>
        <w:t xml:space="preserve">Atlantic bluefin tuna management strategy evaluation </w:t>
      </w:r>
    </w:p>
    <w:p w14:paraId="62D0DA79" w14:textId="77777777" w:rsidR="00532620" w:rsidRPr="002D2024" w:rsidRDefault="00532620" w:rsidP="002D2024">
      <w:pPr>
        <w:jc w:val="center"/>
        <w:rPr>
          <w:rFonts w:cs="Times New Roman"/>
          <w:b/>
          <w:caps/>
          <w:szCs w:val="20"/>
        </w:rPr>
      </w:pPr>
    </w:p>
    <w:p w14:paraId="663DADF2" w14:textId="60E7C573" w:rsidR="004E17B7" w:rsidRPr="002D2024" w:rsidRDefault="004E17B7" w:rsidP="002D2024">
      <w:pPr>
        <w:jc w:val="center"/>
        <w:rPr>
          <w:rFonts w:cs="Times New Roman"/>
          <w:szCs w:val="20"/>
          <w:lang w:val="it-IT"/>
        </w:rPr>
      </w:pPr>
      <w:r w:rsidRPr="002D2024">
        <w:rPr>
          <w:rFonts w:cs="Times New Roman"/>
          <w:szCs w:val="20"/>
          <w:lang w:val="it-IT"/>
        </w:rPr>
        <w:t>Tom Carruthers</w:t>
      </w:r>
      <w:r w:rsidRPr="002D2024">
        <w:rPr>
          <w:rStyle w:val="FootnoteReference"/>
          <w:rFonts w:cs="Times New Roman"/>
          <w:szCs w:val="20"/>
        </w:rPr>
        <w:footnoteReference w:id="1"/>
      </w:r>
      <w:r w:rsidR="00EB7F5A" w:rsidRPr="002D2024">
        <w:rPr>
          <w:rFonts w:cs="Times New Roman"/>
          <w:szCs w:val="20"/>
          <w:lang w:val="it-IT"/>
        </w:rPr>
        <w:t xml:space="preserve">, </w:t>
      </w:r>
      <w:r w:rsidR="0058379D" w:rsidRPr="002D2024">
        <w:rPr>
          <w:rFonts w:cs="Times New Roman"/>
          <w:szCs w:val="20"/>
          <w:lang w:val="it-IT"/>
        </w:rPr>
        <w:t>Doug Butterworth</w:t>
      </w:r>
      <w:r w:rsidR="0058379D" w:rsidRPr="002D2024">
        <w:rPr>
          <w:rStyle w:val="FootnoteReference"/>
          <w:rFonts w:cs="Times New Roman"/>
          <w:szCs w:val="20"/>
          <w:lang w:val="it-IT"/>
        </w:rPr>
        <w:footnoteReference w:id="2"/>
      </w:r>
    </w:p>
    <w:p w14:paraId="7D36CA49" w14:textId="77777777" w:rsidR="00532620" w:rsidRPr="002D2024" w:rsidRDefault="00532620" w:rsidP="002D2024">
      <w:pPr>
        <w:jc w:val="center"/>
        <w:rPr>
          <w:rFonts w:cs="Times New Roman"/>
          <w:i/>
          <w:szCs w:val="20"/>
          <w:lang w:val="it-IT"/>
        </w:rPr>
      </w:pPr>
    </w:p>
    <w:p w14:paraId="39FB446A" w14:textId="77777777" w:rsidR="00532620" w:rsidRPr="002D2024" w:rsidRDefault="00532620" w:rsidP="002D2024">
      <w:pPr>
        <w:jc w:val="center"/>
        <w:rPr>
          <w:rFonts w:cs="Times New Roman"/>
          <w:i/>
          <w:szCs w:val="20"/>
          <w:lang w:val="it-IT"/>
        </w:rPr>
      </w:pPr>
    </w:p>
    <w:p w14:paraId="777C591E" w14:textId="77777777" w:rsidR="003B5FF7" w:rsidRPr="002D2024" w:rsidRDefault="003B5FF7" w:rsidP="002D2024">
      <w:pPr>
        <w:jc w:val="center"/>
        <w:rPr>
          <w:i/>
          <w:szCs w:val="20"/>
        </w:rPr>
      </w:pPr>
      <w:r w:rsidRPr="002D2024">
        <w:rPr>
          <w:i/>
          <w:szCs w:val="20"/>
        </w:rPr>
        <w:t>SUMMARY</w:t>
      </w:r>
    </w:p>
    <w:p w14:paraId="7873C017" w14:textId="77777777" w:rsidR="00532620" w:rsidRPr="002D2024" w:rsidRDefault="00532620" w:rsidP="002D2024">
      <w:pPr>
        <w:jc w:val="center"/>
        <w:rPr>
          <w:rFonts w:cs="Times New Roman"/>
          <w:i/>
          <w:szCs w:val="20"/>
        </w:rPr>
      </w:pPr>
    </w:p>
    <w:p w14:paraId="0B9D3DA7" w14:textId="366B6149" w:rsidR="00043093" w:rsidRPr="002D2024" w:rsidRDefault="002B6D60" w:rsidP="002D2024">
      <w:pPr>
        <w:ind w:left="709" w:right="663"/>
        <w:jc w:val="both"/>
        <w:rPr>
          <w:rFonts w:cs="Times New Roman"/>
          <w:szCs w:val="20"/>
        </w:rPr>
      </w:pPr>
      <w:r w:rsidRPr="002D2024">
        <w:rPr>
          <w:rFonts w:cs="Times New Roman"/>
          <w:szCs w:val="20"/>
          <w:highlight w:val="yellow"/>
        </w:rPr>
        <w:t>To do last</w:t>
      </w:r>
    </w:p>
    <w:p w14:paraId="2A52D68F" w14:textId="77777777" w:rsidR="00F17330" w:rsidRPr="002D2024" w:rsidRDefault="00F17330" w:rsidP="002D2024">
      <w:pPr>
        <w:ind w:left="709" w:right="663"/>
        <w:jc w:val="both"/>
        <w:rPr>
          <w:rFonts w:cs="Times New Roman"/>
          <w:i/>
          <w:szCs w:val="20"/>
        </w:rPr>
      </w:pPr>
    </w:p>
    <w:p w14:paraId="46FDE9D7" w14:textId="77777777" w:rsidR="00532620" w:rsidRPr="002D2024" w:rsidRDefault="00532620" w:rsidP="002D2024">
      <w:pPr>
        <w:jc w:val="center"/>
        <w:rPr>
          <w:rFonts w:cs="Times New Roman"/>
          <w:i/>
          <w:szCs w:val="20"/>
        </w:rPr>
      </w:pPr>
      <w:r w:rsidRPr="002D2024">
        <w:rPr>
          <w:rFonts w:cs="Times New Roman"/>
          <w:i/>
          <w:szCs w:val="20"/>
        </w:rPr>
        <w:t>KEYWORDS</w:t>
      </w:r>
    </w:p>
    <w:p w14:paraId="1600B84C" w14:textId="77777777" w:rsidR="009A19DF" w:rsidRPr="002D2024" w:rsidRDefault="009A19DF" w:rsidP="002D2024">
      <w:pPr>
        <w:jc w:val="center"/>
        <w:rPr>
          <w:rFonts w:cs="Times New Roman"/>
          <w:i/>
          <w:szCs w:val="20"/>
        </w:rPr>
      </w:pPr>
    </w:p>
    <w:p w14:paraId="34AAF142" w14:textId="7CF1B7AD" w:rsidR="00532620" w:rsidRPr="002D2024" w:rsidRDefault="0058379D" w:rsidP="002D2024">
      <w:pPr>
        <w:ind w:left="709" w:right="663"/>
        <w:jc w:val="center"/>
        <w:rPr>
          <w:rFonts w:cs="Times New Roman"/>
          <w:i/>
          <w:szCs w:val="20"/>
        </w:rPr>
      </w:pPr>
      <w:r w:rsidRPr="002D2024">
        <w:rPr>
          <w:rFonts w:cs="Times New Roman"/>
          <w:i/>
          <w:szCs w:val="20"/>
        </w:rPr>
        <w:t xml:space="preserve">Management Strategy Evaluation, bluefin tuna, operating model, </w:t>
      </w:r>
      <w:r w:rsidR="002B6D60" w:rsidRPr="002D2024">
        <w:rPr>
          <w:rFonts w:cs="Times New Roman"/>
          <w:i/>
          <w:szCs w:val="20"/>
        </w:rPr>
        <w:t>management procedure</w:t>
      </w:r>
      <w:r w:rsidR="005B4F38" w:rsidRPr="002D2024">
        <w:rPr>
          <w:rFonts w:cs="Times New Roman"/>
          <w:i/>
          <w:szCs w:val="20"/>
        </w:rPr>
        <w:t>, software</w:t>
      </w:r>
      <w:r w:rsidRPr="002D2024">
        <w:rPr>
          <w:rFonts w:cs="Times New Roman"/>
          <w:i/>
          <w:szCs w:val="20"/>
        </w:rPr>
        <w:t xml:space="preserve"> </w:t>
      </w:r>
    </w:p>
    <w:p w14:paraId="1CF64CEB" w14:textId="77777777" w:rsidR="00532620" w:rsidRPr="002D2024" w:rsidRDefault="00532620" w:rsidP="002D2024">
      <w:pPr>
        <w:jc w:val="center"/>
        <w:rPr>
          <w:rFonts w:cs="Times New Roman"/>
          <w:i/>
          <w:szCs w:val="20"/>
        </w:rPr>
      </w:pPr>
    </w:p>
    <w:p w14:paraId="2FF181FA" w14:textId="77777777" w:rsidR="00532620" w:rsidRPr="002D2024" w:rsidRDefault="00532620" w:rsidP="002D2024">
      <w:pPr>
        <w:jc w:val="center"/>
        <w:rPr>
          <w:rFonts w:cs="Times New Roman"/>
          <w:i/>
          <w:szCs w:val="20"/>
        </w:rPr>
      </w:pPr>
    </w:p>
    <w:p w14:paraId="5F142CE9" w14:textId="77777777" w:rsidR="00532620" w:rsidRPr="002D2024" w:rsidRDefault="00532620" w:rsidP="002D2024">
      <w:pPr>
        <w:jc w:val="center"/>
        <w:rPr>
          <w:rFonts w:cs="Times New Roman"/>
          <w:i/>
          <w:szCs w:val="20"/>
        </w:rPr>
      </w:pPr>
    </w:p>
    <w:p w14:paraId="240BBF5D" w14:textId="77777777" w:rsidR="00532620" w:rsidRPr="002D2024" w:rsidRDefault="00532620" w:rsidP="002D2024">
      <w:pPr>
        <w:jc w:val="center"/>
        <w:rPr>
          <w:rFonts w:cs="Times New Roman"/>
          <w:i/>
          <w:szCs w:val="20"/>
        </w:rPr>
      </w:pPr>
    </w:p>
    <w:p w14:paraId="71B908A8" w14:textId="77777777" w:rsidR="00532620" w:rsidRPr="002D2024" w:rsidRDefault="00532620" w:rsidP="002D2024">
      <w:pPr>
        <w:jc w:val="center"/>
        <w:rPr>
          <w:rFonts w:cs="Times New Roman"/>
          <w:i/>
          <w:szCs w:val="20"/>
        </w:rPr>
      </w:pPr>
    </w:p>
    <w:p w14:paraId="628E05DF" w14:textId="77777777" w:rsidR="00532620" w:rsidRPr="002D2024" w:rsidRDefault="00532620" w:rsidP="002D2024">
      <w:pPr>
        <w:jc w:val="center"/>
        <w:rPr>
          <w:rFonts w:cs="Times New Roman"/>
          <w:i/>
          <w:szCs w:val="20"/>
        </w:rPr>
      </w:pPr>
    </w:p>
    <w:p w14:paraId="7D842B20" w14:textId="77777777" w:rsidR="00532620" w:rsidRPr="002D2024" w:rsidRDefault="00532620" w:rsidP="002D2024">
      <w:pPr>
        <w:jc w:val="center"/>
        <w:rPr>
          <w:rFonts w:cs="Times New Roman"/>
          <w:i/>
          <w:szCs w:val="20"/>
        </w:rPr>
      </w:pPr>
    </w:p>
    <w:p w14:paraId="52777923" w14:textId="77777777" w:rsidR="00532620" w:rsidRPr="002D2024" w:rsidRDefault="00532620" w:rsidP="002D2024">
      <w:pPr>
        <w:jc w:val="center"/>
        <w:rPr>
          <w:rFonts w:cs="Times New Roman"/>
          <w:i/>
          <w:szCs w:val="20"/>
        </w:rPr>
      </w:pPr>
    </w:p>
    <w:p w14:paraId="4C6F2023" w14:textId="77777777" w:rsidR="00532620" w:rsidRPr="002D2024" w:rsidRDefault="00532620" w:rsidP="002D2024">
      <w:pPr>
        <w:jc w:val="center"/>
        <w:rPr>
          <w:rFonts w:cs="Times New Roman"/>
          <w:i/>
          <w:szCs w:val="20"/>
        </w:rPr>
      </w:pPr>
    </w:p>
    <w:p w14:paraId="5E30B22F" w14:textId="77777777" w:rsidR="00532620" w:rsidRPr="002D2024" w:rsidRDefault="00532620" w:rsidP="002D2024">
      <w:pPr>
        <w:jc w:val="center"/>
        <w:rPr>
          <w:rFonts w:cs="Times New Roman"/>
          <w:i/>
          <w:szCs w:val="20"/>
        </w:rPr>
      </w:pPr>
    </w:p>
    <w:p w14:paraId="0D309C41" w14:textId="77777777" w:rsidR="00532620" w:rsidRPr="002D2024" w:rsidRDefault="00532620" w:rsidP="002D2024">
      <w:pPr>
        <w:rPr>
          <w:rFonts w:cs="Times New Roman"/>
          <w:i/>
          <w:szCs w:val="20"/>
        </w:rPr>
      </w:pPr>
      <w:r w:rsidRPr="002D2024">
        <w:rPr>
          <w:rFonts w:cs="Times New Roman"/>
          <w:i/>
          <w:szCs w:val="20"/>
        </w:rPr>
        <w:br w:type="page"/>
      </w:r>
    </w:p>
    <w:p w14:paraId="1CE721AA" w14:textId="77777777" w:rsidR="00532620" w:rsidRPr="002D2024" w:rsidRDefault="004756EC" w:rsidP="002D2024">
      <w:pPr>
        <w:pStyle w:val="Heading1"/>
        <w:rPr>
          <w:szCs w:val="20"/>
        </w:rPr>
      </w:pPr>
      <w:r w:rsidRPr="002D2024">
        <w:rPr>
          <w:szCs w:val="20"/>
        </w:rPr>
        <w:lastRenderedPageBreak/>
        <w:t>Introduction</w:t>
      </w:r>
    </w:p>
    <w:p w14:paraId="6A032523" w14:textId="77777777" w:rsidR="004756EC" w:rsidRPr="002D2024" w:rsidRDefault="004756EC" w:rsidP="002D2024">
      <w:pPr>
        <w:rPr>
          <w:szCs w:val="20"/>
        </w:rPr>
      </w:pPr>
    </w:p>
    <w:p w14:paraId="1CBE2AA7" w14:textId="77777777" w:rsidR="005B4F38" w:rsidRPr="002D2024" w:rsidRDefault="00AF7149" w:rsidP="002D2024">
      <w:pPr>
        <w:rPr>
          <w:szCs w:val="20"/>
        </w:rPr>
      </w:pPr>
      <w:r w:rsidRPr="002D2024">
        <w:rPr>
          <w:szCs w:val="20"/>
        </w:rPr>
        <w:t>A Management Strategy Evaluation (MSE, Butterworth 1999, Cochrane 1998) approach has been proposed for A</w:t>
      </w:r>
      <w:r w:rsidR="002848B6" w:rsidRPr="002D2024">
        <w:rPr>
          <w:szCs w:val="20"/>
        </w:rPr>
        <w:t>tlantic bluefin tuna</w:t>
      </w:r>
      <w:r w:rsidRPr="002D2024">
        <w:rPr>
          <w:szCs w:val="20"/>
        </w:rPr>
        <w:t xml:space="preserve"> as a suitable framework for providing robust management advice consistent with the precautionary approach (GBYP 201</w:t>
      </w:r>
      <w:r w:rsidR="002848B6" w:rsidRPr="002D2024">
        <w:rPr>
          <w:szCs w:val="20"/>
        </w:rPr>
        <w:t>7a</w:t>
      </w:r>
      <w:r w:rsidRPr="002D2024">
        <w:rPr>
          <w:szCs w:val="20"/>
        </w:rPr>
        <w:t xml:space="preserve">). </w:t>
      </w:r>
    </w:p>
    <w:p w14:paraId="62235607" w14:textId="77777777" w:rsidR="005B4F38" w:rsidRPr="002D2024" w:rsidRDefault="005B4F38" w:rsidP="002D2024">
      <w:pPr>
        <w:rPr>
          <w:szCs w:val="20"/>
        </w:rPr>
      </w:pPr>
    </w:p>
    <w:p w14:paraId="24CAA3BB" w14:textId="467719BE" w:rsidR="005B4F38" w:rsidRPr="002D2024" w:rsidRDefault="005B4F38" w:rsidP="002D2024">
      <w:pPr>
        <w:rPr>
          <w:szCs w:val="20"/>
        </w:rPr>
      </w:pPr>
      <w:r w:rsidRPr="002D2024">
        <w:rPr>
          <w:szCs w:val="20"/>
        </w:rPr>
        <w:t xml:space="preserve">A critical step in MSE is the development of candidate management procedures (MPs) which can provide management advice from fishery data. The success of past MSE applications has depended on the ability of stakeholders to design and test their own custom management procedures. </w:t>
      </w:r>
    </w:p>
    <w:p w14:paraId="41352B95" w14:textId="77777777" w:rsidR="005B4F38" w:rsidRPr="002D2024" w:rsidRDefault="005B4F38" w:rsidP="002D2024">
      <w:pPr>
        <w:rPr>
          <w:szCs w:val="20"/>
        </w:rPr>
      </w:pPr>
    </w:p>
    <w:p w14:paraId="2FD5CAB9" w14:textId="64B679E4" w:rsidR="005B4F38" w:rsidRDefault="005B4F38" w:rsidP="002D2024">
      <w:pPr>
        <w:rPr>
          <w:szCs w:val="20"/>
        </w:rPr>
      </w:pPr>
      <w:r w:rsidRPr="002D2024">
        <w:rPr>
          <w:szCs w:val="20"/>
        </w:rPr>
        <w:t>In this paper we provide an overview of an R MSE package designed to enable rapid design and testing of MPs for Atlantic bluefin tuna. A comprehensive user guide (Carruthers 2017) is available from a GitHub repository where all code and data are also freely available</w:t>
      </w:r>
      <w:r w:rsidR="00C66D88">
        <w:rPr>
          <w:szCs w:val="20"/>
        </w:rPr>
        <w:t xml:space="preserve">. </w:t>
      </w:r>
      <w:r w:rsidR="004F432A">
        <w:rPr>
          <w:szCs w:val="20"/>
        </w:rPr>
        <w:t xml:space="preserve">A brief installation guide and example use of the package in included in the Appendix of this document. </w:t>
      </w:r>
    </w:p>
    <w:p w14:paraId="667ABDCF" w14:textId="77777777" w:rsidR="00C66D88" w:rsidRDefault="00C66D88" w:rsidP="002D2024">
      <w:pPr>
        <w:rPr>
          <w:szCs w:val="20"/>
        </w:rPr>
      </w:pPr>
    </w:p>
    <w:p w14:paraId="3B20E7B8" w14:textId="543F329C" w:rsidR="00C66D88" w:rsidRDefault="00C66D88" w:rsidP="00C66D88">
      <w:pPr>
        <w:rPr>
          <w:rFonts w:cs="Times New Roman"/>
          <w:szCs w:val="20"/>
        </w:rPr>
      </w:pPr>
      <w:r w:rsidRPr="00C66D88">
        <w:rPr>
          <w:rFonts w:cs="Times New Roman"/>
          <w:szCs w:val="20"/>
        </w:rPr>
        <w:t xml:space="preserve">In this paper we focus on a description of the software and its functionality. For a </w:t>
      </w:r>
      <w:r w:rsidRPr="00C66D88">
        <w:rPr>
          <w:rFonts w:cs="Times New Roman"/>
          <w:szCs w:val="20"/>
        </w:rPr>
        <w:t>full description of operating</w:t>
      </w:r>
      <w:r>
        <w:rPr>
          <w:rFonts w:cs="Times New Roman"/>
          <w:szCs w:val="20"/>
        </w:rPr>
        <w:t xml:space="preserve"> model equations and parameters</w:t>
      </w:r>
      <w:r>
        <w:rPr>
          <w:rFonts w:cs="Times New Roman"/>
          <w:szCs w:val="20"/>
        </w:rPr>
        <w:t xml:space="preserve"> </w:t>
      </w:r>
      <w:r w:rsidR="004F432A">
        <w:rPr>
          <w:rFonts w:cs="Times New Roman"/>
          <w:szCs w:val="20"/>
        </w:rPr>
        <w:t>we refer users to the</w:t>
      </w:r>
      <w:r>
        <w:rPr>
          <w:rFonts w:cs="Times New Roman"/>
          <w:szCs w:val="20"/>
        </w:rPr>
        <w:t xml:space="preserve"> Trial specifications document </w:t>
      </w:r>
      <w:r w:rsidR="004F432A">
        <w:rPr>
          <w:rFonts w:cs="Times New Roman"/>
          <w:szCs w:val="20"/>
        </w:rPr>
        <w:t>(CMG 2017) and other supporting papers (Carruthers et al. 2015)</w:t>
      </w:r>
      <w:r w:rsidR="00FB6E11">
        <w:rPr>
          <w:rFonts w:cs="Times New Roman"/>
          <w:szCs w:val="20"/>
        </w:rPr>
        <w:t xml:space="preserve">. See GBYP (2017b) for a summary of the data used by the operating models. </w:t>
      </w:r>
    </w:p>
    <w:p w14:paraId="00C0B450" w14:textId="77777777" w:rsidR="00EB7F5A" w:rsidRPr="002D2024" w:rsidRDefault="00EB7F5A" w:rsidP="002D2024">
      <w:pPr>
        <w:rPr>
          <w:szCs w:val="20"/>
        </w:rPr>
      </w:pPr>
    </w:p>
    <w:p w14:paraId="39D0E76A" w14:textId="77777777" w:rsidR="00EB7F5A" w:rsidRPr="002D2024" w:rsidRDefault="00EB7F5A" w:rsidP="002D2024">
      <w:pPr>
        <w:rPr>
          <w:szCs w:val="20"/>
        </w:rPr>
      </w:pPr>
    </w:p>
    <w:p w14:paraId="2A0890EC" w14:textId="24805A29" w:rsidR="002F5DBD" w:rsidRPr="002D2024" w:rsidRDefault="003173A4" w:rsidP="002D2024">
      <w:pPr>
        <w:pStyle w:val="Heading1"/>
        <w:rPr>
          <w:szCs w:val="20"/>
        </w:rPr>
      </w:pPr>
      <w:r w:rsidRPr="002D2024">
        <w:rPr>
          <w:szCs w:val="20"/>
        </w:rPr>
        <w:t>Methods</w:t>
      </w:r>
    </w:p>
    <w:p w14:paraId="613B60DC" w14:textId="77777777" w:rsidR="004E1E8D" w:rsidRPr="002D2024" w:rsidRDefault="004E1E8D" w:rsidP="002D2024">
      <w:pPr>
        <w:jc w:val="both"/>
        <w:rPr>
          <w:szCs w:val="20"/>
        </w:rPr>
      </w:pPr>
    </w:p>
    <w:p w14:paraId="4E2EAD7F" w14:textId="77777777" w:rsidR="002D2024" w:rsidRDefault="002D2024" w:rsidP="002D2024">
      <w:pPr>
        <w:rPr>
          <w:rFonts w:cs="Times New Roman"/>
          <w:b/>
          <w:i/>
          <w:szCs w:val="20"/>
        </w:rPr>
      </w:pPr>
      <w:r w:rsidRPr="002D2024">
        <w:rPr>
          <w:rFonts w:cs="Times New Roman"/>
          <w:b/>
          <w:i/>
          <w:szCs w:val="20"/>
        </w:rPr>
        <w:t>Aims and Objectives</w:t>
      </w:r>
    </w:p>
    <w:p w14:paraId="43A2835A" w14:textId="77777777" w:rsidR="002D2024" w:rsidRPr="002D2024" w:rsidRDefault="002D2024" w:rsidP="002D2024">
      <w:pPr>
        <w:rPr>
          <w:rFonts w:cs="Times New Roman"/>
          <w:b/>
          <w:i/>
          <w:szCs w:val="20"/>
        </w:rPr>
      </w:pPr>
    </w:p>
    <w:p w14:paraId="6FC2AD56" w14:textId="30A19FA9" w:rsidR="002D2024" w:rsidRPr="002D2024" w:rsidRDefault="002D2024" w:rsidP="002D2024">
      <w:pPr>
        <w:rPr>
          <w:rFonts w:cs="Times New Roman"/>
          <w:szCs w:val="20"/>
        </w:rPr>
      </w:pPr>
      <w:r w:rsidRPr="002D2024">
        <w:rPr>
          <w:rFonts w:cs="Times New Roman"/>
          <w:szCs w:val="20"/>
        </w:rPr>
        <w:t xml:space="preserve">The </w:t>
      </w:r>
      <w:r>
        <w:rPr>
          <w:rFonts w:cs="Times New Roman"/>
          <w:szCs w:val="20"/>
        </w:rPr>
        <w:t>ABT-MSE software</w:t>
      </w:r>
      <w:r w:rsidRPr="002D2024">
        <w:rPr>
          <w:rFonts w:cs="Times New Roman"/>
          <w:szCs w:val="20"/>
        </w:rPr>
        <w:t xml:space="preserve"> was designed to be: (1) open-source with straightforward distribution and installation; (2) well documented with an intuitive system for accessing documentation; (3) as concise as possible; (4) easy to use, yet hard to misuse; (5) extensible, allowing for users to specify operating models and easily develop and test new MPs; and (6) sufficiently flexible in design </w:t>
      </w:r>
      <w:r>
        <w:rPr>
          <w:rFonts w:cs="Times New Roman"/>
          <w:szCs w:val="20"/>
        </w:rPr>
        <w:t>to respond to feedback from stakeholders or member of the GBYP core modelling group</w:t>
      </w:r>
      <w:r w:rsidRPr="002D2024">
        <w:rPr>
          <w:rFonts w:cs="Times New Roman"/>
          <w:szCs w:val="20"/>
        </w:rPr>
        <w:t xml:space="preserve">. These objectives determined the environment, programming language and programming paradigm, all of which are described in more detail below. </w:t>
      </w:r>
    </w:p>
    <w:p w14:paraId="1A80B208" w14:textId="77777777" w:rsidR="002D2024" w:rsidRPr="002D2024" w:rsidRDefault="002D2024" w:rsidP="002D2024">
      <w:pPr>
        <w:rPr>
          <w:rFonts w:cs="Times New Roman"/>
          <w:szCs w:val="20"/>
        </w:rPr>
      </w:pPr>
    </w:p>
    <w:p w14:paraId="563AA510" w14:textId="4376D5A2" w:rsidR="002D2024" w:rsidRDefault="002D2024" w:rsidP="002D2024">
      <w:pPr>
        <w:rPr>
          <w:rFonts w:cs="Times New Roman"/>
          <w:b/>
          <w:i/>
          <w:szCs w:val="20"/>
        </w:rPr>
      </w:pPr>
      <w:r>
        <w:rPr>
          <w:rFonts w:cs="Times New Roman"/>
          <w:b/>
          <w:i/>
          <w:szCs w:val="20"/>
        </w:rPr>
        <w:t>Open Source</w:t>
      </w:r>
    </w:p>
    <w:p w14:paraId="34C817C2" w14:textId="77777777" w:rsidR="002D2024" w:rsidRPr="002D2024" w:rsidRDefault="002D2024" w:rsidP="002D2024">
      <w:pPr>
        <w:rPr>
          <w:rFonts w:cs="Times New Roman"/>
          <w:b/>
          <w:i/>
          <w:szCs w:val="20"/>
        </w:rPr>
      </w:pPr>
    </w:p>
    <w:p w14:paraId="22DB2D95" w14:textId="1A61D45D" w:rsidR="002D2024" w:rsidRPr="002D2024" w:rsidRDefault="002D2024" w:rsidP="002D2024">
      <w:pPr>
        <w:rPr>
          <w:rFonts w:cs="Times New Roman"/>
          <w:szCs w:val="20"/>
        </w:rPr>
      </w:pPr>
      <w:r>
        <w:rPr>
          <w:rFonts w:cs="Times New Roman"/>
          <w:szCs w:val="20"/>
        </w:rPr>
        <w:t xml:space="preserve">ABT-MSE </w:t>
      </w:r>
      <w:r w:rsidRPr="002D2024">
        <w:rPr>
          <w:rFonts w:cs="Times New Roman"/>
          <w:szCs w:val="20"/>
        </w:rPr>
        <w:t>freely available online from a dedicated GitHub code repository (</w:t>
      </w:r>
      <w:hyperlink r:id="rId8" w:history="1">
        <w:r w:rsidRPr="002123AF">
          <w:rPr>
            <w:rStyle w:val="Hyperlink"/>
            <w:rFonts w:cs="Times New Roman"/>
            <w:szCs w:val="20"/>
          </w:rPr>
          <w:t>www.github.com/iccat/abft-mse</w:t>
        </w:r>
      </w:hyperlink>
      <w:r w:rsidRPr="002D2024">
        <w:rPr>
          <w:rFonts w:cs="Times New Roman"/>
          <w:szCs w:val="20"/>
        </w:rPr>
        <w:t>)</w:t>
      </w:r>
      <w:r>
        <w:rPr>
          <w:rFonts w:cs="Times New Roman"/>
          <w:szCs w:val="20"/>
        </w:rPr>
        <w:t xml:space="preserve"> which contains all data, code and documentation. </w:t>
      </w:r>
      <w:r w:rsidRPr="002D2024">
        <w:rPr>
          <w:rFonts w:cs="Times New Roman"/>
          <w:szCs w:val="20"/>
        </w:rPr>
        <w:t>The GitHub repository allows users to request software features, report bugs, and track software updates. GitHub also supports continuous integration of</w:t>
      </w:r>
      <w:r>
        <w:rPr>
          <w:rFonts w:cs="Times New Roman"/>
          <w:szCs w:val="20"/>
        </w:rPr>
        <w:t xml:space="preserve"> code from multiple developers </w:t>
      </w:r>
      <w:r w:rsidRPr="002D2024">
        <w:rPr>
          <w:rFonts w:cs="Times New Roman"/>
          <w:szCs w:val="20"/>
        </w:rPr>
        <w:t xml:space="preserve">and feature </w:t>
      </w:r>
      <w:r>
        <w:rPr>
          <w:rFonts w:cs="Times New Roman"/>
          <w:szCs w:val="20"/>
        </w:rPr>
        <w:t>‘</w:t>
      </w:r>
      <w:r w:rsidRPr="002D2024">
        <w:rPr>
          <w:rFonts w:cs="Times New Roman"/>
          <w:szCs w:val="20"/>
        </w:rPr>
        <w:t>branching</w:t>
      </w:r>
      <w:r>
        <w:rPr>
          <w:rFonts w:cs="Times New Roman"/>
          <w:szCs w:val="20"/>
        </w:rPr>
        <w:t>’</w:t>
      </w:r>
      <w:r w:rsidRPr="002D2024">
        <w:rPr>
          <w:rFonts w:cs="Times New Roman"/>
          <w:szCs w:val="20"/>
        </w:rPr>
        <w:t xml:space="preserve"> a form of version control where additions can be coded in parallel and merged with the master branch. The principal challenge </w:t>
      </w:r>
      <w:r>
        <w:rPr>
          <w:rFonts w:cs="Times New Roman"/>
          <w:szCs w:val="20"/>
        </w:rPr>
        <w:t>of develop</w:t>
      </w:r>
      <w:r w:rsidR="00CB1295">
        <w:rPr>
          <w:rFonts w:cs="Times New Roman"/>
          <w:szCs w:val="20"/>
        </w:rPr>
        <w:t xml:space="preserve">ing MSE for bluefin </w:t>
      </w:r>
      <w:proofErr w:type="gramStart"/>
      <w:r w:rsidR="00CB1295">
        <w:rPr>
          <w:rFonts w:cs="Times New Roman"/>
          <w:szCs w:val="20"/>
        </w:rPr>
        <w:t>was</w:t>
      </w:r>
      <w:r>
        <w:rPr>
          <w:rFonts w:cs="Times New Roman"/>
          <w:szCs w:val="20"/>
        </w:rPr>
        <w:t xml:space="preserve"> </w:t>
      </w:r>
      <w:r w:rsidRPr="002D2024">
        <w:rPr>
          <w:rFonts w:cs="Times New Roman"/>
          <w:szCs w:val="20"/>
        </w:rPr>
        <w:t xml:space="preserve"> adopting</w:t>
      </w:r>
      <w:proofErr w:type="gramEnd"/>
      <w:r w:rsidRPr="002D2024">
        <w:rPr>
          <w:rFonts w:cs="Times New Roman"/>
          <w:szCs w:val="20"/>
        </w:rPr>
        <w:t xml:space="preserve"> a language and a programming paradigm that was sufficiently flexible to allow for increasingly complex additions. </w:t>
      </w:r>
    </w:p>
    <w:p w14:paraId="4D706DA4" w14:textId="77777777" w:rsidR="002D2024" w:rsidRPr="002D2024" w:rsidRDefault="002D2024" w:rsidP="002D2024">
      <w:pPr>
        <w:rPr>
          <w:rFonts w:cs="Times New Roman"/>
          <w:b/>
          <w:i/>
          <w:szCs w:val="20"/>
        </w:rPr>
      </w:pPr>
    </w:p>
    <w:p w14:paraId="6D2B157A" w14:textId="77777777" w:rsidR="002D2024" w:rsidRDefault="002D2024" w:rsidP="002D2024">
      <w:pPr>
        <w:rPr>
          <w:rFonts w:cs="Times New Roman"/>
          <w:b/>
          <w:i/>
          <w:szCs w:val="20"/>
        </w:rPr>
      </w:pPr>
      <w:r w:rsidRPr="002D2024">
        <w:rPr>
          <w:rFonts w:cs="Times New Roman"/>
          <w:b/>
          <w:i/>
          <w:szCs w:val="20"/>
        </w:rPr>
        <w:t>Environment, Programming Language and Software Dependencies</w:t>
      </w:r>
    </w:p>
    <w:p w14:paraId="361CACF5" w14:textId="77777777" w:rsidR="00CB1295" w:rsidRPr="002D2024" w:rsidRDefault="00CB1295" w:rsidP="002D2024">
      <w:pPr>
        <w:rPr>
          <w:rFonts w:cs="Times New Roman"/>
          <w:b/>
          <w:i/>
          <w:szCs w:val="20"/>
        </w:rPr>
      </w:pPr>
    </w:p>
    <w:p w14:paraId="28E3CE8D" w14:textId="470EE90F" w:rsidR="002D2024" w:rsidRPr="002D2024" w:rsidRDefault="00CB1295" w:rsidP="002D2024">
      <w:pPr>
        <w:rPr>
          <w:rFonts w:cs="Times New Roman"/>
          <w:szCs w:val="20"/>
        </w:rPr>
      </w:pPr>
      <w:r>
        <w:rPr>
          <w:rFonts w:cs="Times New Roman"/>
          <w:szCs w:val="20"/>
        </w:rPr>
        <w:t>ABT-MSE</w:t>
      </w:r>
      <w:r w:rsidR="002D2024" w:rsidRPr="002D2024">
        <w:rPr>
          <w:rFonts w:cs="Times New Roman"/>
          <w:szCs w:val="20"/>
        </w:rPr>
        <w:t xml:space="preserve"> was developed in the statistical environment R (R Core Team 2017) and is primarily coded in the R language. There are important reasons for using R in this context. It is arguably the most widely used and most flexible software for scientific and statistical analysis, and is commonly applied in quantitative fisheries science for the processing and analysis of data. R has proven popular with the scientific community due to a large and diverse range of freely available packages and the ability to produce well-designed publication-quality figures. It follows that R provides an ideal environment for specifying operating models and then interpreting MSE outputs.</w:t>
      </w:r>
    </w:p>
    <w:p w14:paraId="4677B9FC" w14:textId="77777777" w:rsidR="002D2024" w:rsidRPr="002D2024" w:rsidRDefault="002D2024" w:rsidP="002D2024">
      <w:pPr>
        <w:rPr>
          <w:rFonts w:cs="Times New Roman"/>
          <w:szCs w:val="20"/>
        </w:rPr>
      </w:pPr>
    </w:p>
    <w:p w14:paraId="7A26CC50" w14:textId="186D20AD" w:rsidR="002D2024" w:rsidRPr="002D2024" w:rsidRDefault="002D2024" w:rsidP="002D2024">
      <w:pPr>
        <w:rPr>
          <w:rFonts w:cs="Times New Roman"/>
          <w:szCs w:val="20"/>
        </w:rPr>
      </w:pPr>
      <w:r w:rsidRPr="002D2024">
        <w:rPr>
          <w:rFonts w:cs="Times New Roman"/>
          <w:szCs w:val="20"/>
        </w:rPr>
        <w:t xml:space="preserve">R </w:t>
      </w:r>
      <w:r w:rsidR="00CB1295">
        <w:rPr>
          <w:rFonts w:cs="Times New Roman"/>
          <w:szCs w:val="20"/>
        </w:rPr>
        <w:t>allows for the development of self-contained packages which offers the attractive possibility of distributing complex software in a single file. I</w:t>
      </w:r>
      <w:r w:rsidRPr="002D2024">
        <w:rPr>
          <w:rFonts w:cs="Times New Roman"/>
          <w:szCs w:val="20"/>
        </w:rPr>
        <w:t xml:space="preserve">nstallation of </w:t>
      </w:r>
      <w:r w:rsidR="00CB1295">
        <w:rPr>
          <w:rFonts w:cs="Times New Roman"/>
          <w:szCs w:val="20"/>
        </w:rPr>
        <w:t>ABT-MSE</w:t>
      </w:r>
      <w:r w:rsidRPr="002D2024">
        <w:rPr>
          <w:rFonts w:cs="Times New Roman"/>
          <w:szCs w:val="20"/>
        </w:rPr>
        <w:t xml:space="preserve"> is achieved in a single command from the R console. R packages provide users with a certain degree of confidence since they must meet CRAN policy (CRAN 2017), which includes error checking, installation size limits, compatibility among operating systems and documentation requirements. </w:t>
      </w:r>
      <w:r w:rsidR="00CB1295">
        <w:rPr>
          <w:rFonts w:cs="Times New Roman"/>
          <w:szCs w:val="20"/>
        </w:rPr>
        <w:t>ABT-MSE</w:t>
      </w:r>
      <w:r w:rsidRPr="002D2024">
        <w:rPr>
          <w:rFonts w:cs="Times New Roman"/>
          <w:szCs w:val="20"/>
        </w:rPr>
        <w:t xml:space="preserve"> makes use of integrated R help and includes detailed documentation including worked examples for all objects and functions. The </w:t>
      </w:r>
      <w:r w:rsidR="00CB1295">
        <w:rPr>
          <w:rFonts w:cs="Times New Roman"/>
          <w:szCs w:val="20"/>
        </w:rPr>
        <w:t xml:space="preserve">ABT_MSE </w:t>
      </w:r>
      <w:r w:rsidRPr="002D2024">
        <w:rPr>
          <w:rFonts w:cs="Times New Roman"/>
          <w:szCs w:val="20"/>
        </w:rPr>
        <w:t>manuals and training materials are automatically rebuilt from the latest software release using R markdown (</w:t>
      </w:r>
      <w:proofErr w:type="spellStart"/>
      <w:r w:rsidRPr="002D2024">
        <w:rPr>
          <w:rFonts w:cs="Times New Roman"/>
          <w:szCs w:val="20"/>
        </w:rPr>
        <w:t>Allaire</w:t>
      </w:r>
      <w:proofErr w:type="spellEnd"/>
      <w:r w:rsidRPr="002D2024">
        <w:rPr>
          <w:rFonts w:cs="Times New Roman"/>
          <w:szCs w:val="20"/>
        </w:rPr>
        <w:t xml:space="preserve"> et al. 2017). </w:t>
      </w:r>
    </w:p>
    <w:p w14:paraId="3D791C1D" w14:textId="77777777" w:rsidR="002D2024" w:rsidRPr="002D2024" w:rsidRDefault="002D2024" w:rsidP="002D2024">
      <w:pPr>
        <w:rPr>
          <w:rFonts w:cs="Times New Roman"/>
          <w:szCs w:val="20"/>
        </w:rPr>
      </w:pPr>
    </w:p>
    <w:p w14:paraId="6A385289" w14:textId="571A9460" w:rsidR="002D2024" w:rsidRPr="002D2024" w:rsidRDefault="002D2024" w:rsidP="002D2024">
      <w:pPr>
        <w:rPr>
          <w:rFonts w:cs="Times New Roman"/>
          <w:szCs w:val="20"/>
        </w:rPr>
      </w:pPr>
      <w:r w:rsidRPr="002D2024">
        <w:rPr>
          <w:rFonts w:cs="Times New Roman"/>
          <w:szCs w:val="20"/>
        </w:rPr>
        <w:t xml:space="preserve">A principal limitation of computing in R is that calculations can be slow compared with languages such as C++, Python and Java. This is particularly important in this context because MSE has relatively high computational requirements. To address this, </w:t>
      </w:r>
      <w:r w:rsidR="00CB1295">
        <w:rPr>
          <w:rFonts w:cs="Times New Roman"/>
          <w:szCs w:val="20"/>
        </w:rPr>
        <w:t>ABT-MSE</w:t>
      </w:r>
      <w:r w:rsidRPr="002D2024">
        <w:rPr>
          <w:rFonts w:cs="Times New Roman"/>
          <w:szCs w:val="20"/>
        </w:rPr>
        <w:t xml:space="preserve"> defaults to parallel processing using the package ‘parallel’ (R Core </w:t>
      </w:r>
      <w:r w:rsidRPr="002D2024">
        <w:rPr>
          <w:rFonts w:cs="Times New Roman"/>
          <w:szCs w:val="20"/>
        </w:rPr>
        <w:lastRenderedPageBreak/>
        <w:t>Team 2017) to distribute calculations over either multiple cores of a workstation or a larger cluster of many hundreds of virtual machines –</w:t>
      </w:r>
      <w:r w:rsidR="00CB1295">
        <w:rPr>
          <w:rFonts w:cs="Times New Roman"/>
          <w:szCs w:val="20"/>
        </w:rPr>
        <w:t xml:space="preserve"> ABT-MSE </w:t>
      </w:r>
      <w:r w:rsidRPr="002D2024">
        <w:rPr>
          <w:rFonts w:cs="Times New Roman"/>
          <w:szCs w:val="20"/>
        </w:rPr>
        <w:t xml:space="preserve">is compatible with online computing resources such as Amazon Web Services (2017) and Google Cloud (2017). </w:t>
      </w:r>
    </w:p>
    <w:p w14:paraId="0DC32EFC" w14:textId="77777777" w:rsidR="002D2024" w:rsidRPr="002D2024" w:rsidRDefault="002D2024" w:rsidP="002D2024">
      <w:pPr>
        <w:rPr>
          <w:rFonts w:cs="Times New Roman"/>
          <w:szCs w:val="20"/>
        </w:rPr>
      </w:pPr>
    </w:p>
    <w:p w14:paraId="13EE2B87" w14:textId="77777777" w:rsidR="002D2024" w:rsidRDefault="002D2024" w:rsidP="002D2024">
      <w:pPr>
        <w:rPr>
          <w:rFonts w:cs="Times New Roman"/>
          <w:b/>
          <w:i/>
          <w:szCs w:val="20"/>
        </w:rPr>
      </w:pPr>
      <w:r w:rsidRPr="002D2024">
        <w:rPr>
          <w:rFonts w:cs="Times New Roman"/>
          <w:b/>
          <w:i/>
          <w:szCs w:val="20"/>
        </w:rPr>
        <w:t>Programming Paradigm and Design</w:t>
      </w:r>
    </w:p>
    <w:p w14:paraId="669B3FF0" w14:textId="77777777" w:rsidR="004F432A" w:rsidRPr="002D2024" w:rsidRDefault="004F432A" w:rsidP="002D2024">
      <w:pPr>
        <w:rPr>
          <w:rFonts w:cs="Times New Roman"/>
          <w:b/>
          <w:i/>
          <w:szCs w:val="20"/>
        </w:rPr>
      </w:pPr>
    </w:p>
    <w:p w14:paraId="33089370" w14:textId="2F9E4366" w:rsidR="002D2024" w:rsidRPr="002D2024" w:rsidRDefault="002D2024" w:rsidP="002D2024">
      <w:pPr>
        <w:rPr>
          <w:rFonts w:cs="Times New Roman"/>
          <w:szCs w:val="20"/>
        </w:rPr>
      </w:pPr>
      <w:r w:rsidRPr="002D2024">
        <w:rPr>
          <w:rFonts w:cs="Times New Roman"/>
          <w:szCs w:val="20"/>
        </w:rPr>
        <w:t>An important feature of R is that it supports Object-Oriented Programming (OOP) (</w:t>
      </w:r>
      <w:r w:rsidR="00B1641E">
        <w:rPr>
          <w:rFonts w:cs="Times New Roman"/>
          <w:szCs w:val="20"/>
        </w:rPr>
        <w:t>Jacobsen et al. 1992</w:t>
      </w:r>
      <w:r w:rsidRPr="002D2024">
        <w:rPr>
          <w:rFonts w:cs="Times New Roman"/>
          <w:szCs w:val="20"/>
        </w:rPr>
        <w:t xml:space="preserve">) in which data, models and results are organized in standardized objects (classes) on which standardized functions (methods) may be applied. In general OOP is desirable because it allows for the reuse of code, can impose stricter requirements of object attributes (e.g. annual catches must be a vector of non-negative real numbers), it demands careful software planning from the outset and is generally more extensible and easy to maintain that non-OOP code. </w:t>
      </w:r>
      <w:r w:rsidR="00CB1295">
        <w:rPr>
          <w:rFonts w:cs="Times New Roman"/>
          <w:szCs w:val="20"/>
        </w:rPr>
        <w:t>ABT-MSE</w:t>
      </w:r>
      <w:r w:rsidRPr="002D2024">
        <w:rPr>
          <w:rFonts w:cs="Times New Roman"/>
          <w:szCs w:val="20"/>
        </w:rPr>
        <w:t xml:space="preserve"> adopts the OOP paradigm, and includes seven principal object classes that describe: </w:t>
      </w:r>
    </w:p>
    <w:p w14:paraId="6B0D0EC5" w14:textId="77777777" w:rsidR="002D2024" w:rsidRPr="002D2024" w:rsidRDefault="002D2024" w:rsidP="002D2024">
      <w:pPr>
        <w:rPr>
          <w:rFonts w:cs="Times New Roman"/>
          <w:szCs w:val="20"/>
        </w:rPr>
      </w:pPr>
    </w:p>
    <w:p w14:paraId="6EFC88A9" w14:textId="1875F2B3" w:rsidR="002D2024" w:rsidRPr="002D2024" w:rsidRDefault="002D2024" w:rsidP="002D2024">
      <w:pPr>
        <w:rPr>
          <w:rFonts w:cs="Times New Roman"/>
          <w:szCs w:val="20"/>
        </w:rPr>
      </w:pPr>
      <w:r w:rsidRPr="002D2024">
        <w:rPr>
          <w:rFonts w:cs="Times New Roman"/>
          <w:szCs w:val="20"/>
        </w:rPr>
        <w:t xml:space="preserve">(1) </w:t>
      </w:r>
      <w:r w:rsidR="00CB1295">
        <w:rPr>
          <w:rFonts w:cs="Times New Roman"/>
          <w:szCs w:val="20"/>
        </w:rPr>
        <w:t>Operating model inputs</w:t>
      </w:r>
      <w:r w:rsidRPr="002D2024">
        <w:rPr>
          <w:rFonts w:cs="Times New Roman"/>
          <w:szCs w:val="20"/>
        </w:rPr>
        <w:t xml:space="preserve"> (</w:t>
      </w:r>
      <w:r w:rsidR="00CB1295" w:rsidRPr="00CB1295">
        <w:rPr>
          <w:rFonts w:cs="Times New Roman"/>
          <w:i/>
          <w:szCs w:val="20"/>
        </w:rPr>
        <w:t>OMI</w:t>
      </w:r>
      <w:proofErr w:type="gramStart"/>
      <w:r w:rsidRPr="002D2024">
        <w:rPr>
          <w:rFonts w:cs="Times New Roman"/>
          <w:szCs w:val="20"/>
        </w:rPr>
        <w:t>),</w:t>
      </w:r>
      <w:r w:rsidR="00CB1295">
        <w:rPr>
          <w:rFonts w:cs="Times New Roman"/>
          <w:szCs w:val="20"/>
        </w:rPr>
        <w:t xml:space="preserve"> that</w:t>
      </w:r>
      <w:proofErr w:type="gramEnd"/>
      <w:r w:rsidR="00CB1295">
        <w:rPr>
          <w:rFonts w:cs="Times New Roman"/>
          <w:szCs w:val="20"/>
        </w:rPr>
        <w:t xml:space="preserve"> are the correctly formatted data used by the M3 operating model: </w:t>
      </w:r>
    </w:p>
    <w:p w14:paraId="6913A737" w14:textId="1E5534A1" w:rsidR="002D2024" w:rsidRPr="002D2024" w:rsidRDefault="002D2024" w:rsidP="002D2024">
      <w:pPr>
        <w:rPr>
          <w:rFonts w:cs="Times New Roman"/>
          <w:szCs w:val="20"/>
        </w:rPr>
      </w:pPr>
      <w:r w:rsidRPr="002D2024">
        <w:rPr>
          <w:rFonts w:cs="Times New Roman"/>
          <w:szCs w:val="20"/>
        </w:rPr>
        <w:t xml:space="preserve">(2) </w:t>
      </w:r>
      <w:r w:rsidR="00CB1295">
        <w:rPr>
          <w:rFonts w:cs="Times New Roman"/>
          <w:szCs w:val="20"/>
        </w:rPr>
        <w:t>Operating models</w:t>
      </w:r>
      <w:r w:rsidRPr="002D2024">
        <w:rPr>
          <w:rFonts w:cs="Times New Roman"/>
          <w:szCs w:val="20"/>
        </w:rPr>
        <w:t xml:space="preserve"> (</w:t>
      </w:r>
      <w:r w:rsidR="00CB1295" w:rsidRPr="00CB1295">
        <w:rPr>
          <w:rFonts w:cs="Times New Roman"/>
          <w:i/>
          <w:szCs w:val="20"/>
        </w:rPr>
        <w:t>OM</w:t>
      </w:r>
      <w:r w:rsidRPr="002D2024">
        <w:rPr>
          <w:rFonts w:cs="Times New Roman"/>
          <w:szCs w:val="20"/>
        </w:rPr>
        <w:t xml:space="preserve">), </w:t>
      </w:r>
      <w:r w:rsidR="00CB1295">
        <w:rPr>
          <w:rFonts w:cs="Times New Roman"/>
          <w:szCs w:val="20"/>
        </w:rPr>
        <w:t>that are fitted M3 operating models and all inputs required to run an MSE</w:t>
      </w:r>
      <w:r w:rsidRPr="002D2024">
        <w:rPr>
          <w:rFonts w:cs="Times New Roman"/>
          <w:szCs w:val="20"/>
        </w:rPr>
        <w:t xml:space="preserve">; </w:t>
      </w:r>
    </w:p>
    <w:p w14:paraId="3202D182" w14:textId="72C11550" w:rsidR="002D2024" w:rsidRPr="002D2024" w:rsidRDefault="00CB1295" w:rsidP="002D2024">
      <w:pPr>
        <w:rPr>
          <w:rFonts w:cs="Times New Roman"/>
          <w:szCs w:val="20"/>
        </w:rPr>
      </w:pPr>
      <w:r>
        <w:rPr>
          <w:rFonts w:cs="Times New Roman"/>
          <w:szCs w:val="20"/>
        </w:rPr>
        <w:t>(3) O</w:t>
      </w:r>
      <w:r w:rsidR="002D2024" w:rsidRPr="002D2024">
        <w:rPr>
          <w:rFonts w:cs="Times New Roman"/>
          <w:szCs w:val="20"/>
        </w:rPr>
        <w:t>bservation processes (</w:t>
      </w:r>
      <w:proofErr w:type="spellStart"/>
      <w:r w:rsidR="002D2024" w:rsidRPr="002D2024">
        <w:rPr>
          <w:rFonts w:cs="Times New Roman"/>
          <w:i/>
          <w:szCs w:val="20"/>
        </w:rPr>
        <w:t>Obs</w:t>
      </w:r>
      <w:proofErr w:type="spellEnd"/>
      <w:r w:rsidR="002D2024" w:rsidRPr="002D2024">
        <w:rPr>
          <w:rFonts w:cs="Times New Roman"/>
          <w:szCs w:val="20"/>
        </w:rPr>
        <w:t xml:space="preserve">), such as bias and imprecision in annual catch data; </w:t>
      </w:r>
    </w:p>
    <w:p w14:paraId="312C2A9D" w14:textId="36AD0411" w:rsidR="002D2024" w:rsidRPr="002D2024" w:rsidRDefault="002D2024" w:rsidP="002D2024">
      <w:pPr>
        <w:rPr>
          <w:rFonts w:cs="Times New Roman"/>
          <w:szCs w:val="20"/>
        </w:rPr>
      </w:pPr>
      <w:r w:rsidRPr="002D2024">
        <w:rPr>
          <w:rFonts w:cs="Times New Roman"/>
          <w:szCs w:val="20"/>
        </w:rPr>
        <w:t xml:space="preserve">(4) </w:t>
      </w:r>
      <w:r w:rsidR="00CB1295">
        <w:rPr>
          <w:rFonts w:cs="Times New Roman"/>
          <w:szCs w:val="20"/>
        </w:rPr>
        <w:t>M</w:t>
      </w:r>
      <w:r w:rsidRPr="002D2024">
        <w:rPr>
          <w:rFonts w:cs="Times New Roman"/>
          <w:szCs w:val="20"/>
        </w:rPr>
        <w:t>anagement implementation error (</w:t>
      </w:r>
      <w:r w:rsidR="00CB1295">
        <w:rPr>
          <w:rFonts w:cs="Times New Roman"/>
          <w:i/>
          <w:szCs w:val="20"/>
        </w:rPr>
        <w:t>IE</w:t>
      </w:r>
      <w:r w:rsidRPr="002D2024">
        <w:rPr>
          <w:rFonts w:cs="Times New Roman"/>
          <w:szCs w:val="20"/>
        </w:rPr>
        <w:t>), such as overages of the catch limit;</w:t>
      </w:r>
    </w:p>
    <w:p w14:paraId="69F28171" w14:textId="03EF2CEE" w:rsidR="002D2024" w:rsidRPr="002D2024" w:rsidRDefault="002D2024" w:rsidP="002D2024">
      <w:pPr>
        <w:rPr>
          <w:rFonts w:cs="Times New Roman"/>
          <w:szCs w:val="20"/>
        </w:rPr>
      </w:pPr>
      <w:r w:rsidRPr="002D2024">
        <w:rPr>
          <w:rFonts w:cs="Times New Roman"/>
          <w:szCs w:val="20"/>
        </w:rPr>
        <w:t>(</w:t>
      </w:r>
      <w:r w:rsidR="00CB1295">
        <w:rPr>
          <w:rFonts w:cs="Times New Roman"/>
          <w:szCs w:val="20"/>
        </w:rPr>
        <w:t>5</w:t>
      </w:r>
      <w:r w:rsidRPr="002D2024">
        <w:rPr>
          <w:rFonts w:cs="Times New Roman"/>
          <w:szCs w:val="20"/>
        </w:rPr>
        <w:t>) MSE outputs (</w:t>
      </w:r>
      <w:r w:rsidRPr="002D2024">
        <w:rPr>
          <w:rFonts w:cs="Times New Roman"/>
          <w:i/>
          <w:szCs w:val="20"/>
        </w:rPr>
        <w:t>MSE</w:t>
      </w:r>
      <w:r w:rsidRPr="002D2024">
        <w:rPr>
          <w:rFonts w:cs="Times New Roman"/>
          <w:szCs w:val="20"/>
        </w:rPr>
        <w:t xml:space="preserve">), such as projections of biomass and exploitation rate for each MP and </w:t>
      </w:r>
    </w:p>
    <w:p w14:paraId="796FF9E0" w14:textId="77777777" w:rsidR="00CB1295" w:rsidRDefault="002D2024" w:rsidP="002D2024">
      <w:pPr>
        <w:rPr>
          <w:rFonts w:cs="Times New Roman"/>
          <w:szCs w:val="20"/>
        </w:rPr>
      </w:pPr>
      <w:r w:rsidRPr="002D2024">
        <w:rPr>
          <w:rFonts w:cs="Times New Roman"/>
          <w:szCs w:val="20"/>
        </w:rPr>
        <w:t>(</w:t>
      </w:r>
      <w:r w:rsidR="00CB1295">
        <w:rPr>
          <w:rFonts w:cs="Times New Roman"/>
          <w:szCs w:val="20"/>
        </w:rPr>
        <w:t>6</w:t>
      </w:r>
      <w:r w:rsidRPr="002D2024">
        <w:rPr>
          <w:rFonts w:cs="Times New Roman"/>
          <w:szCs w:val="20"/>
        </w:rPr>
        <w:t xml:space="preserve">) </w:t>
      </w:r>
      <w:proofErr w:type="gramStart"/>
      <w:r w:rsidRPr="002D2024">
        <w:rPr>
          <w:rFonts w:cs="Times New Roman"/>
          <w:szCs w:val="20"/>
        </w:rPr>
        <w:t>fishery</w:t>
      </w:r>
      <w:proofErr w:type="gramEnd"/>
      <w:r w:rsidRPr="002D2024">
        <w:rPr>
          <w:rFonts w:cs="Times New Roman"/>
          <w:szCs w:val="20"/>
        </w:rPr>
        <w:t xml:space="preserve"> data (</w:t>
      </w:r>
      <w:proofErr w:type="spellStart"/>
      <w:r w:rsidR="00CB1295">
        <w:rPr>
          <w:rFonts w:cs="Times New Roman"/>
          <w:i/>
          <w:szCs w:val="20"/>
        </w:rPr>
        <w:t>dset</w:t>
      </w:r>
      <w:proofErr w:type="spellEnd"/>
      <w:r w:rsidRPr="002D2024">
        <w:rPr>
          <w:rFonts w:cs="Times New Roman"/>
          <w:szCs w:val="20"/>
        </w:rPr>
        <w:t xml:space="preserve">), such as observations of annual catches and size composition data </w:t>
      </w:r>
    </w:p>
    <w:p w14:paraId="30B4BDAE" w14:textId="77777777" w:rsidR="00CB1295" w:rsidRDefault="00CB1295" w:rsidP="002D2024">
      <w:pPr>
        <w:rPr>
          <w:rFonts w:cs="Times New Roman"/>
          <w:szCs w:val="20"/>
        </w:rPr>
      </w:pPr>
    </w:p>
    <w:p w14:paraId="098F260D" w14:textId="2574C298" w:rsidR="00CB1295" w:rsidRDefault="00CB1295" w:rsidP="002D2024">
      <w:pPr>
        <w:rPr>
          <w:rFonts w:cs="Times New Roman"/>
          <w:szCs w:val="20"/>
        </w:rPr>
      </w:pPr>
      <w:r>
        <w:rPr>
          <w:rFonts w:cs="Times New Roman"/>
          <w:szCs w:val="20"/>
        </w:rPr>
        <w:t>S</w:t>
      </w:r>
      <w:r w:rsidR="002D2024" w:rsidRPr="002D2024">
        <w:rPr>
          <w:rFonts w:cs="Times New Roman"/>
          <w:szCs w:val="20"/>
        </w:rPr>
        <w:t>ee Figure 1 for a diagram of the r</w:t>
      </w:r>
      <w:r>
        <w:rPr>
          <w:rFonts w:cs="Times New Roman"/>
          <w:szCs w:val="20"/>
        </w:rPr>
        <w:t xml:space="preserve">elationships among these object (each object has complete documentation in the package e.g. </w:t>
      </w:r>
      <w:proofErr w:type="spellStart"/>
      <w:r>
        <w:rPr>
          <w:rFonts w:cs="Times New Roman"/>
          <w:szCs w:val="20"/>
        </w:rPr>
        <w:t>class</w:t>
      </w:r>
      <w:proofErr w:type="gramStart"/>
      <w:r>
        <w:rPr>
          <w:rFonts w:cs="Times New Roman"/>
          <w:szCs w:val="20"/>
        </w:rPr>
        <w:t>?OMI</w:t>
      </w:r>
      <w:proofErr w:type="spellEnd"/>
      <w:proofErr w:type="gramEnd"/>
      <w:r>
        <w:rPr>
          <w:rFonts w:cs="Times New Roman"/>
          <w:szCs w:val="20"/>
        </w:rPr>
        <w:t xml:space="preserve"> </w:t>
      </w:r>
      <w:r w:rsidR="00B1641E">
        <w:rPr>
          <w:rFonts w:cs="Times New Roman"/>
          <w:szCs w:val="20"/>
        </w:rPr>
        <w:t xml:space="preserve">from </w:t>
      </w:r>
      <w:r>
        <w:rPr>
          <w:rFonts w:cs="Times New Roman"/>
          <w:szCs w:val="20"/>
        </w:rPr>
        <w:t xml:space="preserve">the R console). </w:t>
      </w:r>
    </w:p>
    <w:p w14:paraId="5C03C314" w14:textId="77777777" w:rsidR="002D2024" w:rsidRPr="002D2024" w:rsidRDefault="002D2024" w:rsidP="002D2024">
      <w:pPr>
        <w:rPr>
          <w:rFonts w:cs="Times New Roman"/>
          <w:szCs w:val="20"/>
        </w:rPr>
      </w:pPr>
    </w:p>
    <w:p w14:paraId="175FCD08" w14:textId="7DA66DEF" w:rsidR="002D2024" w:rsidRDefault="002D2024" w:rsidP="002D2024">
      <w:pPr>
        <w:rPr>
          <w:rFonts w:cs="Times New Roman"/>
          <w:szCs w:val="20"/>
        </w:rPr>
      </w:pPr>
      <w:r w:rsidRPr="002D2024">
        <w:rPr>
          <w:rFonts w:cs="Times New Roman"/>
          <w:szCs w:val="20"/>
        </w:rPr>
        <w:t xml:space="preserve">The primary objective of adopting the OOP paradigm was to standardize the formatting of data and support rapid building of operating models. For example, evaluating the robustness of management procedures </w:t>
      </w:r>
      <w:r w:rsidR="00C66D88">
        <w:rPr>
          <w:rFonts w:cs="Times New Roman"/>
          <w:szCs w:val="20"/>
        </w:rPr>
        <w:t xml:space="preserve">across a range of operating models </w:t>
      </w:r>
      <w:r w:rsidRPr="002D2024">
        <w:rPr>
          <w:rFonts w:cs="Times New Roman"/>
          <w:szCs w:val="20"/>
        </w:rPr>
        <w:t>(</w:t>
      </w:r>
      <w:r w:rsidRPr="002D2024">
        <w:rPr>
          <w:rFonts w:cs="Times New Roman"/>
          <w:i/>
          <w:szCs w:val="20"/>
        </w:rPr>
        <w:t>OM</w:t>
      </w:r>
      <w:r w:rsidRPr="002D2024">
        <w:rPr>
          <w:rFonts w:cs="Times New Roman"/>
          <w:szCs w:val="20"/>
        </w:rPr>
        <w:t xml:space="preserve">). </w:t>
      </w:r>
    </w:p>
    <w:p w14:paraId="76B973D8" w14:textId="77777777" w:rsidR="002D2024" w:rsidRPr="002D2024" w:rsidRDefault="002D2024" w:rsidP="002D2024">
      <w:pPr>
        <w:rPr>
          <w:rFonts w:cs="Times New Roman"/>
          <w:b/>
          <w:i/>
          <w:szCs w:val="20"/>
        </w:rPr>
      </w:pPr>
    </w:p>
    <w:p w14:paraId="59C15E56" w14:textId="16C43675" w:rsidR="00C66D88" w:rsidRDefault="00C66D88" w:rsidP="002D2024">
      <w:pPr>
        <w:rPr>
          <w:rFonts w:cs="Times New Roman"/>
          <w:b/>
          <w:i/>
          <w:szCs w:val="20"/>
        </w:rPr>
      </w:pPr>
      <w:r>
        <w:rPr>
          <w:rFonts w:cs="Times New Roman"/>
          <w:b/>
          <w:i/>
          <w:szCs w:val="20"/>
        </w:rPr>
        <w:t>The OM object</w:t>
      </w:r>
    </w:p>
    <w:p w14:paraId="2293AF99" w14:textId="77777777" w:rsidR="00C66D88" w:rsidRDefault="00C66D88" w:rsidP="002D2024">
      <w:pPr>
        <w:rPr>
          <w:rFonts w:cs="Times New Roman"/>
          <w:b/>
          <w:i/>
          <w:szCs w:val="20"/>
        </w:rPr>
      </w:pPr>
    </w:p>
    <w:p w14:paraId="0751C95F" w14:textId="7AE5E749" w:rsidR="004F432A" w:rsidRPr="00312EF7" w:rsidRDefault="00312EF7" w:rsidP="002D2024">
      <w:pPr>
        <w:rPr>
          <w:rFonts w:cs="Times New Roman"/>
          <w:szCs w:val="20"/>
        </w:rPr>
      </w:pPr>
      <w:r>
        <w:rPr>
          <w:rFonts w:cs="Times New Roman"/>
          <w:szCs w:val="20"/>
        </w:rPr>
        <w:t xml:space="preserve">The primary purpose of the </w:t>
      </w:r>
      <w:r w:rsidRPr="00312EF7">
        <w:rPr>
          <w:rFonts w:cs="Times New Roman"/>
          <w:szCs w:val="20"/>
        </w:rPr>
        <w:t xml:space="preserve">operating model object </w:t>
      </w:r>
      <w:r w:rsidRPr="00312EF7">
        <w:rPr>
          <w:rFonts w:cs="Times New Roman"/>
          <w:i/>
          <w:szCs w:val="20"/>
        </w:rPr>
        <w:t>OM</w:t>
      </w:r>
      <w:r>
        <w:rPr>
          <w:rFonts w:cs="Times New Roman"/>
          <w:szCs w:val="20"/>
        </w:rPr>
        <w:t xml:space="preserve">, is to aggregate </w:t>
      </w:r>
      <w:r w:rsidRPr="00312EF7">
        <w:rPr>
          <w:rFonts w:cs="Times New Roman"/>
          <w:szCs w:val="20"/>
        </w:rPr>
        <w:t xml:space="preserve">all the information </w:t>
      </w:r>
      <w:r>
        <w:rPr>
          <w:rFonts w:cs="Times New Roman"/>
          <w:szCs w:val="20"/>
        </w:rPr>
        <w:t xml:space="preserve">required </w:t>
      </w:r>
      <w:r w:rsidRPr="00312EF7">
        <w:rPr>
          <w:rFonts w:cs="Times New Roman"/>
          <w:szCs w:val="20"/>
        </w:rPr>
        <w:t>to run an MSE and reproduce its result</w:t>
      </w:r>
      <w:r>
        <w:rPr>
          <w:rFonts w:cs="Times New Roman"/>
          <w:szCs w:val="20"/>
        </w:rPr>
        <w:t>s</w:t>
      </w:r>
      <w:r w:rsidRPr="00312EF7">
        <w:rPr>
          <w:rFonts w:cs="Times New Roman"/>
          <w:szCs w:val="20"/>
        </w:rPr>
        <w:t xml:space="preserve"> exactly. </w:t>
      </w:r>
      <w:r>
        <w:rPr>
          <w:rFonts w:cs="Times New Roman"/>
          <w:szCs w:val="20"/>
        </w:rPr>
        <w:t>The package contains an operating model object for each of the 36 operating models of the reference set (OM_1, OM_2</w:t>
      </w:r>
      <w:r w:rsidR="00B1641E">
        <w:rPr>
          <w:rFonts w:cs="Times New Roman"/>
          <w:szCs w:val="20"/>
        </w:rPr>
        <w:t>,</w:t>
      </w:r>
      <w:r>
        <w:rPr>
          <w:rFonts w:cs="Times New Roman"/>
          <w:szCs w:val="20"/>
        </w:rPr>
        <w:t xml:space="preserve"> </w:t>
      </w:r>
      <w:proofErr w:type="spellStart"/>
      <w:r>
        <w:rPr>
          <w:rFonts w:cs="Times New Roman"/>
          <w:szCs w:val="20"/>
        </w:rPr>
        <w:t>etc</w:t>
      </w:r>
      <w:proofErr w:type="spellEnd"/>
      <w:r>
        <w:rPr>
          <w:rFonts w:cs="Times New Roman"/>
          <w:szCs w:val="20"/>
        </w:rPr>
        <w:t xml:space="preserve">). </w:t>
      </w:r>
      <w:r w:rsidR="004F432A">
        <w:rPr>
          <w:rFonts w:cs="Times New Roman"/>
          <w:szCs w:val="20"/>
        </w:rPr>
        <w:t xml:space="preserve">An OM object contains a certain number of historical simulations including calculated MSY reference points for each. In the MSE, these historical simulations branch in the future projections, one </w:t>
      </w:r>
      <w:r w:rsidR="00B1641E">
        <w:rPr>
          <w:rFonts w:cs="Times New Roman"/>
          <w:szCs w:val="20"/>
        </w:rPr>
        <w:t xml:space="preserve">branch </w:t>
      </w:r>
      <w:r w:rsidR="004F432A">
        <w:rPr>
          <w:rFonts w:cs="Times New Roman"/>
          <w:szCs w:val="20"/>
        </w:rPr>
        <w:t xml:space="preserve">for each MP. Each branch (each MP) is </w:t>
      </w:r>
      <w:r w:rsidR="00B1641E">
        <w:rPr>
          <w:rFonts w:cs="Times New Roman"/>
          <w:szCs w:val="20"/>
        </w:rPr>
        <w:t>subjected to an identical</w:t>
      </w:r>
      <w:r w:rsidR="004F432A">
        <w:rPr>
          <w:rFonts w:cs="Times New Roman"/>
          <w:szCs w:val="20"/>
        </w:rPr>
        <w:t xml:space="preserve"> pattern of</w:t>
      </w:r>
      <w:r w:rsidR="00B1641E">
        <w:rPr>
          <w:rFonts w:cs="Times New Roman"/>
          <w:szCs w:val="20"/>
        </w:rPr>
        <w:t xml:space="preserve"> simulation conditions including</w:t>
      </w:r>
      <w:r w:rsidR="004F432A">
        <w:rPr>
          <w:rFonts w:cs="Times New Roman"/>
          <w:szCs w:val="20"/>
        </w:rPr>
        <w:t xml:space="preserve"> productivity, observation error etc. Since MPs are compared on a level playing field, it takes substantially fewer simulations to reveal differences in their performance.</w:t>
      </w:r>
    </w:p>
    <w:p w14:paraId="6A4CE254" w14:textId="77777777" w:rsidR="00C66D88" w:rsidRDefault="00C66D88" w:rsidP="002D2024">
      <w:pPr>
        <w:rPr>
          <w:rFonts w:cs="Times New Roman"/>
          <w:b/>
          <w:i/>
          <w:szCs w:val="20"/>
        </w:rPr>
      </w:pPr>
    </w:p>
    <w:p w14:paraId="439E2299" w14:textId="77777777" w:rsidR="002D2024" w:rsidRDefault="002D2024" w:rsidP="002D2024">
      <w:pPr>
        <w:rPr>
          <w:rFonts w:cs="Times New Roman"/>
          <w:b/>
          <w:i/>
          <w:szCs w:val="20"/>
        </w:rPr>
      </w:pPr>
      <w:r w:rsidRPr="002D2024">
        <w:rPr>
          <w:rFonts w:cs="Times New Roman"/>
          <w:b/>
          <w:i/>
          <w:szCs w:val="20"/>
        </w:rPr>
        <w:t>The Data object</w:t>
      </w:r>
    </w:p>
    <w:p w14:paraId="790A8866" w14:textId="77777777" w:rsidR="00C66D88" w:rsidRPr="002D2024" w:rsidRDefault="00C66D88" w:rsidP="002D2024">
      <w:pPr>
        <w:rPr>
          <w:rFonts w:cs="Times New Roman"/>
          <w:b/>
          <w:i/>
          <w:szCs w:val="20"/>
        </w:rPr>
      </w:pPr>
    </w:p>
    <w:p w14:paraId="4175DCDA" w14:textId="25B61E07" w:rsidR="00C66D88" w:rsidRPr="003E4749" w:rsidRDefault="00C66D88" w:rsidP="002D2024">
      <w:pPr>
        <w:rPr>
          <w:rFonts w:cs="Times New Roman"/>
          <w:szCs w:val="20"/>
        </w:rPr>
      </w:pPr>
      <w:r>
        <w:rPr>
          <w:rFonts w:cs="Times New Roman"/>
          <w:szCs w:val="20"/>
        </w:rPr>
        <w:t xml:space="preserve">Probably the most important object class to document for MP development is the data class </w:t>
      </w:r>
      <w:proofErr w:type="spellStart"/>
      <w:r>
        <w:rPr>
          <w:rFonts w:cs="Times New Roman"/>
          <w:i/>
          <w:szCs w:val="20"/>
        </w:rPr>
        <w:t>dset</w:t>
      </w:r>
      <w:proofErr w:type="spellEnd"/>
      <w:r>
        <w:rPr>
          <w:rFonts w:cs="Times New Roman"/>
          <w:i/>
          <w:szCs w:val="20"/>
        </w:rPr>
        <w:t xml:space="preserve">. </w:t>
      </w:r>
      <w:r w:rsidR="003E4749">
        <w:rPr>
          <w:rFonts w:cs="Times New Roman"/>
          <w:szCs w:val="20"/>
        </w:rPr>
        <w:t xml:space="preserve">This is the format for simulated fishery data on which an MP is applied. </w:t>
      </w:r>
      <w:proofErr w:type="spellStart"/>
      <w:r w:rsidR="003E4749">
        <w:rPr>
          <w:rFonts w:cs="Times New Roman"/>
          <w:szCs w:val="20"/>
        </w:rPr>
        <w:t>Dset</w:t>
      </w:r>
      <w:proofErr w:type="spellEnd"/>
      <w:r w:rsidR="003E4749">
        <w:rPr>
          <w:rFonts w:cs="Times New Roman"/>
          <w:szCs w:val="20"/>
        </w:rPr>
        <w:t xml:space="preserve"> is a list object with a slot for each type of data. Table 2 </w:t>
      </w:r>
    </w:p>
    <w:p w14:paraId="2A6F2C1A" w14:textId="77777777" w:rsidR="00C66D88" w:rsidRDefault="00C66D88" w:rsidP="002D2024">
      <w:pPr>
        <w:rPr>
          <w:rFonts w:cs="Times New Roman"/>
          <w:i/>
          <w:szCs w:val="20"/>
        </w:rPr>
      </w:pPr>
    </w:p>
    <w:p w14:paraId="1414F38B" w14:textId="77777777" w:rsidR="00B1641E" w:rsidRDefault="00B1641E" w:rsidP="002D2024">
      <w:pPr>
        <w:jc w:val="both"/>
        <w:rPr>
          <w:rFonts w:cs="Times New Roman"/>
          <w:i/>
          <w:szCs w:val="20"/>
        </w:rPr>
      </w:pPr>
      <w:r>
        <w:rPr>
          <w:rFonts w:cs="Times New Roman"/>
          <w:i/>
          <w:szCs w:val="20"/>
        </w:rPr>
        <w:t>Developing an MP</w:t>
      </w:r>
    </w:p>
    <w:p w14:paraId="7D6E6825" w14:textId="77777777" w:rsidR="00B1641E" w:rsidRDefault="00B1641E" w:rsidP="002D2024">
      <w:pPr>
        <w:jc w:val="both"/>
        <w:rPr>
          <w:rFonts w:cs="Times New Roman"/>
          <w:i/>
          <w:szCs w:val="20"/>
        </w:rPr>
      </w:pPr>
    </w:p>
    <w:p w14:paraId="0F9E58D2" w14:textId="77777777" w:rsidR="00B1641E" w:rsidRDefault="00B1641E" w:rsidP="002D2024">
      <w:pPr>
        <w:jc w:val="both"/>
        <w:rPr>
          <w:rFonts w:cs="Times New Roman"/>
          <w:i/>
          <w:szCs w:val="20"/>
        </w:rPr>
      </w:pPr>
    </w:p>
    <w:p w14:paraId="3AE13CE4" w14:textId="48C220C4" w:rsidR="00C66D88" w:rsidRDefault="00B1641E" w:rsidP="002D2024">
      <w:pPr>
        <w:jc w:val="both"/>
        <w:rPr>
          <w:szCs w:val="20"/>
        </w:rPr>
      </w:pPr>
      <w:r>
        <w:rPr>
          <w:rFonts w:cs="Times New Roman"/>
          <w:i/>
          <w:szCs w:val="20"/>
        </w:rPr>
        <w:t>Useful methods</w:t>
      </w:r>
      <w:r w:rsidR="00C66D88">
        <w:rPr>
          <w:szCs w:val="20"/>
        </w:rPr>
        <w:t xml:space="preserve"> </w:t>
      </w:r>
    </w:p>
    <w:p w14:paraId="3B987D15" w14:textId="77777777" w:rsidR="00C66D88" w:rsidRDefault="00C66D88" w:rsidP="002D2024">
      <w:pPr>
        <w:jc w:val="both"/>
        <w:rPr>
          <w:szCs w:val="20"/>
        </w:rPr>
      </w:pPr>
    </w:p>
    <w:p w14:paraId="64035B47" w14:textId="77777777" w:rsidR="00C66D88" w:rsidRDefault="00C66D88" w:rsidP="002D2024">
      <w:pPr>
        <w:jc w:val="both"/>
        <w:rPr>
          <w:szCs w:val="20"/>
        </w:rPr>
      </w:pPr>
    </w:p>
    <w:p w14:paraId="6FD1AC06" w14:textId="77777777" w:rsidR="00C66D88" w:rsidRDefault="00C66D88" w:rsidP="002D2024">
      <w:pPr>
        <w:jc w:val="both"/>
        <w:rPr>
          <w:szCs w:val="20"/>
        </w:rPr>
      </w:pPr>
    </w:p>
    <w:p w14:paraId="5D391D74" w14:textId="77777777" w:rsidR="00B54143" w:rsidRPr="002D2024" w:rsidRDefault="00B54143" w:rsidP="002D2024">
      <w:pPr>
        <w:jc w:val="both"/>
        <w:rPr>
          <w:szCs w:val="20"/>
        </w:rPr>
      </w:pPr>
    </w:p>
    <w:p w14:paraId="6815B06C" w14:textId="77777777" w:rsidR="00B54143" w:rsidRPr="002D2024" w:rsidRDefault="00B54143" w:rsidP="002D2024">
      <w:pPr>
        <w:jc w:val="both"/>
        <w:rPr>
          <w:szCs w:val="20"/>
        </w:rPr>
      </w:pPr>
    </w:p>
    <w:p w14:paraId="231DFD1F" w14:textId="77777777" w:rsidR="00B54143" w:rsidRPr="002D2024" w:rsidRDefault="00B54143" w:rsidP="002D2024">
      <w:pPr>
        <w:jc w:val="both"/>
        <w:rPr>
          <w:szCs w:val="20"/>
        </w:rPr>
      </w:pPr>
    </w:p>
    <w:p w14:paraId="5629E194" w14:textId="77777777" w:rsidR="0081697E" w:rsidRPr="002D2024" w:rsidRDefault="0081697E" w:rsidP="002D2024">
      <w:pPr>
        <w:jc w:val="both"/>
        <w:rPr>
          <w:szCs w:val="20"/>
        </w:rPr>
      </w:pPr>
    </w:p>
    <w:p w14:paraId="2191817A" w14:textId="77777777" w:rsidR="001F6BC1" w:rsidRPr="002D2024" w:rsidRDefault="001F6BC1" w:rsidP="002D2024">
      <w:pPr>
        <w:jc w:val="both"/>
        <w:rPr>
          <w:szCs w:val="20"/>
        </w:rPr>
      </w:pPr>
    </w:p>
    <w:p w14:paraId="6620F711" w14:textId="09007CE1" w:rsidR="001F6BC1" w:rsidRPr="002D2024" w:rsidRDefault="001F6BC1" w:rsidP="002D2024">
      <w:pPr>
        <w:pStyle w:val="Heading1"/>
        <w:jc w:val="both"/>
        <w:rPr>
          <w:szCs w:val="20"/>
        </w:rPr>
      </w:pPr>
      <w:r w:rsidRPr="002D2024">
        <w:rPr>
          <w:szCs w:val="20"/>
        </w:rPr>
        <w:t>Results</w:t>
      </w:r>
    </w:p>
    <w:p w14:paraId="38184187" w14:textId="77777777" w:rsidR="00945D1D" w:rsidRPr="002D2024" w:rsidRDefault="00945D1D" w:rsidP="002D2024">
      <w:pPr>
        <w:jc w:val="both"/>
        <w:rPr>
          <w:szCs w:val="20"/>
        </w:rPr>
      </w:pPr>
    </w:p>
    <w:p w14:paraId="21E20C01" w14:textId="77777777" w:rsidR="00030EAE" w:rsidRPr="002D2024" w:rsidRDefault="00030EAE" w:rsidP="002D2024">
      <w:pPr>
        <w:rPr>
          <w:szCs w:val="20"/>
        </w:rPr>
      </w:pPr>
    </w:p>
    <w:p w14:paraId="2D0DE2FB" w14:textId="20B561B7" w:rsidR="002F5DBD" w:rsidRPr="002D2024" w:rsidRDefault="00E0013C" w:rsidP="002D2024">
      <w:pPr>
        <w:pStyle w:val="Heading1"/>
        <w:rPr>
          <w:szCs w:val="20"/>
        </w:rPr>
      </w:pPr>
      <w:r w:rsidRPr="002D2024">
        <w:rPr>
          <w:szCs w:val="20"/>
        </w:rPr>
        <w:t>Discussion</w:t>
      </w:r>
    </w:p>
    <w:p w14:paraId="6FB97D91" w14:textId="3CC7E9D4" w:rsidR="00030EAE" w:rsidRPr="002D2024" w:rsidRDefault="00030EAE" w:rsidP="002D2024">
      <w:pPr>
        <w:jc w:val="both"/>
        <w:rPr>
          <w:szCs w:val="20"/>
        </w:rPr>
      </w:pPr>
    </w:p>
    <w:p w14:paraId="68A66D87" w14:textId="77777777" w:rsidR="00954998" w:rsidRPr="002D2024" w:rsidRDefault="00954998" w:rsidP="002D2024">
      <w:pPr>
        <w:jc w:val="both"/>
        <w:rPr>
          <w:szCs w:val="20"/>
        </w:rPr>
      </w:pPr>
    </w:p>
    <w:p w14:paraId="3830B74E" w14:textId="77777777" w:rsidR="00EB7F5A" w:rsidRPr="002D2024" w:rsidRDefault="00EB7F5A" w:rsidP="002D2024">
      <w:pPr>
        <w:rPr>
          <w:szCs w:val="20"/>
        </w:rPr>
      </w:pPr>
    </w:p>
    <w:p w14:paraId="3D1915A7" w14:textId="77777777" w:rsidR="00247470" w:rsidRPr="002D2024" w:rsidRDefault="00247470" w:rsidP="002D2024">
      <w:pPr>
        <w:rPr>
          <w:szCs w:val="20"/>
        </w:rPr>
      </w:pPr>
    </w:p>
    <w:p w14:paraId="06606962" w14:textId="77777777" w:rsidR="00247470" w:rsidRPr="002D2024" w:rsidRDefault="00247470" w:rsidP="002D2024">
      <w:pPr>
        <w:rPr>
          <w:szCs w:val="20"/>
        </w:rPr>
      </w:pPr>
    </w:p>
    <w:p w14:paraId="5071DF2D" w14:textId="77777777" w:rsidR="000E1796" w:rsidRPr="002D2024" w:rsidRDefault="000E1796" w:rsidP="002D2024">
      <w:pPr>
        <w:pStyle w:val="Heading1"/>
        <w:rPr>
          <w:szCs w:val="20"/>
        </w:rPr>
      </w:pPr>
      <w:r w:rsidRPr="002D2024">
        <w:rPr>
          <w:szCs w:val="20"/>
        </w:rPr>
        <w:t>Acknowledgements</w:t>
      </w:r>
    </w:p>
    <w:p w14:paraId="3B8BA587" w14:textId="77777777" w:rsidR="000E1796" w:rsidRPr="002D2024" w:rsidRDefault="000E1796" w:rsidP="002D2024">
      <w:pPr>
        <w:rPr>
          <w:szCs w:val="20"/>
        </w:rPr>
      </w:pPr>
    </w:p>
    <w:p w14:paraId="775A0042" w14:textId="49F435FC" w:rsidR="000E1796" w:rsidRPr="002D2024" w:rsidRDefault="000E1796" w:rsidP="002D2024">
      <w:pPr>
        <w:jc w:val="both"/>
        <w:rPr>
          <w:szCs w:val="20"/>
        </w:rPr>
      </w:pPr>
      <w:r w:rsidRPr="002D2024">
        <w:rPr>
          <w:szCs w:val="20"/>
        </w:rPr>
        <w:t>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Pr="002D2024" w:rsidRDefault="000E1796" w:rsidP="002D2024">
      <w:pPr>
        <w:jc w:val="both"/>
        <w:rPr>
          <w:szCs w:val="20"/>
        </w:rPr>
      </w:pPr>
    </w:p>
    <w:p w14:paraId="42F8BE11" w14:textId="77777777" w:rsidR="00030EAE" w:rsidRPr="002D2024" w:rsidRDefault="00030EAE" w:rsidP="002D2024">
      <w:pPr>
        <w:jc w:val="both"/>
        <w:rPr>
          <w:szCs w:val="20"/>
        </w:rPr>
      </w:pPr>
    </w:p>
    <w:p w14:paraId="00D7FF99" w14:textId="77777777" w:rsidR="004756EC" w:rsidRPr="002D2024" w:rsidRDefault="004756EC" w:rsidP="002D2024">
      <w:pPr>
        <w:pStyle w:val="Heading1"/>
        <w:jc w:val="both"/>
        <w:rPr>
          <w:szCs w:val="20"/>
        </w:rPr>
      </w:pPr>
      <w:r w:rsidRPr="002D2024">
        <w:rPr>
          <w:szCs w:val="20"/>
        </w:rPr>
        <w:t>References</w:t>
      </w:r>
    </w:p>
    <w:p w14:paraId="797549AD" w14:textId="77777777" w:rsidR="004756EC" w:rsidRPr="002D2024" w:rsidRDefault="004756EC" w:rsidP="002D2024">
      <w:pPr>
        <w:jc w:val="both"/>
        <w:rPr>
          <w:szCs w:val="20"/>
        </w:rPr>
      </w:pPr>
    </w:p>
    <w:p w14:paraId="272BF49C" w14:textId="4A4EEE94" w:rsidR="00B1641E" w:rsidRDefault="00B1641E" w:rsidP="002D2024">
      <w:pPr>
        <w:spacing w:afterLines="40" w:after="96"/>
        <w:ind w:left="425" w:right="-11" w:hanging="425"/>
        <w:jc w:val="both"/>
        <w:rPr>
          <w:szCs w:val="20"/>
          <w:lang w:val="en-US"/>
        </w:rPr>
      </w:pPr>
      <w:proofErr w:type="spellStart"/>
      <w:r w:rsidRPr="00B1641E">
        <w:rPr>
          <w:szCs w:val="20"/>
          <w:lang w:val="en-US"/>
        </w:rPr>
        <w:t>Allaire</w:t>
      </w:r>
      <w:proofErr w:type="spellEnd"/>
      <w:r w:rsidRPr="00B1641E">
        <w:rPr>
          <w:szCs w:val="20"/>
          <w:lang w:val="en-US"/>
        </w:rPr>
        <w:t>, J.J., Horner, J., Marti, V., Porte, N. 2017. Markdown: 'Markdown' Rendering for R. R package version 0.8. Available at:  https://CRAN.R-project.org/package=markdown [accessed September 2017].</w:t>
      </w:r>
    </w:p>
    <w:p w14:paraId="5A290E62" w14:textId="665C97AA" w:rsidR="00B1641E" w:rsidRDefault="00B1641E" w:rsidP="002D2024">
      <w:pPr>
        <w:spacing w:afterLines="40" w:after="96"/>
        <w:ind w:left="425" w:right="-11" w:hanging="425"/>
        <w:jc w:val="both"/>
        <w:rPr>
          <w:szCs w:val="20"/>
          <w:lang w:val="en-US"/>
        </w:rPr>
      </w:pPr>
      <w:r w:rsidRPr="00B1641E">
        <w:rPr>
          <w:szCs w:val="20"/>
          <w:lang w:val="en-US"/>
        </w:rPr>
        <w:t>Amazon Web Services. 2017. Available at: https://aws.amazon.com/ [accessed September 2017].</w:t>
      </w:r>
    </w:p>
    <w:p w14:paraId="21A14FB0" w14:textId="77777777" w:rsidR="004E1E8D" w:rsidRPr="002D2024" w:rsidRDefault="004E1E8D" w:rsidP="002D2024">
      <w:pPr>
        <w:spacing w:afterLines="40" w:after="96"/>
        <w:ind w:left="425" w:right="-11" w:hanging="425"/>
        <w:jc w:val="both"/>
        <w:rPr>
          <w:szCs w:val="20"/>
          <w:lang w:val="en-US"/>
        </w:rPr>
      </w:pPr>
      <w:r w:rsidRPr="002D2024">
        <w:rPr>
          <w:szCs w:val="20"/>
          <w:lang w:val="en-US"/>
        </w:rPr>
        <w:t>Butterworth, D.S., Punt, A.E., 1999. Experiences in the evaluation and implementation of management procedures. ICES J. Mar. Sci. 56, 985-998.</w:t>
      </w:r>
    </w:p>
    <w:p w14:paraId="2E83FFC1" w14:textId="7F2653ED" w:rsidR="005B4F38" w:rsidRPr="002D2024" w:rsidRDefault="005B4F38" w:rsidP="002D2024">
      <w:pPr>
        <w:spacing w:afterLines="40" w:after="96"/>
        <w:ind w:left="425" w:right="-11" w:hanging="425"/>
        <w:jc w:val="both"/>
        <w:rPr>
          <w:szCs w:val="20"/>
          <w:lang w:val="en-US"/>
        </w:rPr>
      </w:pPr>
      <w:r w:rsidRPr="002D2024">
        <w:rPr>
          <w:szCs w:val="20"/>
          <w:lang w:val="en-US"/>
        </w:rPr>
        <w:t>Carruthers, T.R. 2017.</w:t>
      </w:r>
      <w:r w:rsidR="002D2024" w:rsidRPr="002D2024">
        <w:rPr>
          <w:szCs w:val="20"/>
          <w:lang w:val="en-US"/>
        </w:rPr>
        <w:t xml:space="preserve"> ABT-MSE: Atlantic Bluefin Tuna Management Strategy Evaluation (v2.1). ICCAT Atlantic Wide Research </w:t>
      </w:r>
      <w:proofErr w:type="spellStart"/>
      <w:r w:rsidR="002D2024" w:rsidRPr="002D2024">
        <w:rPr>
          <w:szCs w:val="20"/>
          <w:lang w:val="en-US"/>
        </w:rPr>
        <w:t>Programme</w:t>
      </w:r>
      <w:proofErr w:type="spellEnd"/>
      <w:r w:rsidR="002D2024" w:rsidRPr="002D2024">
        <w:rPr>
          <w:szCs w:val="20"/>
          <w:lang w:val="en-US"/>
        </w:rPr>
        <w:t xml:space="preserve"> for Bluefin Tuna (GBYP). </w:t>
      </w:r>
      <w:r w:rsidRPr="002D2024">
        <w:rPr>
          <w:szCs w:val="20"/>
          <w:lang w:val="en-US"/>
        </w:rPr>
        <w:t xml:space="preserve"> </w:t>
      </w:r>
      <w:r w:rsidR="002D2024" w:rsidRPr="002D2024">
        <w:rPr>
          <w:szCs w:val="20"/>
          <w:lang w:val="en-US"/>
        </w:rPr>
        <w:t xml:space="preserve">User guide available at: </w:t>
      </w:r>
      <w:hyperlink r:id="rId9" w:history="1">
        <w:r w:rsidRPr="002D2024">
          <w:rPr>
            <w:rStyle w:val="Hyperlink"/>
            <w:szCs w:val="20"/>
            <w:lang w:val="en-US"/>
          </w:rPr>
          <w:t>https://htmlpreview.github.com/?https://github.com/ICCAT/abft-mse/blob/master/ReadMe.html</w:t>
        </w:r>
      </w:hyperlink>
    </w:p>
    <w:p w14:paraId="5A2C695E" w14:textId="144AEEBA" w:rsidR="004E1E8D" w:rsidRPr="002D2024" w:rsidRDefault="004E1E8D" w:rsidP="002D2024">
      <w:pPr>
        <w:spacing w:afterLines="40" w:after="96"/>
        <w:ind w:left="425" w:right="-11" w:hanging="425"/>
        <w:rPr>
          <w:szCs w:val="20"/>
        </w:rPr>
      </w:pPr>
      <w:r w:rsidRPr="002D2024">
        <w:rPr>
          <w:szCs w:val="20"/>
        </w:rPr>
        <w:t xml:space="preserve">Carruthers, T.R., Kimoto, A., Powers, J., </w:t>
      </w:r>
      <w:proofErr w:type="spellStart"/>
      <w:r w:rsidRPr="002D2024">
        <w:rPr>
          <w:szCs w:val="20"/>
        </w:rPr>
        <w:t>Kell</w:t>
      </w:r>
      <w:proofErr w:type="spellEnd"/>
      <w:r w:rsidRPr="002D2024">
        <w:rPr>
          <w:szCs w:val="20"/>
        </w:rPr>
        <w:t>, L., Butterworth, D., Lau</w:t>
      </w:r>
      <w:r w:rsidR="004F432A">
        <w:rPr>
          <w:szCs w:val="20"/>
        </w:rPr>
        <w:t xml:space="preserve">retta, M. and </w:t>
      </w:r>
      <w:proofErr w:type="spellStart"/>
      <w:r w:rsidR="004F432A">
        <w:rPr>
          <w:szCs w:val="20"/>
        </w:rPr>
        <w:t>Kitakado</w:t>
      </w:r>
      <w:proofErr w:type="spellEnd"/>
      <w:r w:rsidR="004F432A">
        <w:rPr>
          <w:szCs w:val="20"/>
        </w:rPr>
        <w:t>, T. 2015</w:t>
      </w:r>
      <w:r w:rsidRPr="002D2024">
        <w:rPr>
          <w:szCs w:val="20"/>
        </w:rPr>
        <w:t xml:space="preserve">. Structure and estimation framework for Atlantic bluefin tuna operating models. ICCAT SCRS/2015/179. </w:t>
      </w:r>
    </w:p>
    <w:p w14:paraId="0CBC567F" w14:textId="77777777" w:rsidR="003E4749" w:rsidRDefault="003E4749" w:rsidP="003E4749">
      <w:pPr>
        <w:spacing w:afterLines="40" w:after="96"/>
        <w:ind w:left="425" w:right="-11" w:hanging="425"/>
        <w:jc w:val="both"/>
        <w:rPr>
          <w:lang w:val="en-US"/>
        </w:rPr>
      </w:pPr>
      <w:r>
        <w:rPr>
          <w:lang w:val="en-US"/>
        </w:rPr>
        <w:t xml:space="preserve">CMG. 2017. Specifications for MSE trials for bluefin tuna in the North Atlantic. GBYP Core Modelling Group. </w:t>
      </w:r>
      <w:r w:rsidRPr="000E1796">
        <w:t>ICCAT Atlantic Wide Research Programme for Bluefin Tuna</w:t>
      </w:r>
      <w:r>
        <w:t xml:space="preserve">. </w:t>
      </w:r>
      <w:r w:rsidRPr="00C470AB">
        <w:rPr>
          <w:lang w:val="en-US"/>
        </w:rPr>
        <w:t>Available at</w:t>
      </w:r>
      <w:r w:rsidRPr="00F60F1C">
        <w:rPr>
          <w:lang w:val="en-US"/>
        </w:rPr>
        <w:t xml:space="preserve">: </w:t>
      </w:r>
      <w:hyperlink r:id="rId10" w:history="1">
        <w:r w:rsidRPr="00C470AB">
          <w:rPr>
            <w:rStyle w:val="Hyperlink"/>
            <w:lang w:val="en-US"/>
          </w:rPr>
          <w:t>https://github.com/ICCAT/abft-mse/tree/master/Manuals_and_design_documents/Trial</w:t>
        </w:r>
        <w:r w:rsidRPr="00F60F1C">
          <w:rPr>
            <w:rStyle w:val="Hyperlink"/>
          </w:rPr>
          <w:t xml:space="preserve"> Specifications.docx</w:t>
        </w:r>
      </w:hyperlink>
      <w:r w:rsidRPr="00F60F1C">
        <w:rPr>
          <w:lang w:val="en-US"/>
        </w:rPr>
        <w:t xml:space="preserve"> [</w:t>
      </w:r>
      <w:r w:rsidRPr="00C470AB">
        <w:rPr>
          <w:lang w:val="en-US"/>
        </w:rPr>
        <w:t>accessed</w:t>
      </w:r>
      <w:r>
        <w:rPr>
          <w:lang w:val="en-US"/>
        </w:rPr>
        <w:t xml:space="preserve"> September 2017]</w:t>
      </w:r>
    </w:p>
    <w:p w14:paraId="445DD7BB" w14:textId="77777777" w:rsidR="00B1641E" w:rsidRPr="002D2024" w:rsidRDefault="00B1641E" w:rsidP="00B1641E">
      <w:pPr>
        <w:spacing w:afterLines="40" w:after="96"/>
        <w:ind w:left="425" w:right="-11" w:hanging="425"/>
        <w:jc w:val="both"/>
        <w:rPr>
          <w:szCs w:val="20"/>
          <w:lang w:val="en-US"/>
        </w:rPr>
      </w:pPr>
      <w:r w:rsidRPr="002D2024">
        <w:rPr>
          <w:szCs w:val="20"/>
          <w:lang w:val="en-US"/>
        </w:rPr>
        <w:t xml:space="preserve">Cochrane, K L., Butterworth, D.S., De Oliveira, J.A.A., </w:t>
      </w:r>
      <w:proofErr w:type="spellStart"/>
      <w:r w:rsidRPr="002D2024">
        <w:rPr>
          <w:szCs w:val="20"/>
          <w:lang w:val="en-US"/>
        </w:rPr>
        <w:t>Roel</w:t>
      </w:r>
      <w:proofErr w:type="spellEnd"/>
      <w:r w:rsidRPr="002D2024">
        <w:rPr>
          <w:szCs w:val="20"/>
          <w:lang w:val="en-US"/>
        </w:rPr>
        <w:t>, B.A., 1998. Management procedures in a fishery based on highly variable stocks and with conflicting objectives: experiences in the South African pelagic fishery. Rev. Fish. Biol. Fisher. 8, 177-214.</w:t>
      </w:r>
    </w:p>
    <w:p w14:paraId="1BC1584C" w14:textId="0D97641E" w:rsidR="002848B6" w:rsidRPr="002D2024" w:rsidRDefault="002848B6" w:rsidP="002D2024">
      <w:pPr>
        <w:spacing w:afterLines="40" w:after="96"/>
        <w:ind w:left="425" w:right="-11" w:hanging="425"/>
        <w:jc w:val="both"/>
        <w:rPr>
          <w:szCs w:val="20"/>
          <w:lang w:val="en-US"/>
        </w:rPr>
      </w:pPr>
      <w:r w:rsidRPr="002D2024">
        <w:rPr>
          <w:szCs w:val="20"/>
          <w:lang w:val="en-US"/>
        </w:rPr>
        <w:t xml:space="preserve">GBYP. 2017a. ICCAT Atlantic wide research </w:t>
      </w:r>
      <w:proofErr w:type="spellStart"/>
      <w:r w:rsidRPr="002D2024">
        <w:rPr>
          <w:szCs w:val="20"/>
          <w:lang w:val="en-US"/>
        </w:rPr>
        <w:t>programme</w:t>
      </w:r>
      <w:proofErr w:type="spellEnd"/>
      <w:r w:rsidRPr="002D2024">
        <w:rPr>
          <w:szCs w:val="20"/>
          <w:lang w:val="en-US"/>
        </w:rPr>
        <w:t xml:space="preserve"> for Bluefin Tuna. Available online at: http://www.iccat.int/GBYP/en/index.htm [accessed </w:t>
      </w:r>
      <w:r w:rsidRPr="002D2024">
        <w:rPr>
          <w:szCs w:val="20"/>
        </w:rPr>
        <w:t>September 2017</w:t>
      </w:r>
      <w:r w:rsidRPr="002D2024">
        <w:rPr>
          <w:szCs w:val="20"/>
          <w:lang w:val="en-US"/>
        </w:rPr>
        <w:t>]</w:t>
      </w:r>
    </w:p>
    <w:p w14:paraId="6593C92D" w14:textId="77777777" w:rsidR="00FB6E11" w:rsidRDefault="00FB6E11" w:rsidP="00FB6E11">
      <w:pPr>
        <w:spacing w:afterLines="40" w:after="96"/>
        <w:ind w:left="425" w:right="-11" w:hanging="425"/>
        <w:jc w:val="both"/>
      </w:pPr>
      <w:r>
        <w:rPr>
          <w:lang w:val="en-US"/>
        </w:rPr>
        <w:t xml:space="preserve">GBYP. 2017b. Data to inform operating models for North Atlantic bluefin tuna. </w:t>
      </w:r>
      <w:r w:rsidRPr="000E1796">
        <w:t>ICCAT Atlantic Wide Rese</w:t>
      </w:r>
      <w:r>
        <w:t xml:space="preserve">arch Programme for Bluefin Tuna. </w:t>
      </w:r>
      <w:r w:rsidRPr="00C470AB">
        <w:t>Available at</w:t>
      </w:r>
      <w:r w:rsidRPr="00F60F1C">
        <w:t xml:space="preserve">: </w:t>
      </w:r>
      <w:hyperlink r:id="rId11" w:history="1">
        <w:r w:rsidRPr="00C470AB">
          <w:rPr>
            <w:rStyle w:val="Hyperlink"/>
          </w:rPr>
          <w:t>https://drive.google.com/drive/folders/0B0TXcs-MLRl3anc2Sjc0Yjk1ZTA</w:t>
        </w:r>
      </w:hyperlink>
      <w:r w:rsidRPr="00F60F1C">
        <w:t xml:space="preserve"> [</w:t>
      </w:r>
      <w:r w:rsidRPr="00C470AB">
        <w:t>accessed September 2017</w:t>
      </w:r>
      <w:r>
        <w:t>]</w:t>
      </w:r>
    </w:p>
    <w:p w14:paraId="15E41D08" w14:textId="213467B5" w:rsidR="00B1641E" w:rsidRDefault="00B1641E" w:rsidP="00FB6E11">
      <w:pPr>
        <w:spacing w:afterLines="40" w:after="96"/>
        <w:ind w:left="425" w:right="-11" w:hanging="425"/>
        <w:jc w:val="both"/>
        <w:rPr>
          <w:lang w:val="en-US"/>
        </w:rPr>
      </w:pPr>
      <w:r w:rsidRPr="00B1641E">
        <w:rPr>
          <w:lang w:val="en-US"/>
        </w:rPr>
        <w:t>Google Cloud. 2017. Available at: https://cloud.google.com/products/compute/ [accessed September 2017]</w:t>
      </w:r>
    </w:p>
    <w:p w14:paraId="68E12D5C" w14:textId="7FA2C579" w:rsidR="00B1641E" w:rsidRDefault="00B1641E" w:rsidP="00FB6E11">
      <w:pPr>
        <w:spacing w:afterLines="40" w:after="96"/>
        <w:ind w:left="425" w:right="-11" w:hanging="425"/>
        <w:jc w:val="both"/>
        <w:rPr>
          <w:lang w:val="en-US"/>
        </w:rPr>
      </w:pPr>
      <w:r w:rsidRPr="00B1641E">
        <w:rPr>
          <w:lang w:val="en-US"/>
        </w:rPr>
        <w:t xml:space="preserve">Jacobsen, I., </w:t>
      </w:r>
      <w:proofErr w:type="spellStart"/>
      <w:r w:rsidRPr="00B1641E">
        <w:rPr>
          <w:lang w:val="en-US"/>
        </w:rPr>
        <w:t>Christerson</w:t>
      </w:r>
      <w:proofErr w:type="spellEnd"/>
      <w:r w:rsidRPr="00B1641E">
        <w:rPr>
          <w:lang w:val="en-US"/>
        </w:rPr>
        <w:t xml:space="preserve">, M., </w:t>
      </w:r>
      <w:proofErr w:type="spellStart"/>
      <w:r w:rsidRPr="00B1641E">
        <w:rPr>
          <w:lang w:val="en-US"/>
        </w:rPr>
        <w:t>Jonsson</w:t>
      </w:r>
      <w:proofErr w:type="spellEnd"/>
      <w:r w:rsidRPr="00B1641E">
        <w:rPr>
          <w:lang w:val="en-US"/>
        </w:rPr>
        <w:t>, P., Overgaard, G. 1992. Object Oriented Software Engineering. Addison-Wesley ACM Press. pp. 43–69. ISBN 0-201-54435-0.</w:t>
      </w:r>
    </w:p>
    <w:p w14:paraId="4BE77C29" w14:textId="2CE5AC99" w:rsidR="001F274F" w:rsidRPr="002D2024" w:rsidRDefault="001F274F" w:rsidP="002D2024">
      <w:pPr>
        <w:spacing w:afterLines="40" w:after="96"/>
        <w:ind w:left="425" w:right="-11" w:hanging="425"/>
        <w:jc w:val="both"/>
        <w:rPr>
          <w:szCs w:val="20"/>
          <w:lang w:val="en-US"/>
        </w:rPr>
      </w:pPr>
      <w:r w:rsidRPr="002D2024">
        <w:rPr>
          <w:szCs w:val="20"/>
          <w:lang w:val="en-US"/>
        </w:rPr>
        <w:t xml:space="preserve">Punt, A.E., Butterworth, D.S., de Moor, C.L., De Oliveira, J.A.A., Haddon, M., 2016. Management strategy evaluation: best practices. Fish </w:t>
      </w:r>
      <w:proofErr w:type="spellStart"/>
      <w:r w:rsidRPr="002D2024">
        <w:rPr>
          <w:szCs w:val="20"/>
          <w:lang w:val="en-US"/>
        </w:rPr>
        <w:t>Fish</w:t>
      </w:r>
      <w:proofErr w:type="spellEnd"/>
      <w:r w:rsidRPr="002D2024">
        <w:rPr>
          <w:szCs w:val="20"/>
          <w:lang w:val="en-US"/>
        </w:rPr>
        <w:t>. 17, 303–334, http://dx.doi.org/10.1111/faf.12104.</w:t>
      </w:r>
    </w:p>
    <w:p w14:paraId="00AD2DFE" w14:textId="77777777" w:rsidR="004E1E8D" w:rsidRPr="002D2024" w:rsidRDefault="004E1E8D" w:rsidP="002D2024">
      <w:pPr>
        <w:spacing w:afterLines="40" w:after="96"/>
        <w:ind w:left="425" w:right="-11" w:hanging="425"/>
        <w:jc w:val="both"/>
        <w:rPr>
          <w:szCs w:val="20"/>
          <w:lang w:val="en-US"/>
        </w:rPr>
      </w:pPr>
    </w:p>
    <w:p w14:paraId="4A66D40D" w14:textId="77777777" w:rsidR="004E1E8D" w:rsidRPr="002D2024" w:rsidRDefault="004E1E8D" w:rsidP="002D2024">
      <w:pPr>
        <w:spacing w:afterLines="40" w:after="96"/>
        <w:ind w:left="425" w:right="-11" w:hanging="425"/>
        <w:rPr>
          <w:szCs w:val="20"/>
          <w:lang w:val="en-US"/>
        </w:rPr>
      </w:pPr>
    </w:p>
    <w:p w14:paraId="4EFF5931" w14:textId="51058AD0" w:rsidR="004E1E8D" w:rsidRPr="002D2024" w:rsidRDefault="00A523F5" w:rsidP="002D2024">
      <w:pPr>
        <w:spacing w:afterLines="40" w:after="96"/>
        <w:ind w:left="425" w:right="-11" w:hanging="425"/>
        <w:rPr>
          <w:b/>
          <w:szCs w:val="20"/>
          <w:lang w:val="en-US"/>
        </w:rPr>
      </w:pPr>
      <w:r w:rsidRPr="002D2024">
        <w:rPr>
          <w:b/>
          <w:szCs w:val="20"/>
          <w:lang w:val="en-US"/>
        </w:rPr>
        <w:t>Appendix</w:t>
      </w:r>
    </w:p>
    <w:p w14:paraId="5CAB344A" w14:textId="61785B7C" w:rsidR="00A523F5" w:rsidRPr="002D2024" w:rsidRDefault="00A523F5" w:rsidP="002D2024">
      <w:pPr>
        <w:spacing w:afterLines="40" w:after="96"/>
        <w:ind w:left="425" w:right="-11" w:hanging="425"/>
        <w:rPr>
          <w:szCs w:val="20"/>
          <w:lang w:val="en-US"/>
        </w:rPr>
      </w:pPr>
    </w:p>
    <w:p w14:paraId="115A01A8" w14:textId="1579CE7E" w:rsidR="00A523F5" w:rsidRPr="002D2024" w:rsidRDefault="00A523F5" w:rsidP="002D2024">
      <w:pPr>
        <w:spacing w:afterLines="40" w:after="96"/>
        <w:ind w:left="425" w:right="-11" w:hanging="425"/>
        <w:rPr>
          <w:b/>
          <w:i/>
          <w:szCs w:val="20"/>
          <w:lang w:val="en-US"/>
        </w:rPr>
      </w:pPr>
      <w:r w:rsidRPr="002D2024">
        <w:rPr>
          <w:b/>
          <w:i/>
          <w:szCs w:val="20"/>
          <w:lang w:val="en-US"/>
        </w:rPr>
        <w:t>Software installation</w:t>
      </w:r>
    </w:p>
    <w:p w14:paraId="644E86A5" w14:textId="77777777" w:rsidR="00E23B8A" w:rsidRPr="002D2024" w:rsidRDefault="00A523F5" w:rsidP="002D2024">
      <w:pPr>
        <w:spacing w:afterLines="40" w:after="96"/>
        <w:ind w:left="425" w:right="-11" w:hanging="425"/>
        <w:rPr>
          <w:szCs w:val="20"/>
          <w:lang w:val="en-US"/>
        </w:rPr>
      </w:pPr>
      <w:r w:rsidRPr="002D2024">
        <w:rPr>
          <w:szCs w:val="20"/>
          <w:lang w:val="en-US"/>
        </w:rPr>
        <w:t>Download and install the latest version of R:</w:t>
      </w:r>
    </w:p>
    <w:p w14:paraId="0101B386" w14:textId="1208526B" w:rsidR="00A523F5" w:rsidRPr="002D2024" w:rsidRDefault="00A523F5" w:rsidP="002D2024">
      <w:pPr>
        <w:spacing w:afterLines="40" w:after="96"/>
        <w:ind w:left="425" w:right="-11"/>
        <w:rPr>
          <w:szCs w:val="20"/>
          <w:lang w:val="en-US"/>
        </w:rPr>
      </w:pPr>
      <w:r w:rsidRPr="002D2024">
        <w:rPr>
          <w:szCs w:val="20"/>
          <w:lang w:val="en-US"/>
        </w:rPr>
        <w:t xml:space="preserve"> </w:t>
      </w:r>
      <w:hyperlink r:id="rId12" w:history="1">
        <w:r w:rsidRPr="002D2024">
          <w:rPr>
            <w:rStyle w:val="Hyperlink"/>
            <w:szCs w:val="20"/>
            <w:lang w:val="en-US"/>
          </w:rPr>
          <w:t>https://cran.r-project.org/bin/windows/base/</w:t>
        </w:r>
      </w:hyperlink>
    </w:p>
    <w:p w14:paraId="49B65901" w14:textId="7A4DB43C" w:rsidR="00A523F5" w:rsidRPr="002D2024" w:rsidRDefault="00A523F5" w:rsidP="002D2024">
      <w:pPr>
        <w:spacing w:afterLines="40" w:after="96"/>
        <w:ind w:left="425" w:right="-11" w:hanging="425"/>
        <w:rPr>
          <w:szCs w:val="20"/>
          <w:lang w:val="en-US"/>
        </w:rPr>
      </w:pPr>
      <w:r w:rsidRPr="002D2024">
        <w:rPr>
          <w:szCs w:val="20"/>
          <w:lang w:val="en-US"/>
        </w:rPr>
        <w:t xml:space="preserve">Download and install the </w:t>
      </w:r>
      <w:r w:rsidR="00E23B8A" w:rsidRPr="002D2024">
        <w:rPr>
          <w:szCs w:val="20"/>
          <w:lang w:val="en-US"/>
        </w:rPr>
        <w:t xml:space="preserve">latest version of </w:t>
      </w:r>
      <w:proofErr w:type="spellStart"/>
      <w:r w:rsidR="00E23B8A" w:rsidRPr="002D2024">
        <w:rPr>
          <w:szCs w:val="20"/>
          <w:lang w:val="en-US"/>
        </w:rPr>
        <w:t>RStudio</w:t>
      </w:r>
      <w:proofErr w:type="spellEnd"/>
      <w:r w:rsidR="00E23B8A" w:rsidRPr="002D2024">
        <w:rPr>
          <w:szCs w:val="20"/>
          <w:lang w:val="en-US"/>
        </w:rPr>
        <w:t xml:space="preserve">: </w:t>
      </w:r>
      <w:hyperlink r:id="rId13" w:anchor="download" w:history="1">
        <w:r w:rsidR="00E23B8A" w:rsidRPr="002D2024">
          <w:rPr>
            <w:rStyle w:val="Hyperlink"/>
            <w:szCs w:val="20"/>
            <w:lang w:val="en-US"/>
          </w:rPr>
          <w:t>https://www.rstudio.com/products/rstudio/download/#download</w:t>
        </w:r>
      </w:hyperlink>
    </w:p>
    <w:p w14:paraId="6E5E49B9" w14:textId="77777777" w:rsidR="00A523F5" w:rsidRPr="002D2024" w:rsidRDefault="00A523F5" w:rsidP="002D2024">
      <w:pPr>
        <w:spacing w:afterLines="40" w:after="96"/>
        <w:ind w:left="425" w:right="-11" w:hanging="425"/>
        <w:rPr>
          <w:b/>
          <w:i/>
          <w:szCs w:val="20"/>
          <w:lang w:val="en-US"/>
        </w:rPr>
      </w:pPr>
    </w:p>
    <w:p w14:paraId="615A9E41" w14:textId="2AA8264D" w:rsidR="00A523F5" w:rsidRPr="002D2024" w:rsidRDefault="00A523F5" w:rsidP="002D2024">
      <w:pPr>
        <w:spacing w:afterLines="40" w:after="96"/>
        <w:ind w:left="425" w:right="-11" w:hanging="425"/>
        <w:rPr>
          <w:b/>
          <w:i/>
          <w:szCs w:val="20"/>
          <w:lang w:val="en-US"/>
        </w:rPr>
      </w:pPr>
      <w:r w:rsidRPr="002D2024">
        <w:rPr>
          <w:b/>
          <w:i/>
          <w:szCs w:val="20"/>
          <w:lang w:val="en-US"/>
        </w:rPr>
        <w:t>Package installation</w:t>
      </w:r>
    </w:p>
    <w:p w14:paraId="60205551" w14:textId="27E5DC74" w:rsidR="005B4F38" w:rsidRPr="002D2024" w:rsidRDefault="005B4F38" w:rsidP="002D2024">
      <w:pPr>
        <w:spacing w:afterLines="40" w:after="96"/>
        <w:ind w:right="-11"/>
        <w:rPr>
          <w:szCs w:val="20"/>
          <w:lang w:val="en-US"/>
        </w:rPr>
      </w:pPr>
      <w:r w:rsidRPr="002D2024">
        <w:rPr>
          <w:szCs w:val="20"/>
          <w:lang w:val="en-US"/>
        </w:rPr>
        <w:t xml:space="preserve">Save the library file ‘ABTMSE_2.1.0.tar.gz’ to disk and then install from the R prompt in </w:t>
      </w:r>
      <w:proofErr w:type="spellStart"/>
      <w:r w:rsidRPr="002D2024">
        <w:rPr>
          <w:szCs w:val="20"/>
          <w:lang w:val="en-US"/>
        </w:rPr>
        <w:t>RStudio</w:t>
      </w:r>
      <w:bookmarkStart w:id="0" w:name="_GoBack"/>
      <w:bookmarkEnd w:id="0"/>
      <w:proofErr w:type="spellEnd"/>
    </w:p>
    <w:p w14:paraId="646BA24E" w14:textId="26EA2C50" w:rsidR="004E1E8D" w:rsidRPr="002D2024" w:rsidRDefault="00E23B8A" w:rsidP="002D2024">
      <w:pPr>
        <w:spacing w:afterLines="40" w:after="96"/>
        <w:ind w:right="-11"/>
        <w:rPr>
          <w:szCs w:val="20"/>
          <w:lang w:val="en-US"/>
        </w:rPr>
      </w:pPr>
      <w:r w:rsidRPr="002D2024">
        <w:rPr>
          <w:szCs w:val="20"/>
          <w:lang w:val="en-US"/>
        </w:rPr>
        <w:t xml:space="preserve">&gt; </w:t>
      </w:r>
      <w:proofErr w:type="spellStart"/>
      <w:proofErr w:type="gramStart"/>
      <w:r w:rsidR="00A523F5" w:rsidRPr="002D2024">
        <w:rPr>
          <w:szCs w:val="20"/>
          <w:lang w:val="en-US"/>
        </w:rPr>
        <w:t>install.packages</w:t>
      </w:r>
      <w:proofErr w:type="spellEnd"/>
      <w:r w:rsidR="00A523F5" w:rsidRPr="002D2024">
        <w:rPr>
          <w:szCs w:val="20"/>
          <w:lang w:val="en-US"/>
        </w:rPr>
        <w:t>(</w:t>
      </w:r>
      <w:proofErr w:type="gramEnd"/>
      <w:r w:rsidR="00A523F5" w:rsidRPr="002D2024">
        <w:rPr>
          <w:szCs w:val="20"/>
          <w:lang w:val="en-US"/>
        </w:rPr>
        <w:t>"C:/Downloads/</w:t>
      </w:r>
      <w:r w:rsidRPr="002D2024">
        <w:rPr>
          <w:szCs w:val="20"/>
          <w:lang w:val="en-US"/>
        </w:rPr>
        <w:t>ABTMSE_2.1.0.</w:t>
      </w:r>
      <w:r w:rsidR="00A523F5" w:rsidRPr="002D2024">
        <w:rPr>
          <w:szCs w:val="20"/>
          <w:lang w:val="en-US"/>
        </w:rPr>
        <w:t>tar.gz", repos = NULL, type="source")</w:t>
      </w:r>
    </w:p>
    <w:p w14:paraId="3D2AFE04" w14:textId="77777777" w:rsidR="00E40E17" w:rsidRPr="002D2024" w:rsidRDefault="00E40E17" w:rsidP="002D2024">
      <w:pPr>
        <w:spacing w:afterLines="40" w:after="96"/>
        <w:ind w:left="425" w:right="-11" w:hanging="425"/>
        <w:rPr>
          <w:szCs w:val="20"/>
          <w:lang w:val="en-US"/>
        </w:rPr>
      </w:pPr>
    </w:p>
    <w:p w14:paraId="32B6568B" w14:textId="3778C3DD" w:rsidR="00E40E17" w:rsidRPr="002D2024" w:rsidRDefault="00E40E17" w:rsidP="002D2024">
      <w:pPr>
        <w:spacing w:afterLines="40" w:after="96"/>
        <w:ind w:left="425" w:right="-11" w:hanging="425"/>
        <w:rPr>
          <w:b/>
          <w:i/>
          <w:szCs w:val="20"/>
          <w:lang w:val="en-US"/>
        </w:rPr>
      </w:pPr>
      <w:r w:rsidRPr="002D2024">
        <w:rPr>
          <w:b/>
          <w:i/>
          <w:szCs w:val="20"/>
          <w:lang w:val="en-US"/>
        </w:rPr>
        <w:t>Required at the start of each R session</w:t>
      </w:r>
    </w:p>
    <w:p w14:paraId="6B03749B" w14:textId="30DE026A" w:rsidR="00A523F5" w:rsidRPr="002D2024" w:rsidRDefault="00E23B8A" w:rsidP="002D2024">
      <w:pPr>
        <w:spacing w:afterLines="40" w:after="96"/>
        <w:ind w:left="425" w:right="-11" w:hanging="425"/>
        <w:rPr>
          <w:szCs w:val="20"/>
          <w:lang w:val="en-US"/>
        </w:rPr>
      </w:pPr>
      <w:r w:rsidRPr="002D2024">
        <w:rPr>
          <w:szCs w:val="20"/>
          <w:lang w:val="en-US"/>
        </w:rPr>
        <w:lastRenderedPageBreak/>
        <w:t xml:space="preserve">&gt; </w:t>
      </w:r>
      <w:proofErr w:type="gramStart"/>
      <w:r w:rsidR="00A523F5" w:rsidRPr="002D2024">
        <w:rPr>
          <w:szCs w:val="20"/>
          <w:lang w:val="en-US"/>
        </w:rPr>
        <w:t>library(</w:t>
      </w:r>
      <w:proofErr w:type="gramEnd"/>
      <w:r w:rsidR="00A523F5" w:rsidRPr="002D2024">
        <w:rPr>
          <w:szCs w:val="20"/>
          <w:lang w:val="en-US"/>
        </w:rPr>
        <w:t>ABTMSE)</w:t>
      </w:r>
      <w:r w:rsidR="00E40E17" w:rsidRPr="002D2024">
        <w:rPr>
          <w:szCs w:val="20"/>
          <w:lang w:val="en-US"/>
        </w:rPr>
        <w:tab/>
      </w:r>
      <w:r w:rsidR="00E40E17" w:rsidRPr="002D2024">
        <w:rPr>
          <w:szCs w:val="20"/>
          <w:lang w:val="en-US"/>
        </w:rPr>
        <w:tab/>
      </w:r>
      <w:r w:rsidR="00E40E17" w:rsidRPr="002D2024">
        <w:rPr>
          <w:szCs w:val="20"/>
          <w:lang w:val="en-US"/>
        </w:rPr>
        <w:tab/>
      </w:r>
      <w:r w:rsidR="00E40E17" w:rsidRPr="002D2024">
        <w:rPr>
          <w:szCs w:val="20"/>
          <w:lang w:val="en-US"/>
        </w:rPr>
        <w:tab/>
        <w:t># load the ABT-MSE library</w:t>
      </w:r>
    </w:p>
    <w:p w14:paraId="560E7F68" w14:textId="1724EC7B" w:rsidR="00E40E17" w:rsidRPr="002D2024" w:rsidRDefault="00E40E17" w:rsidP="002D2024">
      <w:pPr>
        <w:spacing w:afterLines="40" w:after="96"/>
        <w:ind w:left="425" w:right="-11" w:hanging="425"/>
        <w:rPr>
          <w:szCs w:val="20"/>
          <w:lang w:val="en-US"/>
        </w:rPr>
      </w:pPr>
      <w:r w:rsidRPr="002D2024">
        <w:rPr>
          <w:szCs w:val="20"/>
          <w:lang w:val="en-US"/>
        </w:rPr>
        <w:t xml:space="preserve">&gt; </w:t>
      </w:r>
      <w:proofErr w:type="spellStart"/>
      <w:proofErr w:type="gramStart"/>
      <w:r w:rsidRPr="002D2024">
        <w:rPr>
          <w:szCs w:val="20"/>
          <w:lang w:val="en-US"/>
        </w:rPr>
        <w:t>loadABT</w:t>
      </w:r>
      <w:proofErr w:type="spellEnd"/>
      <w:r w:rsidRPr="002D2024">
        <w:rPr>
          <w:szCs w:val="20"/>
          <w:lang w:val="en-US"/>
        </w:rPr>
        <w:t>(</w:t>
      </w:r>
      <w:proofErr w:type="gramEnd"/>
      <w:r w:rsidRPr="002D2024">
        <w:rPr>
          <w:szCs w:val="20"/>
          <w:lang w:val="en-US"/>
        </w:rPr>
        <w:t>)</w:t>
      </w:r>
      <w:r w:rsidRPr="002D2024">
        <w:rPr>
          <w:szCs w:val="20"/>
          <w:lang w:val="en-US"/>
        </w:rPr>
        <w:tab/>
      </w:r>
      <w:r w:rsidRPr="002D2024">
        <w:rPr>
          <w:szCs w:val="20"/>
          <w:lang w:val="en-US"/>
        </w:rPr>
        <w:tab/>
      </w:r>
      <w:r w:rsidRPr="002D2024">
        <w:rPr>
          <w:szCs w:val="20"/>
          <w:lang w:val="en-US"/>
        </w:rPr>
        <w:tab/>
      </w:r>
      <w:r w:rsidRPr="002D2024">
        <w:rPr>
          <w:szCs w:val="20"/>
          <w:lang w:val="en-US"/>
        </w:rPr>
        <w:tab/>
      </w:r>
      <w:r w:rsidRPr="002D2024">
        <w:rPr>
          <w:szCs w:val="20"/>
          <w:lang w:val="en-US"/>
        </w:rPr>
        <w:tab/>
        <w:t># load all of the data objects</w:t>
      </w:r>
    </w:p>
    <w:p w14:paraId="51A49D7C" w14:textId="4C5E298C" w:rsidR="00A523F5" w:rsidRPr="002D2024" w:rsidRDefault="00E40E17" w:rsidP="002D2024">
      <w:pPr>
        <w:spacing w:afterLines="40" w:after="96"/>
        <w:ind w:left="425" w:right="-11" w:hanging="425"/>
        <w:rPr>
          <w:szCs w:val="20"/>
          <w:lang w:val="en-US"/>
        </w:rPr>
      </w:pPr>
      <w:r w:rsidRPr="002D2024">
        <w:rPr>
          <w:rStyle w:val="kw"/>
          <w:szCs w:val="20"/>
        </w:rPr>
        <w:t xml:space="preserve">&gt; </w:t>
      </w:r>
      <w:proofErr w:type="spellStart"/>
      <w:proofErr w:type="gramStart"/>
      <w:r w:rsidRPr="002D2024">
        <w:rPr>
          <w:rStyle w:val="kw"/>
          <w:szCs w:val="20"/>
        </w:rPr>
        <w:t>sfInit</w:t>
      </w:r>
      <w:proofErr w:type="spellEnd"/>
      <w:r w:rsidRPr="002D2024">
        <w:rPr>
          <w:rStyle w:val="HTMLCode"/>
          <w:rFonts w:eastAsiaTheme="minorHAnsi"/>
        </w:rPr>
        <w:t>(</w:t>
      </w:r>
      <w:proofErr w:type="gramEnd"/>
      <w:r w:rsidRPr="002D2024">
        <w:rPr>
          <w:rStyle w:val="dt"/>
          <w:szCs w:val="20"/>
        </w:rPr>
        <w:t>parallel=</w:t>
      </w:r>
      <w:r w:rsidRPr="002D2024">
        <w:rPr>
          <w:rStyle w:val="ot"/>
          <w:szCs w:val="20"/>
        </w:rPr>
        <w:t>TRUE</w:t>
      </w:r>
      <w:r w:rsidRPr="002D2024">
        <w:rPr>
          <w:rStyle w:val="HTMLCode"/>
          <w:rFonts w:eastAsiaTheme="minorHAnsi"/>
        </w:rPr>
        <w:t xml:space="preserve">, </w:t>
      </w:r>
      <w:proofErr w:type="spellStart"/>
      <w:r w:rsidRPr="002D2024">
        <w:rPr>
          <w:rStyle w:val="dt"/>
          <w:szCs w:val="20"/>
        </w:rPr>
        <w:t>cpus</w:t>
      </w:r>
      <w:proofErr w:type="spellEnd"/>
      <w:r w:rsidRPr="002D2024">
        <w:rPr>
          <w:rStyle w:val="dt"/>
          <w:szCs w:val="20"/>
        </w:rPr>
        <w:t>=</w:t>
      </w:r>
      <w:proofErr w:type="spellStart"/>
      <w:r w:rsidRPr="002D2024">
        <w:rPr>
          <w:rStyle w:val="kw"/>
          <w:szCs w:val="20"/>
        </w:rPr>
        <w:t>detectCores</w:t>
      </w:r>
      <w:proofErr w:type="spellEnd"/>
      <w:r w:rsidRPr="002D2024">
        <w:rPr>
          <w:rStyle w:val="HTMLCode"/>
          <w:rFonts w:eastAsiaTheme="minorHAnsi"/>
        </w:rPr>
        <w:t>())</w:t>
      </w:r>
      <w:r w:rsidRPr="002D2024">
        <w:rPr>
          <w:rStyle w:val="HTMLCode"/>
          <w:rFonts w:eastAsiaTheme="minorHAnsi"/>
        </w:rPr>
        <w:tab/>
      </w:r>
      <w:r w:rsidRPr="002D2024">
        <w:rPr>
          <w:szCs w:val="20"/>
          <w:lang w:val="en-US"/>
        </w:rPr>
        <w:t># setup multicore processing</w:t>
      </w:r>
    </w:p>
    <w:p w14:paraId="7C392621" w14:textId="77777777" w:rsidR="00E40E17" w:rsidRPr="002D2024" w:rsidRDefault="00E40E17" w:rsidP="002D2024">
      <w:pPr>
        <w:spacing w:afterLines="40" w:after="96"/>
        <w:ind w:left="425" w:right="-11" w:hanging="425"/>
        <w:rPr>
          <w:b/>
          <w:i/>
          <w:szCs w:val="20"/>
          <w:lang w:val="en-US"/>
        </w:rPr>
      </w:pPr>
    </w:p>
    <w:p w14:paraId="67DC1131" w14:textId="500F7645" w:rsidR="00A523F5" w:rsidRPr="002D2024" w:rsidRDefault="00A523F5" w:rsidP="002D2024">
      <w:pPr>
        <w:spacing w:afterLines="40" w:after="96"/>
        <w:ind w:left="425" w:right="-11" w:hanging="425"/>
        <w:rPr>
          <w:b/>
          <w:i/>
          <w:szCs w:val="20"/>
          <w:lang w:val="en-US"/>
        </w:rPr>
      </w:pPr>
      <w:r w:rsidRPr="002D2024">
        <w:rPr>
          <w:b/>
          <w:i/>
          <w:szCs w:val="20"/>
          <w:lang w:val="en-US"/>
        </w:rPr>
        <w:t>Check package installation</w:t>
      </w:r>
    </w:p>
    <w:p w14:paraId="38C6877A" w14:textId="61E3B9A8"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spellStart"/>
      <w:proofErr w:type="gramStart"/>
      <w:r w:rsidR="00A523F5" w:rsidRPr="002D2024">
        <w:rPr>
          <w:szCs w:val="20"/>
          <w:lang w:val="en-US"/>
        </w:rPr>
        <w:t>checkMSE</w:t>
      </w:r>
      <w:proofErr w:type="spellEnd"/>
      <w:r w:rsidR="00A523F5" w:rsidRPr="002D2024">
        <w:rPr>
          <w:szCs w:val="20"/>
          <w:lang w:val="en-US"/>
        </w:rPr>
        <w:t>=</w:t>
      </w:r>
      <w:proofErr w:type="gramEnd"/>
      <w:r w:rsidR="00A523F5" w:rsidRPr="002D2024">
        <w:rPr>
          <w:szCs w:val="20"/>
          <w:lang w:val="en-US"/>
        </w:rPr>
        <w:t>new(‘MSE’)</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run a test MSE</w:t>
      </w:r>
    </w:p>
    <w:p w14:paraId="65833F97" w14:textId="78565797"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gramStart"/>
      <w:r w:rsidR="00A523F5" w:rsidRPr="002D2024">
        <w:rPr>
          <w:szCs w:val="20"/>
          <w:lang w:val="en-US"/>
        </w:rPr>
        <w:t>plot(</w:t>
      </w:r>
      <w:proofErr w:type="spellStart"/>
      <w:proofErr w:type="gramEnd"/>
      <w:r w:rsidR="00A523F5" w:rsidRPr="002D2024">
        <w:rPr>
          <w:szCs w:val="20"/>
          <w:lang w:val="en-US"/>
        </w:rPr>
        <w:t>checkMSE</w:t>
      </w:r>
      <w:proofErr w:type="spellEnd"/>
      <w:r w:rsidR="00A523F5" w:rsidRPr="002D2024">
        <w:rPr>
          <w:szCs w:val="20"/>
          <w:lang w:val="en-US"/>
        </w:rPr>
        <w:t>)</w:t>
      </w:r>
      <w:r w:rsidR="00A523F5" w:rsidRPr="002D2024">
        <w:rPr>
          <w:szCs w:val="20"/>
          <w:lang w:val="en-US"/>
        </w:rPr>
        <w:tab/>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plot the results</w:t>
      </w:r>
    </w:p>
    <w:p w14:paraId="5C539AFF" w14:textId="77777777" w:rsidR="00A523F5" w:rsidRPr="002D2024" w:rsidRDefault="00A523F5" w:rsidP="002D2024">
      <w:pPr>
        <w:spacing w:afterLines="40" w:after="96"/>
        <w:ind w:left="425" w:right="-11" w:hanging="425"/>
        <w:rPr>
          <w:szCs w:val="20"/>
          <w:lang w:val="en-US"/>
        </w:rPr>
      </w:pPr>
    </w:p>
    <w:p w14:paraId="598D5B1B" w14:textId="306B7C9D" w:rsidR="00A523F5" w:rsidRPr="002D2024" w:rsidRDefault="00A523F5" w:rsidP="002D2024">
      <w:pPr>
        <w:spacing w:afterLines="40" w:after="96"/>
        <w:ind w:left="425" w:right="-11" w:hanging="425"/>
        <w:rPr>
          <w:b/>
          <w:i/>
          <w:szCs w:val="20"/>
          <w:lang w:val="en-US"/>
        </w:rPr>
      </w:pPr>
      <w:r w:rsidRPr="002D2024">
        <w:rPr>
          <w:b/>
          <w:i/>
          <w:szCs w:val="20"/>
          <w:lang w:val="en-US"/>
        </w:rPr>
        <w:t>Getting help</w:t>
      </w:r>
    </w:p>
    <w:p w14:paraId="0A5A3347" w14:textId="236B3BD6"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gramStart"/>
      <w:r w:rsidR="00A523F5" w:rsidRPr="002D2024">
        <w:rPr>
          <w:szCs w:val="20"/>
          <w:lang w:val="en-US"/>
        </w:rPr>
        <w:t>readme(</w:t>
      </w:r>
      <w:proofErr w:type="gramEnd"/>
      <w:r w:rsidR="00A523F5" w:rsidRPr="002D2024">
        <w:rPr>
          <w:szCs w:val="20"/>
          <w:lang w:val="en-US"/>
        </w:rPr>
        <w:t xml:space="preserve">)       </w:t>
      </w:r>
      <w:r w:rsidR="00A523F5" w:rsidRPr="002D2024">
        <w:rPr>
          <w:szCs w:val="20"/>
          <w:lang w:val="en-US"/>
        </w:rPr>
        <w:tab/>
      </w:r>
      <w:r w:rsidR="00A523F5" w:rsidRPr="002D2024">
        <w:rPr>
          <w:szCs w:val="20"/>
          <w:lang w:val="en-US"/>
        </w:rPr>
        <w:tab/>
        <w:t xml:space="preserve"> </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open the user guide in your internet browser</w:t>
      </w:r>
    </w:p>
    <w:p w14:paraId="0DFBC82B" w14:textId="5C848288"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spellStart"/>
      <w:proofErr w:type="gramStart"/>
      <w:r w:rsidR="00A523F5" w:rsidRPr="002D2024">
        <w:rPr>
          <w:szCs w:val="20"/>
          <w:lang w:val="en-US"/>
        </w:rPr>
        <w:t>class?</w:t>
      </w:r>
      <w:proofErr w:type="gramEnd"/>
      <w:r w:rsidR="00A523F5" w:rsidRPr="002D2024">
        <w:rPr>
          <w:szCs w:val="20"/>
          <w:lang w:val="en-US"/>
        </w:rPr>
        <w:t>MSE</w:t>
      </w:r>
      <w:proofErr w:type="spellEnd"/>
      <w:r w:rsidR="00A523F5" w:rsidRPr="002D2024">
        <w:rPr>
          <w:szCs w:val="20"/>
          <w:lang w:val="en-US"/>
        </w:rPr>
        <w:t xml:space="preserve"> </w:t>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t># get help on a class of ABTMSE objects</w:t>
      </w:r>
    </w:p>
    <w:p w14:paraId="62908E32" w14:textId="5DFBB4E9" w:rsidR="00CA6D9A" w:rsidRPr="002D2024" w:rsidRDefault="00CA6D9A" w:rsidP="002D2024">
      <w:pPr>
        <w:spacing w:afterLines="40" w:after="96"/>
        <w:ind w:left="425" w:right="-11" w:hanging="425"/>
        <w:rPr>
          <w:szCs w:val="20"/>
          <w:lang w:val="en-US"/>
        </w:rPr>
      </w:pPr>
      <w:r w:rsidRPr="002D2024">
        <w:rPr>
          <w:szCs w:val="20"/>
          <w:lang w:val="en-US"/>
        </w:rPr>
        <w:t xml:space="preserve">&gt; </w:t>
      </w:r>
      <w:proofErr w:type="spellStart"/>
      <w:proofErr w:type="gramStart"/>
      <w:r w:rsidRPr="002D2024">
        <w:rPr>
          <w:szCs w:val="20"/>
          <w:lang w:val="en-US"/>
        </w:rPr>
        <w:t>class?</w:t>
      </w:r>
      <w:proofErr w:type="gramEnd"/>
      <w:r w:rsidRPr="002D2024">
        <w:rPr>
          <w:szCs w:val="20"/>
          <w:lang w:val="en-US"/>
        </w:rPr>
        <w:t>OM</w:t>
      </w:r>
      <w:proofErr w:type="spellEnd"/>
    </w:p>
    <w:p w14:paraId="37427024" w14:textId="77777777" w:rsidR="00A523F5" w:rsidRPr="002D2024" w:rsidRDefault="00A523F5" w:rsidP="002D2024">
      <w:pPr>
        <w:spacing w:afterLines="40" w:after="96"/>
        <w:ind w:left="425" w:right="-11" w:hanging="425"/>
        <w:rPr>
          <w:i/>
          <w:szCs w:val="20"/>
          <w:lang w:val="en-US"/>
        </w:rPr>
      </w:pPr>
    </w:p>
    <w:p w14:paraId="0484AA43" w14:textId="5D14EC8C" w:rsidR="00A523F5" w:rsidRPr="002D2024" w:rsidRDefault="00A523F5" w:rsidP="002D2024">
      <w:pPr>
        <w:spacing w:afterLines="40" w:after="96"/>
        <w:ind w:left="425" w:right="-11" w:hanging="425"/>
        <w:rPr>
          <w:b/>
          <w:i/>
          <w:szCs w:val="20"/>
          <w:lang w:val="en-US"/>
        </w:rPr>
      </w:pPr>
      <w:r w:rsidRPr="002D2024">
        <w:rPr>
          <w:b/>
          <w:i/>
          <w:szCs w:val="20"/>
          <w:lang w:val="en-US"/>
        </w:rPr>
        <w:t>Finding objects</w:t>
      </w:r>
    </w:p>
    <w:p w14:paraId="25F0ADB2" w14:textId="77777777" w:rsidR="00857B60" w:rsidRPr="002D2024" w:rsidRDefault="00857B60" w:rsidP="002D2024">
      <w:pPr>
        <w:rPr>
          <w:rFonts w:cs="Times New Roman"/>
          <w:szCs w:val="20"/>
          <w:lang w:val="en-US"/>
        </w:rPr>
      </w:pPr>
    </w:p>
    <w:p w14:paraId="11CABAF6" w14:textId="43871829" w:rsidR="001256DA" w:rsidRPr="002D2024" w:rsidRDefault="00E23B8A" w:rsidP="002D2024">
      <w:pPr>
        <w:rPr>
          <w:rFonts w:cs="Times New Roman"/>
          <w:szCs w:val="20"/>
          <w:lang w:val="en-US"/>
        </w:rPr>
      </w:pPr>
      <w:r w:rsidRPr="002D2024">
        <w:rPr>
          <w:rFonts w:cs="Times New Roman"/>
          <w:szCs w:val="20"/>
          <w:lang w:val="en-US"/>
        </w:rPr>
        <w:t xml:space="preserve">&gt; </w:t>
      </w:r>
      <w:proofErr w:type="gramStart"/>
      <w:r w:rsidR="00A523F5" w:rsidRPr="002D2024">
        <w:rPr>
          <w:rFonts w:cs="Times New Roman"/>
          <w:szCs w:val="20"/>
          <w:lang w:val="en-US"/>
        </w:rPr>
        <w:t>avail(</w:t>
      </w:r>
      <w:proofErr w:type="gramEnd"/>
      <w:r w:rsidR="00A523F5" w:rsidRPr="002D2024">
        <w:rPr>
          <w:rFonts w:cs="Times New Roman"/>
          <w:szCs w:val="20"/>
          <w:lang w:val="en-US"/>
        </w:rPr>
        <w:t>‘OM’)</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list all of the available operating models</w:t>
      </w:r>
    </w:p>
    <w:p w14:paraId="2BC4023E" w14:textId="5DD962F1" w:rsidR="00A523F5" w:rsidRPr="002D2024" w:rsidRDefault="00E23B8A" w:rsidP="002D2024">
      <w:pPr>
        <w:rPr>
          <w:rFonts w:cs="Times New Roman"/>
          <w:szCs w:val="20"/>
          <w:lang w:val="en-US"/>
        </w:rPr>
      </w:pPr>
      <w:r w:rsidRPr="002D2024">
        <w:rPr>
          <w:rFonts w:cs="Times New Roman"/>
          <w:szCs w:val="20"/>
          <w:lang w:val="en-US"/>
        </w:rPr>
        <w:t xml:space="preserve">&gt; </w:t>
      </w:r>
      <w:r w:rsidR="00A523F5" w:rsidRPr="002D2024">
        <w:rPr>
          <w:rFonts w:cs="Times New Roman"/>
          <w:szCs w:val="20"/>
          <w:lang w:val="en-US"/>
        </w:rPr>
        <w:t>Design</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examine the design of the reference operating models</w:t>
      </w:r>
    </w:p>
    <w:p w14:paraId="5F307703" w14:textId="77777777" w:rsidR="00A523F5" w:rsidRPr="002D2024" w:rsidRDefault="00A523F5" w:rsidP="002D2024">
      <w:pPr>
        <w:spacing w:after="200"/>
        <w:rPr>
          <w:i/>
          <w:szCs w:val="20"/>
        </w:rPr>
      </w:pPr>
    </w:p>
    <w:p w14:paraId="3601C976" w14:textId="409BE290" w:rsidR="00A523F5" w:rsidRPr="002D2024" w:rsidRDefault="00A523F5" w:rsidP="002D2024">
      <w:pPr>
        <w:spacing w:after="200"/>
        <w:rPr>
          <w:b/>
          <w:i/>
          <w:szCs w:val="20"/>
        </w:rPr>
      </w:pPr>
      <w:r w:rsidRPr="002D2024">
        <w:rPr>
          <w:b/>
          <w:i/>
          <w:szCs w:val="20"/>
        </w:rPr>
        <w:t>Designing a new MP</w:t>
      </w:r>
    </w:p>
    <w:p w14:paraId="6396C977" w14:textId="61528694" w:rsidR="00DB4153" w:rsidRPr="002D2024" w:rsidRDefault="00DB4153" w:rsidP="002D2024">
      <w:pPr>
        <w:spacing w:after="200"/>
        <w:rPr>
          <w:rFonts w:eastAsiaTheme="majorEastAsia" w:cstheme="majorBidi"/>
          <w:b/>
          <w:bCs/>
          <w:szCs w:val="20"/>
        </w:rPr>
      </w:pPr>
      <w:r w:rsidRPr="002D2024">
        <w:rPr>
          <w:i/>
          <w:szCs w:val="20"/>
        </w:rPr>
        <w:br w:type="page"/>
      </w:r>
    </w:p>
    <w:p w14:paraId="51BE682D" w14:textId="5A55F8B0" w:rsidR="001256DA" w:rsidRPr="002D2024" w:rsidRDefault="001256DA" w:rsidP="002D2024">
      <w:pPr>
        <w:pStyle w:val="Heading2"/>
        <w:numPr>
          <w:ilvl w:val="0"/>
          <w:numId w:val="0"/>
        </w:numPr>
        <w:ind w:left="576" w:hanging="576"/>
        <w:rPr>
          <w:szCs w:val="20"/>
        </w:rPr>
      </w:pPr>
      <w:r w:rsidRPr="002D2024">
        <w:rPr>
          <w:i w:val="0"/>
          <w:szCs w:val="20"/>
        </w:rPr>
        <w:lastRenderedPageBreak/>
        <w:t>Table 1</w:t>
      </w:r>
      <w:r w:rsidRPr="002D2024">
        <w:rPr>
          <w:b w:val="0"/>
          <w:i w:val="0"/>
          <w:szCs w:val="20"/>
        </w:rPr>
        <w:t xml:space="preserve">. </w:t>
      </w:r>
      <w:r w:rsidR="003E4749">
        <w:rPr>
          <w:b w:val="0"/>
          <w:i w:val="0"/>
          <w:szCs w:val="20"/>
        </w:rPr>
        <w:t xml:space="preserve">The format of the simulated data (object class </w:t>
      </w:r>
      <w:proofErr w:type="spellStart"/>
      <w:r w:rsidR="003E4749" w:rsidRPr="003E4749">
        <w:rPr>
          <w:b w:val="0"/>
          <w:szCs w:val="20"/>
        </w:rPr>
        <w:t>dset</w:t>
      </w:r>
      <w:proofErr w:type="spellEnd"/>
      <w:r w:rsidR="003E4749">
        <w:rPr>
          <w:b w:val="0"/>
          <w:i w:val="0"/>
          <w:szCs w:val="20"/>
        </w:rPr>
        <w:t xml:space="preserve">) for use by management procedures. </w:t>
      </w:r>
    </w:p>
    <w:p w14:paraId="29731C53" w14:textId="13AB7B59" w:rsidR="001256DA" w:rsidRPr="002D2024" w:rsidRDefault="001256DA" w:rsidP="002D2024">
      <w:pPr>
        <w:rPr>
          <w:rFonts w:cs="Times New Roman"/>
          <w:szCs w:val="20"/>
        </w:rPr>
      </w:pPr>
    </w:p>
    <w:p w14:paraId="7E80EADE" w14:textId="77777777" w:rsidR="003E4749" w:rsidRPr="002D2024" w:rsidRDefault="00DA3073" w:rsidP="002D2024">
      <w:pPr>
        <w:keepNext/>
        <w:keepLines/>
        <w:rPr>
          <w:b/>
          <w:szCs w:val="20"/>
        </w:rPr>
      </w:pPr>
      <w:r w:rsidRPr="002D2024">
        <w:rPr>
          <w:noProof/>
          <w:szCs w:val="20"/>
          <w:lang w:eastAsia="en-CA"/>
        </w:rPr>
        <w:t xml:space="preserve"> </w:t>
      </w:r>
    </w:p>
    <w:tbl>
      <w:tblPr>
        <w:tblStyle w:val="TableGrid"/>
        <w:tblW w:w="0" w:type="auto"/>
        <w:tblLook w:val="04A0" w:firstRow="1" w:lastRow="0" w:firstColumn="1" w:lastColumn="0" w:noHBand="0" w:noVBand="1"/>
      </w:tblPr>
      <w:tblGrid>
        <w:gridCol w:w="2954"/>
        <w:gridCol w:w="3223"/>
        <w:gridCol w:w="2840"/>
      </w:tblGrid>
      <w:tr w:rsidR="003E4749" w14:paraId="01688AE9" w14:textId="0EBA9FED" w:rsidTr="003E4749">
        <w:tc>
          <w:tcPr>
            <w:tcW w:w="2954" w:type="dxa"/>
          </w:tcPr>
          <w:p w14:paraId="56C72528" w14:textId="0D4D2B0A" w:rsidR="003E4749" w:rsidRDefault="003E4749" w:rsidP="002D2024">
            <w:pPr>
              <w:keepNext/>
              <w:keepLines/>
              <w:rPr>
                <w:b/>
                <w:szCs w:val="20"/>
              </w:rPr>
            </w:pPr>
            <w:r>
              <w:rPr>
                <w:b/>
                <w:szCs w:val="20"/>
              </w:rPr>
              <w:t>Slot</w:t>
            </w:r>
          </w:p>
        </w:tc>
        <w:tc>
          <w:tcPr>
            <w:tcW w:w="3223" w:type="dxa"/>
          </w:tcPr>
          <w:p w14:paraId="30E94E2B" w14:textId="63B7450B" w:rsidR="003E4749" w:rsidRDefault="003E4749" w:rsidP="002D2024">
            <w:pPr>
              <w:keepNext/>
              <w:keepLines/>
              <w:rPr>
                <w:b/>
                <w:szCs w:val="20"/>
              </w:rPr>
            </w:pPr>
            <w:r>
              <w:rPr>
                <w:b/>
                <w:szCs w:val="20"/>
              </w:rPr>
              <w:t>Description</w:t>
            </w:r>
          </w:p>
        </w:tc>
        <w:tc>
          <w:tcPr>
            <w:tcW w:w="2840" w:type="dxa"/>
          </w:tcPr>
          <w:p w14:paraId="28960FDB" w14:textId="0D6AF3AF" w:rsidR="003E4749" w:rsidRDefault="003E4749" w:rsidP="002D2024">
            <w:pPr>
              <w:keepNext/>
              <w:keepLines/>
              <w:rPr>
                <w:b/>
                <w:szCs w:val="20"/>
              </w:rPr>
            </w:pPr>
            <w:r>
              <w:rPr>
                <w:b/>
                <w:szCs w:val="20"/>
              </w:rPr>
              <w:t>Dimensions</w:t>
            </w:r>
          </w:p>
        </w:tc>
      </w:tr>
      <w:tr w:rsidR="003E4749" w14:paraId="56E4515F" w14:textId="1FEB0659" w:rsidTr="003E4749">
        <w:tc>
          <w:tcPr>
            <w:tcW w:w="2954" w:type="dxa"/>
          </w:tcPr>
          <w:p w14:paraId="22A5C478" w14:textId="77777777" w:rsidR="003E4749" w:rsidRDefault="003E4749" w:rsidP="002D2024">
            <w:pPr>
              <w:keepNext/>
              <w:keepLines/>
              <w:rPr>
                <w:b/>
                <w:szCs w:val="20"/>
              </w:rPr>
            </w:pPr>
          </w:p>
        </w:tc>
        <w:tc>
          <w:tcPr>
            <w:tcW w:w="3223" w:type="dxa"/>
          </w:tcPr>
          <w:p w14:paraId="4C6EEF6F" w14:textId="77777777" w:rsidR="003E4749" w:rsidRDefault="003E4749" w:rsidP="002D2024">
            <w:pPr>
              <w:keepNext/>
              <w:keepLines/>
              <w:rPr>
                <w:b/>
                <w:szCs w:val="20"/>
              </w:rPr>
            </w:pPr>
          </w:p>
        </w:tc>
        <w:tc>
          <w:tcPr>
            <w:tcW w:w="2840" w:type="dxa"/>
          </w:tcPr>
          <w:p w14:paraId="165F4A3E" w14:textId="77777777" w:rsidR="003E4749" w:rsidRDefault="003E4749" w:rsidP="002D2024">
            <w:pPr>
              <w:keepNext/>
              <w:keepLines/>
              <w:rPr>
                <w:b/>
                <w:szCs w:val="20"/>
              </w:rPr>
            </w:pPr>
          </w:p>
        </w:tc>
      </w:tr>
      <w:tr w:rsidR="003E4749" w14:paraId="76880A58" w14:textId="60AFF20E" w:rsidTr="003E4749">
        <w:tc>
          <w:tcPr>
            <w:tcW w:w="2954" w:type="dxa"/>
          </w:tcPr>
          <w:p w14:paraId="10129C28" w14:textId="77777777" w:rsidR="003E4749" w:rsidRDefault="003E4749" w:rsidP="002D2024">
            <w:pPr>
              <w:keepNext/>
              <w:keepLines/>
              <w:rPr>
                <w:b/>
                <w:szCs w:val="20"/>
              </w:rPr>
            </w:pPr>
          </w:p>
        </w:tc>
        <w:tc>
          <w:tcPr>
            <w:tcW w:w="3223" w:type="dxa"/>
          </w:tcPr>
          <w:p w14:paraId="34FD5A90" w14:textId="77777777" w:rsidR="003E4749" w:rsidRDefault="003E4749" w:rsidP="002D2024">
            <w:pPr>
              <w:keepNext/>
              <w:keepLines/>
              <w:rPr>
                <w:b/>
                <w:szCs w:val="20"/>
              </w:rPr>
            </w:pPr>
          </w:p>
        </w:tc>
        <w:tc>
          <w:tcPr>
            <w:tcW w:w="2840" w:type="dxa"/>
          </w:tcPr>
          <w:p w14:paraId="58E5F281" w14:textId="77777777" w:rsidR="003E4749" w:rsidRDefault="003E4749" w:rsidP="002D2024">
            <w:pPr>
              <w:keepNext/>
              <w:keepLines/>
              <w:rPr>
                <w:b/>
                <w:szCs w:val="20"/>
              </w:rPr>
            </w:pPr>
          </w:p>
        </w:tc>
      </w:tr>
      <w:tr w:rsidR="003E4749" w14:paraId="145D093B" w14:textId="08951C87" w:rsidTr="003E4749">
        <w:tc>
          <w:tcPr>
            <w:tcW w:w="2954" w:type="dxa"/>
          </w:tcPr>
          <w:p w14:paraId="5C01CF79" w14:textId="77777777" w:rsidR="003E4749" w:rsidRDefault="003E4749" w:rsidP="002D2024">
            <w:pPr>
              <w:keepNext/>
              <w:keepLines/>
              <w:rPr>
                <w:b/>
                <w:szCs w:val="20"/>
              </w:rPr>
            </w:pPr>
          </w:p>
        </w:tc>
        <w:tc>
          <w:tcPr>
            <w:tcW w:w="3223" w:type="dxa"/>
          </w:tcPr>
          <w:p w14:paraId="4C813863" w14:textId="77777777" w:rsidR="003E4749" w:rsidRDefault="003E4749" w:rsidP="002D2024">
            <w:pPr>
              <w:keepNext/>
              <w:keepLines/>
              <w:rPr>
                <w:b/>
                <w:szCs w:val="20"/>
              </w:rPr>
            </w:pPr>
          </w:p>
        </w:tc>
        <w:tc>
          <w:tcPr>
            <w:tcW w:w="2840" w:type="dxa"/>
          </w:tcPr>
          <w:p w14:paraId="5B741C77" w14:textId="77777777" w:rsidR="003E4749" w:rsidRDefault="003E4749" w:rsidP="002D2024">
            <w:pPr>
              <w:keepNext/>
              <w:keepLines/>
              <w:rPr>
                <w:b/>
                <w:szCs w:val="20"/>
              </w:rPr>
            </w:pPr>
          </w:p>
        </w:tc>
      </w:tr>
      <w:tr w:rsidR="003E4749" w14:paraId="3F8B467A" w14:textId="1074EEA1" w:rsidTr="003E4749">
        <w:tc>
          <w:tcPr>
            <w:tcW w:w="2954" w:type="dxa"/>
          </w:tcPr>
          <w:p w14:paraId="5037D90D" w14:textId="77777777" w:rsidR="003E4749" w:rsidRDefault="003E4749" w:rsidP="002D2024">
            <w:pPr>
              <w:keepNext/>
              <w:keepLines/>
              <w:rPr>
                <w:b/>
                <w:szCs w:val="20"/>
              </w:rPr>
            </w:pPr>
          </w:p>
        </w:tc>
        <w:tc>
          <w:tcPr>
            <w:tcW w:w="3223" w:type="dxa"/>
          </w:tcPr>
          <w:p w14:paraId="098E9F8B" w14:textId="77777777" w:rsidR="003E4749" w:rsidRDefault="003E4749" w:rsidP="002D2024">
            <w:pPr>
              <w:keepNext/>
              <w:keepLines/>
              <w:rPr>
                <w:b/>
                <w:szCs w:val="20"/>
              </w:rPr>
            </w:pPr>
          </w:p>
        </w:tc>
        <w:tc>
          <w:tcPr>
            <w:tcW w:w="2840" w:type="dxa"/>
          </w:tcPr>
          <w:p w14:paraId="70F35174" w14:textId="77777777" w:rsidR="003E4749" w:rsidRDefault="003E4749" w:rsidP="002D2024">
            <w:pPr>
              <w:keepNext/>
              <w:keepLines/>
              <w:rPr>
                <w:b/>
                <w:szCs w:val="20"/>
              </w:rPr>
            </w:pPr>
          </w:p>
        </w:tc>
      </w:tr>
      <w:tr w:rsidR="003E4749" w14:paraId="17D06E4D" w14:textId="4188CD78" w:rsidTr="003E4749">
        <w:tc>
          <w:tcPr>
            <w:tcW w:w="2954" w:type="dxa"/>
          </w:tcPr>
          <w:p w14:paraId="5D1B8BE3" w14:textId="77777777" w:rsidR="003E4749" w:rsidRDefault="003E4749" w:rsidP="002D2024">
            <w:pPr>
              <w:keepNext/>
              <w:keepLines/>
              <w:rPr>
                <w:b/>
                <w:szCs w:val="20"/>
              </w:rPr>
            </w:pPr>
          </w:p>
        </w:tc>
        <w:tc>
          <w:tcPr>
            <w:tcW w:w="3223" w:type="dxa"/>
          </w:tcPr>
          <w:p w14:paraId="04D26DF1" w14:textId="77777777" w:rsidR="003E4749" w:rsidRDefault="003E4749" w:rsidP="002D2024">
            <w:pPr>
              <w:keepNext/>
              <w:keepLines/>
              <w:rPr>
                <w:b/>
                <w:szCs w:val="20"/>
              </w:rPr>
            </w:pPr>
          </w:p>
        </w:tc>
        <w:tc>
          <w:tcPr>
            <w:tcW w:w="2840" w:type="dxa"/>
          </w:tcPr>
          <w:p w14:paraId="383F5806" w14:textId="77777777" w:rsidR="003E4749" w:rsidRDefault="003E4749" w:rsidP="002D2024">
            <w:pPr>
              <w:keepNext/>
              <w:keepLines/>
              <w:rPr>
                <w:b/>
                <w:szCs w:val="20"/>
              </w:rPr>
            </w:pPr>
          </w:p>
        </w:tc>
      </w:tr>
      <w:tr w:rsidR="003E4749" w14:paraId="13D7A14C" w14:textId="7120B971" w:rsidTr="003E4749">
        <w:tc>
          <w:tcPr>
            <w:tcW w:w="2954" w:type="dxa"/>
          </w:tcPr>
          <w:p w14:paraId="322438D8" w14:textId="77777777" w:rsidR="003E4749" w:rsidRDefault="003E4749" w:rsidP="002D2024">
            <w:pPr>
              <w:keepNext/>
              <w:keepLines/>
              <w:rPr>
                <w:b/>
                <w:szCs w:val="20"/>
              </w:rPr>
            </w:pPr>
          </w:p>
        </w:tc>
        <w:tc>
          <w:tcPr>
            <w:tcW w:w="3223" w:type="dxa"/>
          </w:tcPr>
          <w:p w14:paraId="32A58B24" w14:textId="77777777" w:rsidR="003E4749" w:rsidRDefault="003E4749" w:rsidP="002D2024">
            <w:pPr>
              <w:keepNext/>
              <w:keepLines/>
              <w:rPr>
                <w:b/>
                <w:szCs w:val="20"/>
              </w:rPr>
            </w:pPr>
          </w:p>
        </w:tc>
        <w:tc>
          <w:tcPr>
            <w:tcW w:w="2840" w:type="dxa"/>
          </w:tcPr>
          <w:p w14:paraId="0F770709" w14:textId="77777777" w:rsidR="003E4749" w:rsidRDefault="003E4749" w:rsidP="002D2024">
            <w:pPr>
              <w:keepNext/>
              <w:keepLines/>
              <w:rPr>
                <w:b/>
                <w:szCs w:val="20"/>
              </w:rPr>
            </w:pPr>
          </w:p>
        </w:tc>
      </w:tr>
      <w:tr w:rsidR="003E4749" w14:paraId="6694DBBB" w14:textId="645595CC" w:rsidTr="003E4749">
        <w:tc>
          <w:tcPr>
            <w:tcW w:w="2954" w:type="dxa"/>
          </w:tcPr>
          <w:p w14:paraId="5253A372" w14:textId="77777777" w:rsidR="003E4749" w:rsidRDefault="003E4749" w:rsidP="002D2024">
            <w:pPr>
              <w:keepNext/>
              <w:keepLines/>
              <w:rPr>
                <w:b/>
                <w:szCs w:val="20"/>
              </w:rPr>
            </w:pPr>
          </w:p>
        </w:tc>
        <w:tc>
          <w:tcPr>
            <w:tcW w:w="3223" w:type="dxa"/>
          </w:tcPr>
          <w:p w14:paraId="6DB22726" w14:textId="77777777" w:rsidR="003E4749" w:rsidRDefault="003E4749" w:rsidP="002D2024">
            <w:pPr>
              <w:keepNext/>
              <w:keepLines/>
              <w:rPr>
                <w:b/>
                <w:szCs w:val="20"/>
              </w:rPr>
            </w:pPr>
          </w:p>
        </w:tc>
        <w:tc>
          <w:tcPr>
            <w:tcW w:w="2840" w:type="dxa"/>
          </w:tcPr>
          <w:p w14:paraId="42608F6C" w14:textId="77777777" w:rsidR="003E4749" w:rsidRDefault="003E4749" w:rsidP="002D2024">
            <w:pPr>
              <w:keepNext/>
              <w:keepLines/>
              <w:rPr>
                <w:b/>
                <w:szCs w:val="20"/>
              </w:rPr>
            </w:pPr>
          </w:p>
        </w:tc>
      </w:tr>
    </w:tbl>
    <w:p w14:paraId="2CA1E132" w14:textId="51CE9D99" w:rsidR="00001FA7" w:rsidRPr="002D2024" w:rsidRDefault="00001FA7" w:rsidP="002D2024">
      <w:pPr>
        <w:keepNext/>
        <w:keepLines/>
        <w:rPr>
          <w:b/>
          <w:szCs w:val="20"/>
        </w:rPr>
        <w:sectPr w:rsidR="00001FA7" w:rsidRPr="002D2024" w:rsidSect="004756EC">
          <w:headerReference w:type="first" r:id="rId14"/>
          <w:pgSz w:w="11907" w:h="16840" w:code="9"/>
          <w:pgMar w:top="992" w:right="1440" w:bottom="1276" w:left="1440" w:header="709" w:footer="709" w:gutter="0"/>
          <w:cols w:space="708"/>
          <w:titlePg/>
          <w:docGrid w:linePitch="360"/>
        </w:sectPr>
      </w:pPr>
    </w:p>
    <w:p w14:paraId="1AE5776A" w14:textId="709E5936" w:rsidR="0058379D" w:rsidRPr="002D2024" w:rsidRDefault="00CB1295" w:rsidP="002D2024">
      <w:pPr>
        <w:keepNext/>
        <w:keepLines/>
        <w:jc w:val="center"/>
        <w:rPr>
          <w:szCs w:val="20"/>
        </w:rPr>
      </w:pPr>
      <w:r>
        <w:rPr>
          <w:noProof/>
          <w:szCs w:val="20"/>
          <w:lang w:eastAsia="en-CA"/>
        </w:rPr>
        <w:lastRenderedPageBreak/>
        <w:drawing>
          <wp:inline distT="0" distB="0" distL="0" distR="0" wp14:anchorId="05D15452" wp14:editId="5EE38A8E">
            <wp:extent cx="5732145" cy="37172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2145" cy="3717290"/>
                    </a:xfrm>
                    <a:prstGeom prst="rect">
                      <a:avLst/>
                    </a:prstGeom>
                  </pic:spPr>
                </pic:pic>
              </a:graphicData>
            </a:graphic>
          </wp:inline>
        </w:drawing>
      </w:r>
    </w:p>
    <w:p w14:paraId="2640A1B8" w14:textId="758AB41F" w:rsidR="00590DA0" w:rsidRPr="002D2024" w:rsidRDefault="00CB1295" w:rsidP="002D2024">
      <w:pPr>
        <w:keepNext/>
        <w:keepLines/>
        <w:rPr>
          <w:szCs w:val="20"/>
        </w:rPr>
      </w:pPr>
      <w:r>
        <w:rPr>
          <w:b/>
          <w:szCs w:val="20"/>
        </w:rPr>
        <w:t>Figure 1</w:t>
      </w:r>
      <w:r w:rsidR="00590DA0" w:rsidRPr="002D2024">
        <w:rPr>
          <w:szCs w:val="20"/>
        </w:rPr>
        <w:t xml:space="preserve">. </w:t>
      </w:r>
      <w:r>
        <w:rPr>
          <w:szCs w:val="20"/>
        </w:rPr>
        <w:t xml:space="preserve">The design of the ABT-MSE software. </w:t>
      </w:r>
    </w:p>
    <w:p w14:paraId="7022E1B1" w14:textId="70D416FF" w:rsidR="0058379D" w:rsidRPr="002D2024" w:rsidRDefault="0058379D" w:rsidP="002D2024">
      <w:pPr>
        <w:keepNext/>
        <w:keepLines/>
        <w:jc w:val="center"/>
        <w:rPr>
          <w:szCs w:val="20"/>
        </w:rPr>
      </w:pPr>
    </w:p>
    <w:p w14:paraId="2A036632" w14:textId="0B3E56CB" w:rsidR="00590DA0" w:rsidRPr="002D2024" w:rsidRDefault="00590DA0" w:rsidP="002D2024">
      <w:pPr>
        <w:keepNext/>
        <w:keepLines/>
        <w:rPr>
          <w:szCs w:val="20"/>
        </w:rPr>
      </w:pPr>
      <w:r w:rsidRPr="002D2024">
        <w:rPr>
          <w:b/>
          <w:szCs w:val="20"/>
        </w:rPr>
        <w:t>Figure 1b</w:t>
      </w:r>
      <w:r w:rsidRPr="002D2024">
        <w:rPr>
          <w:szCs w:val="20"/>
        </w:rPr>
        <w:t>. Residuals for operation model fits (columns) to various assessment indices (rows)</w:t>
      </w:r>
    </w:p>
    <w:p w14:paraId="3631A7E9" w14:textId="77777777" w:rsidR="00590DA0" w:rsidRPr="002D2024" w:rsidRDefault="00590DA0" w:rsidP="002D2024">
      <w:pPr>
        <w:keepNext/>
        <w:keepLines/>
        <w:jc w:val="center"/>
        <w:rPr>
          <w:szCs w:val="20"/>
        </w:rPr>
      </w:pPr>
    </w:p>
    <w:p w14:paraId="2E1F7813" w14:textId="077D668E" w:rsidR="00590DA0" w:rsidRPr="002D2024" w:rsidRDefault="00590DA0" w:rsidP="002D2024">
      <w:pPr>
        <w:keepNext/>
        <w:keepLines/>
        <w:rPr>
          <w:szCs w:val="20"/>
        </w:rPr>
      </w:pPr>
      <w:r w:rsidRPr="002D2024">
        <w:rPr>
          <w:szCs w:val="20"/>
        </w:rPr>
        <w:t xml:space="preserve"> </w:t>
      </w:r>
      <w:r w:rsidRPr="002D2024">
        <w:rPr>
          <w:b/>
          <w:szCs w:val="20"/>
        </w:rPr>
        <w:t>Figure 1c</w:t>
      </w:r>
      <w:r w:rsidRPr="002D2024">
        <w:rPr>
          <w:szCs w:val="20"/>
        </w:rPr>
        <w:t>. Residuals for operation model fits (columns) to various assessment indices (rows)</w:t>
      </w:r>
    </w:p>
    <w:p w14:paraId="0EA8DBED" w14:textId="31D283DB" w:rsidR="0058379D" w:rsidRPr="002D2024" w:rsidRDefault="0058379D" w:rsidP="002D2024">
      <w:pPr>
        <w:keepNext/>
        <w:keepLines/>
        <w:jc w:val="center"/>
        <w:rPr>
          <w:szCs w:val="20"/>
        </w:rPr>
      </w:pPr>
    </w:p>
    <w:p w14:paraId="38CBA0E3" w14:textId="29196A1A" w:rsidR="0058379D" w:rsidRPr="002D2024" w:rsidRDefault="0058379D" w:rsidP="002D2024">
      <w:pPr>
        <w:keepNext/>
        <w:keepLines/>
        <w:jc w:val="center"/>
        <w:rPr>
          <w:szCs w:val="20"/>
        </w:rPr>
      </w:pPr>
    </w:p>
    <w:p w14:paraId="15846FD4" w14:textId="0F4AB1DC" w:rsidR="00590DA0" w:rsidRPr="002D2024" w:rsidRDefault="00590DA0" w:rsidP="002D2024">
      <w:pPr>
        <w:keepNext/>
        <w:keepLines/>
        <w:rPr>
          <w:szCs w:val="20"/>
        </w:rPr>
      </w:pPr>
      <w:r w:rsidRPr="002D2024">
        <w:rPr>
          <w:b/>
          <w:szCs w:val="20"/>
        </w:rPr>
        <w:t>Figure 1d</w:t>
      </w:r>
      <w:r w:rsidRPr="002D2024">
        <w:rPr>
          <w:szCs w:val="20"/>
        </w:rPr>
        <w:t>. Residuals for operation model fits (columns) to various assessment indices (rows)</w:t>
      </w:r>
    </w:p>
    <w:p w14:paraId="029E7F40" w14:textId="77777777" w:rsidR="00590DA0" w:rsidRPr="002D2024" w:rsidRDefault="00590DA0" w:rsidP="002D2024">
      <w:pPr>
        <w:keepNext/>
        <w:keepLines/>
        <w:rPr>
          <w:szCs w:val="20"/>
        </w:rPr>
      </w:pPr>
    </w:p>
    <w:p w14:paraId="7E3683F1" w14:textId="1383246F" w:rsidR="001624AE" w:rsidRPr="002D2024" w:rsidRDefault="001624AE" w:rsidP="002D2024">
      <w:pPr>
        <w:keepNext/>
        <w:keepLines/>
        <w:jc w:val="center"/>
        <w:rPr>
          <w:szCs w:val="20"/>
        </w:rPr>
      </w:pPr>
    </w:p>
    <w:p w14:paraId="37A9A1D5" w14:textId="2B0599A9" w:rsidR="00590DA0" w:rsidRPr="002D2024" w:rsidRDefault="00590DA0" w:rsidP="002D2024">
      <w:pPr>
        <w:keepNext/>
        <w:keepLines/>
        <w:rPr>
          <w:szCs w:val="20"/>
        </w:rPr>
      </w:pPr>
      <w:r w:rsidRPr="002D2024">
        <w:rPr>
          <w:b/>
          <w:szCs w:val="20"/>
        </w:rPr>
        <w:t>Figure 1e</w:t>
      </w:r>
      <w:r w:rsidRPr="002D2024">
        <w:rPr>
          <w:szCs w:val="20"/>
        </w:rPr>
        <w:t>. Residuals for operation model fits (columns) to various assessment indices (rows)</w:t>
      </w:r>
    </w:p>
    <w:p w14:paraId="57C54509" w14:textId="75E04450" w:rsidR="001624AE" w:rsidRPr="002D2024" w:rsidRDefault="001624AE" w:rsidP="002D2024">
      <w:pPr>
        <w:keepNext/>
        <w:keepLines/>
        <w:rPr>
          <w:szCs w:val="20"/>
        </w:rPr>
      </w:pPr>
    </w:p>
    <w:p w14:paraId="45F65305" w14:textId="77777777" w:rsidR="001624AE" w:rsidRPr="002D2024" w:rsidRDefault="001624AE" w:rsidP="002D2024">
      <w:pPr>
        <w:keepNext/>
        <w:keepLines/>
        <w:rPr>
          <w:szCs w:val="20"/>
        </w:rPr>
      </w:pPr>
    </w:p>
    <w:p w14:paraId="15DBBE1C" w14:textId="77777777" w:rsidR="001624AE" w:rsidRPr="002D2024" w:rsidRDefault="001624AE" w:rsidP="002D2024">
      <w:pPr>
        <w:keepNext/>
        <w:keepLines/>
        <w:rPr>
          <w:szCs w:val="20"/>
        </w:rPr>
      </w:pPr>
    </w:p>
    <w:p w14:paraId="2A19031A" w14:textId="77777777" w:rsidR="001624AE" w:rsidRPr="002D2024" w:rsidRDefault="001624AE" w:rsidP="002D2024">
      <w:pPr>
        <w:keepNext/>
        <w:keepLines/>
        <w:rPr>
          <w:szCs w:val="20"/>
        </w:rPr>
      </w:pPr>
    </w:p>
    <w:p w14:paraId="0A82CEBD" w14:textId="52715832" w:rsidR="001624AE" w:rsidRPr="002D2024" w:rsidRDefault="001624AE" w:rsidP="002D2024">
      <w:pPr>
        <w:tabs>
          <w:tab w:val="left" w:pos="284"/>
          <w:tab w:val="left" w:pos="567"/>
        </w:tabs>
        <w:rPr>
          <w:rFonts w:cs="Times New Roman"/>
          <w:bCs/>
          <w:szCs w:val="20"/>
        </w:rPr>
      </w:pPr>
    </w:p>
    <w:p w14:paraId="5741EC65" w14:textId="1B12FEA4" w:rsidR="001624AE" w:rsidRPr="002D2024" w:rsidRDefault="001624AE" w:rsidP="002D2024">
      <w:pPr>
        <w:tabs>
          <w:tab w:val="left" w:pos="284"/>
          <w:tab w:val="left" w:pos="567"/>
        </w:tabs>
        <w:jc w:val="center"/>
        <w:rPr>
          <w:rFonts w:cs="Times New Roman"/>
          <w:szCs w:val="20"/>
        </w:rPr>
      </w:pPr>
    </w:p>
    <w:p w14:paraId="017ABDA9" w14:textId="77777777" w:rsidR="001624AE" w:rsidRPr="002D2024" w:rsidRDefault="001624AE" w:rsidP="002D2024">
      <w:pPr>
        <w:keepNext/>
        <w:keepLines/>
        <w:rPr>
          <w:szCs w:val="20"/>
        </w:rPr>
      </w:pPr>
    </w:p>
    <w:p w14:paraId="7ED51EA8" w14:textId="77777777" w:rsidR="001D18BD" w:rsidRPr="002D2024" w:rsidRDefault="001D18BD" w:rsidP="002D2024">
      <w:pPr>
        <w:keepNext/>
        <w:keepLines/>
        <w:rPr>
          <w:szCs w:val="20"/>
        </w:rPr>
      </w:pPr>
    </w:p>
    <w:p w14:paraId="701A022E" w14:textId="77777777" w:rsidR="001D18BD" w:rsidRPr="002D2024" w:rsidRDefault="001D18BD" w:rsidP="002D2024">
      <w:pPr>
        <w:keepNext/>
        <w:keepLines/>
        <w:rPr>
          <w:szCs w:val="20"/>
        </w:rPr>
      </w:pPr>
    </w:p>
    <w:p w14:paraId="7DAAAA7F" w14:textId="4F082EA0" w:rsidR="00B763D2" w:rsidRPr="002D2024" w:rsidRDefault="00920685" w:rsidP="002D2024">
      <w:pPr>
        <w:tabs>
          <w:tab w:val="left" w:pos="284"/>
          <w:tab w:val="left" w:pos="567"/>
        </w:tabs>
        <w:rPr>
          <w:rFonts w:cs="Times New Roman"/>
          <w:b/>
          <w:szCs w:val="20"/>
        </w:rPr>
      </w:pPr>
      <w:r w:rsidRPr="002D2024">
        <w:rPr>
          <w:szCs w:val="20"/>
        </w:rPr>
        <w:t xml:space="preserve"> </w:t>
      </w:r>
      <w:r w:rsidR="00B763D2" w:rsidRPr="002D2024">
        <w:rPr>
          <w:rFonts w:cs="Times New Roman"/>
          <w:b/>
          <w:szCs w:val="20"/>
        </w:rPr>
        <w:t xml:space="preserve"> </w:t>
      </w:r>
    </w:p>
    <w:p w14:paraId="175BB48A" w14:textId="77777777" w:rsidR="00B763D2" w:rsidRPr="002D2024" w:rsidRDefault="00B763D2" w:rsidP="002D2024">
      <w:pPr>
        <w:tabs>
          <w:tab w:val="left" w:pos="284"/>
          <w:tab w:val="left" w:pos="567"/>
        </w:tabs>
        <w:rPr>
          <w:rFonts w:cs="Times New Roman"/>
          <w:szCs w:val="20"/>
        </w:rPr>
      </w:pPr>
      <w:r w:rsidRPr="002D2024">
        <w:rPr>
          <w:rFonts w:cs="Times New Roman"/>
          <w:b/>
          <w:szCs w:val="20"/>
        </w:rPr>
        <w:t xml:space="preserve">Figure 2. </w:t>
      </w:r>
      <w:r w:rsidRPr="002D2024">
        <w:rPr>
          <w:rFonts w:cs="Times New Roman"/>
          <w:szCs w:val="20"/>
        </w:rPr>
        <w:t>Predicted spawning biomass (East and West stocks) for each operating model (maximum posterior density estimates)</w:t>
      </w:r>
    </w:p>
    <w:p w14:paraId="25258E43" w14:textId="100A890F" w:rsidR="00920685" w:rsidRPr="002D2024" w:rsidRDefault="00920685" w:rsidP="002D2024">
      <w:pPr>
        <w:keepNext/>
        <w:keepLines/>
        <w:rPr>
          <w:szCs w:val="20"/>
        </w:rPr>
      </w:pPr>
    </w:p>
    <w:sectPr w:rsidR="00920685" w:rsidRPr="002D2024" w:rsidSect="004756EC">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BDE96" w14:textId="77777777" w:rsidR="00C47967" w:rsidRDefault="00C47967" w:rsidP="003B5FF7">
      <w:r>
        <w:separator/>
      </w:r>
    </w:p>
  </w:endnote>
  <w:endnote w:type="continuationSeparator" w:id="0">
    <w:p w14:paraId="6C9F7A6A" w14:textId="77777777" w:rsidR="00C47967" w:rsidRDefault="00C47967"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AC492" w14:textId="77777777" w:rsidR="00C47967" w:rsidRDefault="00C47967" w:rsidP="003B5FF7">
      <w:r>
        <w:separator/>
      </w:r>
    </w:p>
  </w:footnote>
  <w:footnote w:type="continuationSeparator" w:id="0">
    <w:p w14:paraId="17B5893E" w14:textId="77777777" w:rsidR="00C47967" w:rsidRDefault="00C47967"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3705" w14:textId="713E4533" w:rsidR="00AE7248" w:rsidRPr="00066B92" w:rsidRDefault="000E47FD" w:rsidP="00AE7248">
    <w:pPr>
      <w:tabs>
        <w:tab w:val="right" w:pos="9072"/>
      </w:tabs>
    </w:pPr>
    <w:r>
      <w:t>SCRS/201</w:t>
    </w:r>
    <w:r w:rsidR="00EB7F5A">
      <w:t>7</w:t>
    </w:r>
    <w:r w:rsidR="00042CBB">
      <w:t>/</w:t>
    </w:r>
    <w:r w:rsidR="005B4F38">
      <w:t>225</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 ??(?):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CA3CA6"/>
    <w:multiLevelType w:val="hybridMultilevel"/>
    <w:tmpl w:val="A602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1"/>
  </w:num>
  <w:num w:numId="5">
    <w:abstractNumId w:val="0"/>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4A7"/>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C1C4C"/>
    <w:rsid w:val="001C48D6"/>
    <w:rsid w:val="001C528A"/>
    <w:rsid w:val="001C6455"/>
    <w:rsid w:val="001D087F"/>
    <w:rsid w:val="001D18BD"/>
    <w:rsid w:val="001E4B58"/>
    <w:rsid w:val="001F274F"/>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266B"/>
    <w:rsid w:val="002A330E"/>
    <w:rsid w:val="002A6D35"/>
    <w:rsid w:val="002B0171"/>
    <w:rsid w:val="002B156A"/>
    <w:rsid w:val="002B2980"/>
    <w:rsid w:val="002B677A"/>
    <w:rsid w:val="002B6D60"/>
    <w:rsid w:val="002C26C5"/>
    <w:rsid w:val="002C7AF8"/>
    <w:rsid w:val="002D2024"/>
    <w:rsid w:val="002D53D1"/>
    <w:rsid w:val="002E3C7E"/>
    <w:rsid w:val="002E4D73"/>
    <w:rsid w:val="002E5453"/>
    <w:rsid w:val="002F0BD2"/>
    <w:rsid w:val="002F5DBD"/>
    <w:rsid w:val="00303614"/>
    <w:rsid w:val="00312EF7"/>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82"/>
    <w:rsid w:val="003B5FF7"/>
    <w:rsid w:val="003C03A3"/>
    <w:rsid w:val="003C4CB6"/>
    <w:rsid w:val="003C506D"/>
    <w:rsid w:val="003D4A68"/>
    <w:rsid w:val="003E40ED"/>
    <w:rsid w:val="003E4749"/>
    <w:rsid w:val="003E4FCD"/>
    <w:rsid w:val="003E5F26"/>
    <w:rsid w:val="003F373C"/>
    <w:rsid w:val="00401491"/>
    <w:rsid w:val="00403045"/>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32A"/>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A0"/>
    <w:rsid w:val="005914B3"/>
    <w:rsid w:val="0059637F"/>
    <w:rsid w:val="005B05B5"/>
    <w:rsid w:val="005B39D3"/>
    <w:rsid w:val="005B4ECC"/>
    <w:rsid w:val="005B4F38"/>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DF"/>
    <w:rsid w:val="009A6B0C"/>
    <w:rsid w:val="009B203E"/>
    <w:rsid w:val="009C72C9"/>
    <w:rsid w:val="009D144F"/>
    <w:rsid w:val="009E0C4D"/>
    <w:rsid w:val="009E2D14"/>
    <w:rsid w:val="009E3DFF"/>
    <w:rsid w:val="009F101C"/>
    <w:rsid w:val="009F791A"/>
    <w:rsid w:val="00A0032D"/>
    <w:rsid w:val="00A10C68"/>
    <w:rsid w:val="00A215AA"/>
    <w:rsid w:val="00A251F1"/>
    <w:rsid w:val="00A31F64"/>
    <w:rsid w:val="00A33F3B"/>
    <w:rsid w:val="00A357DF"/>
    <w:rsid w:val="00A358A5"/>
    <w:rsid w:val="00A51154"/>
    <w:rsid w:val="00A523F5"/>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41E"/>
    <w:rsid w:val="00B167A1"/>
    <w:rsid w:val="00B17CCA"/>
    <w:rsid w:val="00B21674"/>
    <w:rsid w:val="00B217AD"/>
    <w:rsid w:val="00B23B8F"/>
    <w:rsid w:val="00B26AAC"/>
    <w:rsid w:val="00B32763"/>
    <w:rsid w:val="00B34E48"/>
    <w:rsid w:val="00B416AF"/>
    <w:rsid w:val="00B45620"/>
    <w:rsid w:val="00B469B7"/>
    <w:rsid w:val="00B50215"/>
    <w:rsid w:val="00B54143"/>
    <w:rsid w:val="00B57376"/>
    <w:rsid w:val="00B62762"/>
    <w:rsid w:val="00B67E87"/>
    <w:rsid w:val="00B763D2"/>
    <w:rsid w:val="00B87E09"/>
    <w:rsid w:val="00B96C8E"/>
    <w:rsid w:val="00BA66D6"/>
    <w:rsid w:val="00BE1E57"/>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47967"/>
    <w:rsid w:val="00C50131"/>
    <w:rsid w:val="00C546AA"/>
    <w:rsid w:val="00C617D5"/>
    <w:rsid w:val="00C61DEB"/>
    <w:rsid w:val="00C65AF3"/>
    <w:rsid w:val="00C66D88"/>
    <w:rsid w:val="00C705E7"/>
    <w:rsid w:val="00C83136"/>
    <w:rsid w:val="00C84014"/>
    <w:rsid w:val="00C86D0E"/>
    <w:rsid w:val="00C90442"/>
    <w:rsid w:val="00C90B86"/>
    <w:rsid w:val="00C92B21"/>
    <w:rsid w:val="00C94730"/>
    <w:rsid w:val="00CA6D9A"/>
    <w:rsid w:val="00CB1295"/>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3B8A"/>
    <w:rsid w:val="00E24679"/>
    <w:rsid w:val="00E31DC9"/>
    <w:rsid w:val="00E40880"/>
    <w:rsid w:val="00E40E17"/>
    <w:rsid w:val="00E43682"/>
    <w:rsid w:val="00E44C09"/>
    <w:rsid w:val="00E46071"/>
    <w:rsid w:val="00E610E5"/>
    <w:rsid w:val="00E61BCE"/>
    <w:rsid w:val="00E6272D"/>
    <w:rsid w:val="00E62E41"/>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40FE5"/>
    <w:rsid w:val="00F50E96"/>
    <w:rsid w:val="00F52163"/>
    <w:rsid w:val="00F52E4B"/>
    <w:rsid w:val="00F5545F"/>
    <w:rsid w:val="00F6334C"/>
    <w:rsid w:val="00F637E9"/>
    <w:rsid w:val="00F657BD"/>
    <w:rsid w:val="00F76789"/>
    <w:rsid w:val="00F91ADF"/>
    <w:rsid w:val="00F9468C"/>
    <w:rsid w:val="00FA7237"/>
    <w:rsid w:val="00FB4FC7"/>
    <w:rsid w:val="00FB6E11"/>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
    <w:name w:val="Unresolved Mention"/>
    <w:basedOn w:val="DefaultParagraphFont"/>
    <w:uiPriority w:val="99"/>
    <w:semiHidden/>
    <w:unhideWhenUsed/>
    <w:rsid w:val="00A523F5"/>
    <w:rPr>
      <w:color w:val="808080"/>
      <w:shd w:val="clear" w:color="auto" w:fill="E6E6E6"/>
    </w:rPr>
  </w:style>
  <w:style w:type="character" w:styleId="HTMLCode">
    <w:name w:val="HTML Code"/>
    <w:basedOn w:val="DefaultParagraphFont"/>
    <w:uiPriority w:val="99"/>
    <w:semiHidden/>
    <w:unhideWhenUsed/>
    <w:rsid w:val="00CA6D9A"/>
    <w:rPr>
      <w:rFonts w:ascii="Courier New" w:eastAsia="Times New Roman" w:hAnsi="Courier New" w:cs="Courier New"/>
      <w:sz w:val="20"/>
      <w:szCs w:val="20"/>
    </w:rPr>
  </w:style>
  <w:style w:type="character" w:customStyle="1" w:styleId="kw">
    <w:name w:val="kw"/>
    <w:basedOn w:val="DefaultParagraphFont"/>
    <w:rsid w:val="00CA6D9A"/>
  </w:style>
  <w:style w:type="character" w:customStyle="1" w:styleId="dt">
    <w:name w:val="dt"/>
    <w:basedOn w:val="DefaultParagraphFont"/>
    <w:rsid w:val="00CA6D9A"/>
  </w:style>
  <w:style w:type="character" w:customStyle="1" w:styleId="ot">
    <w:name w:val="ot"/>
    <w:basedOn w:val="DefaultParagraphFont"/>
    <w:rsid w:val="00CA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iccat/abft-mse" TargetMode="External"/><Relationship Id="rId13" Type="http://schemas.openxmlformats.org/officeDocument/2006/relationships/hyperlink" Target="https://www.rstudio.com/products/rstudio/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bin/windows/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0B0TXcs-MLRl3anc2Sjc0Yjk1ZTA"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ICCAT/abft-mse/tree/master/Manuals_and_design_documents/Trial%20Specifications.docx" TargetMode="External"/><Relationship Id="rId4" Type="http://schemas.openxmlformats.org/officeDocument/2006/relationships/settings" Target="settings.xml"/><Relationship Id="rId9" Type="http://schemas.openxmlformats.org/officeDocument/2006/relationships/hyperlink" Target="https://htmlpreview.github.com/?https://github.com/ICCAT/abft-mse/blob/master/ReadMe.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48801-51AC-49BC-B87F-5CB35F1A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5</cp:revision>
  <cp:lastPrinted>2016-11-29T18:11:00Z</cp:lastPrinted>
  <dcterms:created xsi:type="dcterms:W3CDTF">2017-09-22T21:34:00Z</dcterms:created>
  <dcterms:modified xsi:type="dcterms:W3CDTF">2017-09-22T22:53:00Z</dcterms:modified>
</cp:coreProperties>
</file>