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C794E" w14:textId="77777777" w:rsidR="00532620" w:rsidRPr="002D2024" w:rsidRDefault="00532620" w:rsidP="002D2024">
      <w:pPr>
        <w:jc w:val="center"/>
        <w:rPr>
          <w:rFonts w:cs="Times New Roman"/>
          <w:b/>
          <w:caps/>
          <w:szCs w:val="20"/>
        </w:rPr>
      </w:pPr>
    </w:p>
    <w:p w14:paraId="6F3664F3" w14:textId="77777777" w:rsidR="00532620" w:rsidRPr="002D2024" w:rsidRDefault="00532620" w:rsidP="002D2024">
      <w:pPr>
        <w:jc w:val="center"/>
        <w:rPr>
          <w:rFonts w:cs="Times New Roman"/>
          <w:b/>
          <w:caps/>
          <w:szCs w:val="20"/>
        </w:rPr>
      </w:pPr>
    </w:p>
    <w:p w14:paraId="14CBA049" w14:textId="6A0C875C" w:rsidR="00532620" w:rsidRPr="002D2024" w:rsidRDefault="001C528A" w:rsidP="002D2024">
      <w:pPr>
        <w:jc w:val="center"/>
        <w:rPr>
          <w:rFonts w:cs="Times New Roman"/>
          <w:b/>
          <w:caps/>
          <w:szCs w:val="20"/>
        </w:rPr>
      </w:pPr>
      <w:r w:rsidRPr="002D2024">
        <w:rPr>
          <w:rFonts w:cs="Times New Roman"/>
          <w:b/>
          <w:caps/>
          <w:szCs w:val="20"/>
        </w:rPr>
        <w:t>ABT-MSE</w:t>
      </w:r>
      <w:r w:rsidR="00B54143" w:rsidRPr="002D2024">
        <w:rPr>
          <w:rFonts w:cs="Times New Roman"/>
          <w:b/>
          <w:caps/>
          <w:szCs w:val="20"/>
        </w:rPr>
        <w:t>:</w:t>
      </w:r>
      <w:r w:rsidRPr="002D2024">
        <w:rPr>
          <w:rFonts w:cs="Times New Roman"/>
          <w:b/>
          <w:caps/>
          <w:szCs w:val="20"/>
        </w:rPr>
        <w:t xml:space="preserve"> an R </w:t>
      </w:r>
      <w:r w:rsidR="00B54143" w:rsidRPr="002D2024">
        <w:rPr>
          <w:rFonts w:cs="Times New Roman"/>
          <w:b/>
          <w:caps/>
          <w:szCs w:val="20"/>
        </w:rPr>
        <w:t>package for</w:t>
      </w:r>
      <w:r w:rsidRPr="002D2024">
        <w:rPr>
          <w:rFonts w:cs="Times New Roman"/>
          <w:b/>
          <w:caps/>
          <w:szCs w:val="20"/>
        </w:rPr>
        <w:t xml:space="preserve"> </w:t>
      </w:r>
      <w:r w:rsidR="00B54143" w:rsidRPr="002D2024">
        <w:rPr>
          <w:rFonts w:cs="Times New Roman"/>
          <w:b/>
          <w:caps/>
          <w:szCs w:val="20"/>
        </w:rPr>
        <w:t xml:space="preserve">Atlantic bluefin tuna management strategy evaluation </w:t>
      </w:r>
    </w:p>
    <w:p w14:paraId="62D0DA79" w14:textId="77777777" w:rsidR="00532620" w:rsidRPr="002D2024" w:rsidRDefault="00532620" w:rsidP="002D2024">
      <w:pPr>
        <w:jc w:val="center"/>
        <w:rPr>
          <w:rFonts w:cs="Times New Roman"/>
          <w:b/>
          <w:caps/>
          <w:szCs w:val="20"/>
        </w:rPr>
      </w:pPr>
    </w:p>
    <w:p w14:paraId="663DADF2" w14:textId="60E7C573" w:rsidR="004E17B7" w:rsidRPr="002D2024" w:rsidRDefault="004E17B7" w:rsidP="002D2024">
      <w:pPr>
        <w:jc w:val="center"/>
        <w:rPr>
          <w:rFonts w:cs="Times New Roman"/>
          <w:szCs w:val="20"/>
          <w:lang w:val="it-IT"/>
        </w:rPr>
      </w:pPr>
      <w:r w:rsidRPr="002D2024">
        <w:rPr>
          <w:rFonts w:cs="Times New Roman"/>
          <w:szCs w:val="20"/>
          <w:lang w:val="it-IT"/>
        </w:rPr>
        <w:t>Tom Carruthers</w:t>
      </w:r>
      <w:r w:rsidRPr="002D2024">
        <w:rPr>
          <w:rStyle w:val="FootnoteReference"/>
          <w:rFonts w:cs="Times New Roman"/>
          <w:szCs w:val="20"/>
        </w:rPr>
        <w:footnoteReference w:id="1"/>
      </w:r>
      <w:r w:rsidR="00EB7F5A" w:rsidRPr="002D2024">
        <w:rPr>
          <w:rFonts w:cs="Times New Roman"/>
          <w:szCs w:val="20"/>
          <w:lang w:val="it-IT"/>
        </w:rPr>
        <w:t xml:space="preserve">, </w:t>
      </w:r>
      <w:r w:rsidR="0058379D" w:rsidRPr="002D2024">
        <w:rPr>
          <w:rFonts w:cs="Times New Roman"/>
          <w:szCs w:val="20"/>
          <w:lang w:val="it-IT"/>
        </w:rPr>
        <w:t>Doug Butterworth</w:t>
      </w:r>
      <w:r w:rsidR="0058379D" w:rsidRPr="002D2024">
        <w:rPr>
          <w:rStyle w:val="FootnoteReference"/>
          <w:rFonts w:cs="Times New Roman"/>
          <w:szCs w:val="20"/>
          <w:lang w:val="it-IT"/>
        </w:rPr>
        <w:footnoteReference w:id="2"/>
      </w:r>
    </w:p>
    <w:p w14:paraId="7D36CA49" w14:textId="77777777" w:rsidR="00532620" w:rsidRPr="002D2024" w:rsidRDefault="00532620" w:rsidP="002D2024">
      <w:pPr>
        <w:jc w:val="center"/>
        <w:rPr>
          <w:rFonts w:cs="Times New Roman"/>
          <w:i/>
          <w:szCs w:val="20"/>
          <w:lang w:val="it-IT"/>
        </w:rPr>
      </w:pPr>
    </w:p>
    <w:p w14:paraId="39FB446A" w14:textId="77777777" w:rsidR="00532620" w:rsidRPr="002D2024" w:rsidRDefault="00532620" w:rsidP="002D2024">
      <w:pPr>
        <w:jc w:val="center"/>
        <w:rPr>
          <w:rFonts w:cs="Times New Roman"/>
          <w:i/>
          <w:szCs w:val="20"/>
          <w:lang w:val="it-IT"/>
        </w:rPr>
      </w:pPr>
    </w:p>
    <w:p w14:paraId="777C591E" w14:textId="77777777" w:rsidR="003B5FF7" w:rsidRPr="002D2024" w:rsidRDefault="003B5FF7" w:rsidP="002D2024">
      <w:pPr>
        <w:jc w:val="center"/>
        <w:rPr>
          <w:i/>
          <w:szCs w:val="20"/>
        </w:rPr>
      </w:pPr>
      <w:r w:rsidRPr="002D2024">
        <w:rPr>
          <w:i/>
          <w:szCs w:val="20"/>
        </w:rPr>
        <w:t>SUMMARY</w:t>
      </w:r>
    </w:p>
    <w:p w14:paraId="7873C017" w14:textId="77777777" w:rsidR="00532620" w:rsidRPr="002D2024" w:rsidRDefault="00532620" w:rsidP="002D2024">
      <w:pPr>
        <w:jc w:val="center"/>
        <w:rPr>
          <w:rFonts w:cs="Times New Roman"/>
          <w:i/>
          <w:szCs w:val="20"/>
        </w:rPr>
      </w:pPr>
    </w:p>
    <w:p w14:paraId="0B9D3DA7" w14:textId="1CB48A6A" w:rsidR="00043093" w:rsidRPr="002D2024" w:rsidRDefault="00541B93" w:rsidP="002D2024">
      <w:pPr>
        <w:ind w:left="709" w:right="663"/>
        <w:jc w:val="both"/>
        <w:rPr>
          <w:rFonts w:cs="Times New Roman"/>
          <w:szCs w:val="20"/>
        </w:rPr>
      </w:pPr>
      <w:r>
        <w:rPr>
          <w:rFonts w:cs="Times New Roman"/>
          <w:szCs w:val="20"/>
        </w:rPr>
        <w:t>Software for developing and testing management procedures is presented including worked examples</w:t>
      </w:r>
      <w:r w:rsidR="009F743E">
        <w:rPr>
          <w:rStyle w:val="FootnoteReference"/>
          <w:rFonts w:cs="Times New Roman"/>
          <w:szCs w:val="20"/>
        </w:rPr>
        <w:footnoteReference w:id="3"/>
      </w:r>
      <w:r>
        <w:rPr>
          <w:rFonts w:cs="Times New Roman"/>
          <w:szCs w:val="20"/>
        </w:rPr>
        <w:t xml:space="preserve">. </w:t>
      </w:r>
    </w:p>
    <w:p w14:paraId="2A52D68F" w14:textId="77777777" w:rsidR="00F17330" w:rsidRPr="002D2024" w:rsidRDefault="00F17330" w:rsidP="002D2024">
      <w:pPr>
        <w:ind w:left="709" w:right="663"/>
        <w:jc w:val="both"/>
        <w:rPr>
          <w:rFonts w:cs="Times New Roman"/>
          <w:i/>
          <w:szCs w:val="20"/>
        </w:rPr>
      </w:pPr>
    </w:p>
    <w:p w14:paraId="46FDE9D7" w14:textId="77777777" w:rsidR="00532620" w:rsidRPr="002D2024" w:rsidRDefault="00532620" w:rsidP="002D2024">
      <w:pPr>
        <w:jc w:val="center"/>
        <w:rPr>
          <w:rFonts w:cs="Times New Roman"/>
          <w:i/>
          <w:szCs w:val="20"/>
        </w:rPr>
      </w:pPr>
      <w:r w:rsidRPr="002D2024">
        <w:rPr>
          <w:rFonts w:cs="Times New Roman"/>
          <w:i/>
          <w:szCs w:val="20"/>
        </w:rPr>
        <w:t>KEYWORDS</w:t>
      </w:r>
    </w:p>
    <w:p w14:paraId="1600B84C" w14:textId="77777777" w:rsidR="009A19DF" w:rsidRPr="002D2024" w:rsidRDefault="009A19DF" w:rsidP="002D2024">
      <w:pPr>
        <w:jc w:val="center"/>
        <w:rPr>
          <w:rFonts w:cs="Times New Roman"/>
          <w:i/>
          <w:szCs w:val="20"/>
        </w:rPr>
      </w:pPr>
    </w:p>
    <w:p w14:paraId="34AAF142" w14:textId="7CF1B7AD" w:rsidR="00532620" w:rsidRPr="002D2024" w:rsidRDefault="0058379D" w:rsidP="002D2024">
      <w:pPr>
        <w:ind w:left="709" w:right="663"/>
        <w:jc w:val="center"/>
        <w:rPr>
          <w:rFonts w:cs="Times New Roman"/>
          <w:i/>
          <w:szCs w:val="20"/>
        </w:rPr>
      </w:pPr>
      <w:r w:rsidRPr="002D2024">
        <w:rPr>
          <w:rFonts w:cs="Times New Roman"/>
          <w:i/>
          <w:szCs w:val="20"/>
        </w:rPr>
        <w:t xml:space="preserve">Management Strategy Evaluation, bluefin tuna, operating model, </w:t>
      </w:r>
      <w:r w:rsidR="002B6D60" w:rsidRPr="002D2024">
        <w:rPr>
          <w:rFonts w:cs="Times New Roman"/>
          <w:i/>
          <w:szCs w:val="20"/>
        </w:rPr>
        <w:t>management procedure</w:t>
      </w:r>
      <w:r w:rsidR="005B4F38" w:rsidRPr="002D2024">
        <w:rPr>
          <w:rFonts w:cs="Times New Roman"/>
          <w:i/>
          <w:szCs w:val="20"/>
        </w:rPr>
        <w:t>, software</w:t>
      </w:r>
      <w:r w:rsidRPr="002D2024">
        <w:rPr>
          <w:rFonts w:cs="Times New Roman"/>
          <w:i/>
          <w:szCs w:val="20"/>
        </w:rPr>
        <w:t xml:space="preserve"> </w:t>
      </w:r>
    </w:p>
    <w:p w14:paraId="1CF64CEB" w14:textId="77777777" w:rsidR="00532620" w:rsidRPr="002D2024" w:rsidRDefault="00532620" w:rsidP="002D2024">
      <w:pPr>
        <w:jc w:val="center"/>
        <w:rPr>
          <w:rFonts w:cs="Times New Roman"/>
          <w:i/>
          <w:szCs w:val="20"/>
        </w:rPr>
      </w:pPr>
    </w:p>
    <w:p w14:paraId="2FF181FA" w14:textId="77777777" w:rsidR="00532620" w:rsidRPr="002D2024" w:rsidRDefault="00532620" w:rsidP="002D2024">
      <w:pPr>
        <w:jc w:val="center"/>
        <w:rPr>
          <w:rFonts w:cs="Times New Roman"/>
          <w:i/>
          <w:szCs w:val="20"/>
        </w:rPr>
      </w:pPr>
    </w:p>
    <w:p w14:paraId="5F142CE9" w14:textId="77777777" w:rsidR="00532620" w:rsidRPr="002D2024" w:rsidRDefault="00532620" w:rsidP="002D2024">
      <w:pPr>
        <w:jc w:val="center"/>
        <w:rPr>
          <w:rFonts w:cs="Times New Roman"/>
          <w:i/>
          <w:szCs w:val="20"/>
        </w:rPr>
      </w:pPr>
    </w:p>
    <w:p w14:paraId="240BBF5D" w14:textId="77777777" w:rsidR="00532620" w:rsidRPr="002D2024" w:rsidRDefault="00532620" w:rsidP="002D2024">
      <w:pPr>
        <w:jc w:val="center"/>
        <w:rPr>
          <w:rFonts w:cs="Times New Roman"/>
          <w:i/>
          <w:szCs w:val="20"/>
        </w:rPr>
      </w:pPr>
    </w:p>
    <w:p w14:paraId="71B908A8" w14:textId="77777777" w:rsidR="00532620" w:rsidRPr="002D2024" w:rsidRDefault="00532620" w:rsidP="002D2024">
      <w:pPr>
        <w:jc w:val="center"/>
        <w:rPr>
          <w:rFonts w:cs="Times New Roman"/>
          <w:i/>
          <w:szCs w:val="20"/>
        </w:rPr>
      </w:pPr>
    </w:p>
    <w:p w14:paraId="628E05DF" w14:textId="77777777" w:rsidR="00532620" w:rsidRPr="002D2024" w:rsidRDefault="00532620" w:rsidP="002D2024">
      <w:pPr>
        <w:jc w:val="center"/>
        <w:rPr>
          <w:rFonts w:cs="Times New Roman"/>
          <w:i/>
          <w:szCs w:val="20"/>
        </w:rPr>
      </w:pPr>
    </w:p>
    <w:p w14:paraId="7D842B20" w14:textId="77777777" w:rsidR="00532620" w:rsidRPr="002D2024" w:rsidRDefault="00532620" w:rsidP="002D2024">
      <w:pPr>
        <w:jc w:val="center"/>
        <w:rPr>
          <w:rFonts w:cs="Times New Roman"/>
          <w:i/>
          <w:szCs w:val="20"/>
        </w:rPr>
      </w:pPr>
    </w:p>
    <w:p w14:paraId="52777923" w14:textId="77777777" w:rsidR="00532620" w:rsidRPr="002D2024" w:rsidRDefault="00532620" w:rsidP="002D2024">
      <w:pPr>
        <w:jc w:val="center"/>
        <w:rPr>
          <w:rFonts w:cs="Times New Roman"/>
          <w:i/>
          <w:szCs w:val="20"/>
        </w:rPr>
      </w:pPr>
    </w:p>
    <w:p w14:paraId="4C6F2023" w14:textId="77777777" w:rsidR="00532620" w:rsidRPr="002D2024" w:rsidRDefault="00532620" w:rsidP="002D2024">
      <w:pPr>
        <w:jc w:val="center"/>
        <w:rPr>
          <w:rFonts w:cs="Times New Roman"/>
          <w:i/>
          <w:szCs w:val="20"/>
        </w:rPr>
      </w:pPr>
    </w:p>
    <w:p w14:paraId="5E30B22F" w14:textId="77777777" w:rsidR="00532620" w:rsidRPr="002D2024" w:rsidRDefault="00532620" w:rsidP="002D2024">
      <w:pPr>
        <w:jc w:val="center"/>
        <w:rPr>
          <w:rFonts w:cs="Times New Roman"/>
          <w:i/>
          <w:szCs w:val="20"/>
        </w:rPr>
      </w:pPr>
    </w:p>
    <w:p w14:paraId="0D309C41" w14:textId="77777777" w:rsidR="00532620" w:rsidRPr="002D2024" w:rsidRDefault="00532620" w:rsidP="002D2024">
      <w:pPr>
        <w:rPr>
          <w:rFonts w:cs="Times New Roman"/>
          <w:i/>
          <w:szCs w:val="20"/>
        </w:rPr>
      </w:pPr>
      <w:r w:rsidRPr="002D2024">
        <w:rPr>
          <w:rFonts w:cs="Times New Roman"/>
          <w:i/>
          <w:szCs w:val="20"/>
        </w:rPr>
        <w:br w:type="page"/>
      </w:r>
    </w:p>
    <w:p w14:paraId="1CE721AA" w14:textId="77777777" w:rsidR="00532620" w:rsidRPr="002D2024" w:rsidRDefault="004756EC" w:rsidP="002D2024">
      <w:pPr>
        <w:pStyle w:val="Heading1"/>
        <w:rPr>
          <w:szCs w:val="20"/>
        </w:rPr>
      </w:pPr>
      <w:r w:rsidRPr="002D2024">
        <w:rPr>
          <w:szCs w:val="20"/>
        </w:rPr>
        <w:lastRenderedPageBreak/>
        <w:t>Introduction</w:t>
      </w:r>
    </w:p>
    <w:p w14:paraId="6A032523" w14:textId="77777777" w:rsidR="004756EC" w:rsidRPr="002D2024" w:rsidRDefault="004756EC" w:rsidP="002D2024">
      <w:pPr>
        <w:rPr>
          <w:szCs w:val="20"/>
        </w:rPr>
      </w:pPr>
    </w:p>
    <w:p w14:paraId="315C990C" w14:textId="77777777" w:rsidR="005B18C4" w:rsidRDefault="00AF7149" w:rsidP="007917FD">
      <w:pPr>
        <w:jc w:val="both"/>
        <w:rPr>
          <w:szCs w:val="20"/>
        </w:rPr>
      </w:pPr>
      <w:r w:rsidRPr="002D2024">
        <w:rPr>
          <w:szCs w:val="20"/>
        </w:rPr>
        <w:t>A Management Strategy Evaluation (MSE, Butterworth 1999, Cochrane 1998) approach has been proposed for A</w:t>
      </w:r>
      <w:r w:rsidR="002848B6" w:rsidRPr="002D2024">
        <w:rPr>
          <w:szCs w:val="20"/>
        </w:rPr>
        <w:t>tlantic bluefin tuna</w:t>
      </w:r>
      <w:r w:rsidRPr="002D2024">
        <w:rPr>
          <w:szCs w:val="20"/>
        </w:rPr>
        <w:t xml:space="preserve"> as a suitable framework for providing robust management advice consistent with the precautionary approach (GBYP 201</w:t>
      </w:r>
      <w:r w:rsidR="002848B6" w:rsidRPr="002D2024">
        <w:rPr>
          <w:szCs w:val="20"/>
        </w:rPr>
        <w:t>7a</w:t>
      </w:r>
      <w:r w:rsidRPr="002D2024">
        <w:rPr>
          <w:szCs w:val="20"/>
        </w:rPr>
        <w:t xml:space="preserve">). </w:t>
      </w:r>
    </w:p>
    <w:p w14:paraId="60A2D17C" w14:textId="77777777" w:rsidR="005B18C4" w:rsidRDefault="005B18C4" w:rsidP="007917FD">
      <w:pPr>
        <w:jc w:val="both"/>
        <w:rPr>
          <w:szCs w:val="20"/>
        </w:rPr>
      </w:pPr>
    </w:p>
    <w:p w14:paraId="242D7856" w14:textId="12928674" w:rsidR="005B18C4" w:rsidRDefault="005B4F38" w:rsidP="007917FD">
      <w:pPr>
        <w:jc w:val="both"/>
        <w:rPr>
          <w:szCs w:val="20"/>
        </w:rPr>
      </w:pPr>
      <w:r w:rsidRPr="002D2024">
        <w:rPr>
          <w:szCs w:val="20"/>
        </w:rPr>
        <w:t>A critical step in MSE is the development of candidate management procedures (</w:t>
      </w:r>
      <w:r w:rsidR="005B18C4">
        <w:rPr>
          <w:szCs w:val="20"/>
        </w:rPr>
        <w:t>C</w:t>
      </w:r>
      <w:r w:rsidRPr="002D2024">
        <w:rPr>
          <w:szCs w:val="20"/>
        </w:rPr>
        <w:t xml:space="preserve">MPs) which can provide management advice from fishery data. </w:t>
      </w:r>
      <w:r w:rsidR="009F6674">
        <w:t xml:space="preserve">MSE processes are strengthened by comparative testing of multiple </w:t>
      </w:r>
      <w:r w:rsidR="00AC0D32">
        <w:t>C</w:t>
      </w:r>
      <w:r w:rsidR="009F6674">
        <w:t xml:space="preserve">MPs developed by </w:t>
      </w:r>
      <w:r w:rsidR="005B18C4">
        <w:t>scientists</w:t>
      </w:r>
      <w:r w:rsidR="009F6674">
        <w:t xml:space="preserve">. To facilitate this, an R MSE package has been developed to enable </w:t>
      </w:r>
      <w:r w:rsidR="009F6674" w:rsidRPr="002D2024">
        <w:rPr>
          <w:szCs w:val="20"/>
        </w:rPr>
        <w:t xml:space="preserve">design and testing of </w:t>
      </w:r>
      <w:r w:rsidR="00AC0D32">
        <w:rPr>
          <w:szCs w:val="20"/>
        </w:rPr>
        <w:t>C</w:t>
      </w:r>
      <w:r w:rsidR="009F6674" w:rsidRPr="002D2024">
        <w:rPr>
          <w:szCs w:val="20"/>
        </w:rPr>
        <w:t>MPs for Atlantic bluefin tuna</w:t>
      </w:r>
      <w:r w:rsidR="009F6674">
        <w:rPr>
          <w:szCs w:val="20"/>
        </w:rPr>
        <w:t xml:space="preserve"> (ABT-MSE)</w:t>
      </w:r>
      <w:r w:rsidR="009F6674" w:rsidRPr="002D2024">
        <w:rPr>
          <w:szCs w:val="20"/>
        </w:rPr>
        <w:t xml:space="preserve">. </w:t>
      </w:r>
    </w:p>
    <w:p w14:paraId="430B631C" w14:textId="77777777" w:rsidR="005B18C4" w:rsidRDefault="005B18C4" w:rsidP="007917FD">
      <w:pPr>
        <w:jc w:val="both"/>
        <w:rPr>
          <w:szCs w:val="20"/>
        </w:rPr>
      </w:pPr>
    </w:p>
    <w:p w14:paraId="00C0B450" w14:textId="531FCCBC" w:rsidR="00EB7F5A" w:rsidRPr="002D2024" w:rsidRDefault="009F6674" w:rsidP="007917FD">
      <w:pPr>
        <w:jc w:val="both"/>
        <w:rPr>
          <w:szCs w:val="20"/>
        </w:rPr>
      </w:pPr>
      <w:r w:rsidRPr="002D2024">
        <w:rPr>
          <w:szCs w:val="20"/>
        </w:rPr>
        <w:t xml:space="preserve">In this paper </w:t>
      </w:r>
      <w:r w:rsidR="00684B5F">
        <w:rPr>
          <w:szCs w:val="20"/>
        </w:rPr>
        <w:t>a series of worked examples demonstrate how the</w:t>
      </w:r>
      <w:r>
        <w:rPr>
          <w:szCs w:val="20"/>
        </w:rPr>
        <w:t xml:space="preserve"> R framework may be used to test </w:t>
      </w:r>
      <w:r w:rsidR="00AC0D32">
        <w:rPr>
          <w:szCs w:val="20"/>
        </w:rPr>
        <w:t>C</w:t>
      </w:r>
      <w:r>
        <w:rPr>
          <w:szCs w:val="20"/>
        </w:rPr>
        <w:t xml:space="preserve">MPs. </w:t>
      </w:r>
      <w:r w:rsidRPr="002D2024">
        <w:rPr>
          <w:szCs w:val="20"/>
        </w:rPr>
        <w:t>A comprehensive user guide (Carruthers 2017) is available from a GitHub repository where all code and data are also freely available</w:t>
      </w:r>
      <w:r>
        <w:rPr>
          <w:szCs w:val="20"/>
        </w:rPr>
        <w:t xml:space="preserve">. A brief installation guide </w:t>
      </w:r>
      <w:r w:rsidR="00684B5F">
        <w:rPr>
          <w:szCs w:val="20"/>
        </w:rPr>
        <w:t>is</w:t>
      </w:r>
      <w:r>
        <w:rPr>
          <w:szCs w:val="20"/>
        </w:rPr>
        <w:t xml:space="preserve"> included in the Appendix of this document. </w:t>
      </w:r>
      <w:r w:rsidR="00C66D88" w:rsidRPr="00C66D88">
        <w:rPr>
          <w:rFonts w:cs="Times New Roman"/>
          <w:szCs w:val="20"/>
        </w:rPr>
        <w:t>For a full description of operating</w:t>
      </w:r>
      <w:r w:rsidR="00C66D88">
        <w:rPr>
          <w:rFonts w:cs="Times New Roman"/>
          <w:szCs w:val="20"/>
        </w:rPr>
        <w:t xml:space="preserve"> model equations and parameters </w:t>
      </w:r>
      <w:r w:rsidR="004F432A">
        <w:rPr>
          <w:rFonts w:cs="Times New Roman"/>
          <w:szCs w:val="20"/>
        </w:rPr>
        <w:t>we refer users to the</w:t>
      </w:r>
      <w:r w:rsidR="00C66D88">
        <w:rPr>
          <w:rFonts w:cs="Times New Roman"/>
          <w:szCs w:val="20"/>
        </w:rPr>
        <w:t xml:space="preserve"> Trial specifications document </w:t>
      </w:r>
      <w:r w:rsidR="004F432A">
        <w:rPr>
          <w:rFonts w:cs="Times New Roman"/>
          <w:szCs w:val="20"/>
        </w:rPr>
        <w:t>(CMG 2017) and other supporting papers (</w:t>
      </w:r>
      <w:r>
        <w:rPr>
          <w:rFonts w:cs="Times New Roman"/>
          <w:szCs w:val="20"/>
        </w:rPr>
        <w:t>SCRS/2015/179</w:t>
      </w:r>
      <w:r w:rsidR="004F432A">
        <w:rPr>
          <w:rFonts w:cs="Times New Roman"/>
          <w:szCs w:val="20"/>
        </w:rPr>
        <w:t>)</w:t>
      </w:r>
      <w:r w:rsidR="00FB6E11">
        <w:rPr>
          <w:rFonts w:cs="Times New Roman"/>
          <w:szCs w:val="20"/>
        </w:rPr>
        <w:t xml:space="preserve">. See GBYP (2017b) for a summary of the data used by the operating models. </w:t>
      </w:r>
    </w:p>
    <w:p w14:paraId="39D0E76A" w14:textId="722FDFD9" w:rsidR="00EB7F5A" w:rsidRDefault="00EB7F5A" w:rsidP="007917FD">
      <w:pPr>
        <w:jc w:val="both"/>
        <w:rPr>
          <w:szCs w:val="20"/>
        </w:rPr>
      </w:pPr>
    </w:p>
    <w:p w14:paraId="31AB8962" w14:textId="77777777" w:rsidR="00525426" w:rsidRPr="002D2024" w:rsidRDefault="00525426" w:rsidP="007917FD">
      <w:pPr>
        <w:jc w:val="both"/>
        <w:rPr>
          <w:szCs w:val="20"/>
        </w:rPr>
      </w:pPr>
    </w:p>
    <w:p w14:paraId="2A0890EC" w14:textId="24805A29" w:rsidR="002F5DBD" w:rsidRPr="002D2024" w:rsidRDefault="003173A4" w:rsidP="007917FD">
      <w:pPr>
        <w:pStyle w:val="Heading1"/>
        <w:jc w:val="both"/>
        <w:rPr>
          <w:szCs w:val="20"/>
        </w:rPr>
      </w:pPr>
      <w:r w:rsidRPr="002D2024">
        <w:rPr>
          <w:szCs w:val="20"/>
        </w:rPr>
        <w:t>Methods</w:t>
      </w:r>
    </w:p>
    <w:p w14:paraId="66A451FA" w14:textId="3205549E" w:rsidR="006A49F3" w:rsidRDefault="006A49F3" w:rsidP="00AC0D32">
      <w:pPr>
        <w:jc w:val="both"/>
        <w:rPr>
          <w:szCs w:val="20"/>
        </w:rPr>
      </w:pPr>
    </w:p>
    <w:p w14:paraId="7D769E38" w14:textId="026ECE18" w:rsidR="009F6674" w:rsidRDefault="009F6674" w:rsidP="007917FD">
      <w:pPr>
        <w:jc w:val="both"/>
        <w:rPr>
          <w:rFonts w:cs="Times New Roman"/>
          <w:b/>
          <w:szCs w:val="20"/>
        </w:rPr>
      </w:pPr>
      <w:r>
        <w:rPr>
          <w:rFonts w:cs="Times New Roman"/>
          <w:b/>
          <w:szCs w:val="20"/>
        </w:rPr>
        <w:t>Format of simulated data</w:t>
      </w:r>
    </w:p>
    <w:p w14:paraId="56869CE9" w14:textId="053E79B4" w:rsidR="009F6674" w:rsidRDefault="009F6674" w:rsidP="007917FD">
      <w:pPr>
        <w:jc w:val="both"/>
        <w:rPr>
          <w:rFonts w:cs="Times New Roman"/>
          <w:b/>
          <w:szCs w:val="20"/>
        </w:rPr>
      </w:pPr>
    </w:p>
    <w:p w14:paraId="6CD15C33" w14:textId="50548B2C" w:rsidR="006A49F3" w:rsidRDefault="006A49F3" w:rsidP="00AC0D32">
      <w:pPr>
        <w:jc w:val="both"/>
        <w:rPr>
          <w:szCs w:val="20"/>
        </w:rPr>
      </w:pPr>
      <w:r>
        <w:rPr>
          <w:szCs w:val="20"/>
        </w:rPr>
        <w:t xml:space="preserve">In the ABT-MSE framework, </w:t>
      </w:r>
      <w:r w:rsidR="004B6B38">
        <w:rPr>
          <w:szCs w:val="20"/>
        </w:rPr>
        <w:t>C</w:t>
      </w:r>
      <w:r>
        <w:rPr>
          <w:szCs w:val="20"/>
        </w:rPr>
        <w:t xml:space="preserve">MPs must access simulated data and provide a TAC recommendation. Various data are simulated </w:t>
      </w:r>
      <w:r w:rsidR="00AF7790">
        <w:rPr>
          <w:szCs w:val="20"/>
        </w:rPr>
        <w:t xml:space="preserve">and stored in an object </w:t>
      </w:r>
      <w:proofErr w:type="spellStart"/>
      <w:r w:rsidR="00AF7790" w:rsidRPr="00AF7790">
        <w:rPr>
          <w:i/>
          <w:szCs w:val="20"/>
        </w:rPr>
        <w:t>dset</w:t>
      </w:r>
      <w:proofErr w:type="spellEnd"/>
      <w:r w:rsidR="00AF7790">
        <w:rPr>
          <w:szCs w:val="20"/>
        </w:rPr>
        <w:t xml:space="preserve">, </w:t>
      </w:r>
      <w:r>
        <w:rPr>
          <w:szCs w:val="20"/>
        </w:rPr>
        <w:t>that c</w:t>
      </w:r>
      <w:r w:rsidR="004230A6">
        <w:rPr>
          <w:szCs w:val="20"/>
        </w:rPr>
        <w:t xml:space="preserve">an be accessed by </w:t>
      </w:r>
      <w:r w:rsidR="004B6B38">
        <w:rPr>
          <w:szCs w:val="20"/>
        </w:rPr>
        <w:t>C</w:t>
      </w:r>
      <w:r w:rsidR="004230A6">
        <w:rPr>
          <w:szCs w:val="20"/>
        </w:rPr>
        <w:t>MPs (Table 1). The principal data types that may be used by MPs</w:t>
      </w:r>
      <w:r w:rsidR="005B18C4">
        <w:rPr>
          <w:szCs w:val="20"/>
        </w:rPr>
        <w:t xml:space="preserve"> are provided for both East and West management areas and</w:t>
      </w:r>
      <w:r w:rsidR="004230A6">
        <w:rPr>
          <w:szCs w:val="20"/>
        </w:rPr>
        <w:t xml:space="preserve"> include previous TAC recommendations</w:t>
      </w:r>
      <w:r w:rsidR="005B18C4">
        <w:rPr>
          <w:szCs w:val="20"/>
        </w:rPr>
        <w:t xml:space="preserve"> and </w:t>
      </w:r>
      <w:r w:rsidR="004230A6">
        <w:rPr>
          <w:szCs w:val="20"/>
        </w:rPr>
        <w:t xml:space="preserve">observed relative abundance indices. </w:t>
      </w:r>
    </w:p>
    <w:p w14:paraId="10111127" w14:textId="1CC250B1" w:rsidR="006A49F3" w:rsidRDefault="006A49F3" w:rsidP="006A49F3">
      <w:pPr>
        <w:jc w:val="both"/>
        <w:rPr>
          <w:szCs w:val="20"/>
        </w:rPr>
      </w:pPr>
    </w:p>
    <w:p w14:paraId="659E52D7" w14:textId="77777777" w:rsidR="00525426" w:rsidRDefault="00525426" w:rsidP="006A49F3">
      <w:pPr>
        <w:jc w:val="both"/>
        <w:rPr>
          <w:szCs w:val="20"/>
        </w:rPr>
      </w:pPr>
    </w:p>
    <w:p w14:paraId="24B5A57B" w14:textId="3CE27D7B" w:rsidR="006A49F3" w:rsidRDefault="006A49F3" w:rsidP="006A49F3">
      <w:pPr>
        <w:jc w:val="both"/>
        <w:rPr>
          <w:szCs w:val="20"/>
        </w:rPr>
      </w:pPr>
      <w:r w:rsidRPr="00F3468E">
        <w:rPr>
          <w:b/>
          <w:szCs w:val="20"/>
        </w:rPr>
        <w:t>Table 1</w:t>
      </w:r>
      <w:r>
        <w:rPr>
          <w:szCs w:val="20"/>
        </w:rPr>
        <w:t xml:space="preserve">. </w:t>
      </w:r>
      <w:r w:rsidR="00AF7790">
        <w:rPr>
          <w:szCs w:val="20"/>
        </w:rPr>
        <w:t xml:space="preserve">Principal simulated data </w:t>
      </w:r>
      <w:r w:rsidR="009850BD">
        <w:rPr>
          <w:szCs w:val="20"/>
        </w:rPr>
        <w:t>in</w:t>
      </w:r>
      <w:r w:rsidR="00AF7790">
        <w:rPr>
          <w:szCs w:val="20"/>
        </w:rPr>
        <w:t xml:space="preserve"> the simulated dataset object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5387"/>
        <w:gridCol w:w="2501"/>
      </w:tblGrid>
      <w:tr w:rsidR="006A49F3" w14:paraId="754764E2" w14:textId="0A2F4A12" w:rsidTr="00AF7790">
        <w:tc>
          <w:tcPr>
            <w:tcW w:w="1129" w:type="dxa"/>
            <w:tcBorders>
              <w:top w:val="single" w:sz="4" w:space="0" w:color="auto"/>
              <w:bottom w:val="single" w:sz="4" w:space="0" w:color="auto"/>
            </w:tcBorders>
          </w:tcPr>
          <w:p w14:paraId="44C208DB" w14:textId="52398BBB" w:rsidR="006A49F3" w:rsidRPr="00B62C5A" w:rsidRDefault="006A49F3" w:rsidP="006A49F3">
            <w:pPr>
              <w:jc w:val="both"/>
              <w:rPr>
                <w:b/>
                <w:szCs w:val="20"/>
              </w:rPr>
            </w:pPr>
            <w:r w:rsidRPr="00B62C5A">
              <w:rPr>
                <w:b/>
                <w:szCs w:val="20"/>
              </w:rPr>
              <w:t>Name</w:t>
            </w:r>
          </w:p>
        </w:tc>
        <w:tc>
          <w:tcPr>
            <w:tcW w:w="5387" w:type="dxa"/>
            <w:tcBorders>
              <w:top w:val="single" w:sz="4" w:space="0" w:color="auto"/>
              <w:bottom w:val="single" w:sz="4" w:space="0" w:color="auto"/>
            </w:tcBorders>
          </w:tcPr>
          <w:p w14:paraId="62DA8C5B" w14:textId="438CEAA8" w:rsidR="006A49F3" w:rsidRPr="00B62C5A" w:rsidRDefault="006A49F3" w:rsidP="006A49F3">
            <w:pPr>
              <w:jc w:val="both"/>
              <w:rPr>
                <w:b/>
                <w:szCs w:val="20"/>
              </w:rPr>
            </w:pPr>
            <w:r w:rsidRPr="00B62C5A">
              <w:rPr>
                <w:b/>
                <w:szCs w:val="20"/>
              </w:rPr>
              <w:t>Description</w:t>
            </w:r>
          </w:p>
        </w:tc>
        <w:tc>
          <w:tcPr>
            <w:tcW w:w="2501" w:type="dxa"/>
            <w:tcBorders>
              <w:top w:val="single" w:sz="4" w:space="0" w:color="auto"/>
              <w:bottom w:val="single" w:sz="4" w:space="0" w:color="auto"/>
            </w:tcBorders>
          </w:tcPr>
          <w:p w14:paraId="53393B47" w14:textId="7E902572" w:rsidR="006A49F3" w:rsidRPr="00B62C5A" w:rsidRDefault="006A49F3" w:rsidP="006A49F3">
            <w:pPr>
              <w:jc w:val="both"/>
              <w:rPr>
                <w:b/>
                <w:szCs w:val="20"/>
              </w:rPr>
            </w:pPr>
            <w:r w:rsidRPr="00B62C5A">
              <w:rPr>
                <w:b/>
                <w:szCs w:val="20"/>
              </w:rPr>
              <w:t>Dimensions</w:t>
            </w:r>
          </w:p>
        </w:tc>
      </w:tr>
      <w:tr w:rsidR="006A49F3" w14:paraId="7B4F8846" w14:textId="55A3E91C" w:rsidTr="00AF7790">
        <w:tc>
          <w:tcPr>
            <w:tcW w:w="1129" w:type="dxa"/>
            <w:tcBorders>
              <w:top w:val="single" w:sz="4" w:space="0" w:color="auto"/>
            </w:tcBorders>
          </w:tcPr>
          <w:p w14:paraId="4EF62C89" w14:textId="5DAACBF7" w:rsidR="006A49F3" w:rsidRDefault="00B62C5A" w:rsidP="006A49F3">
            <w:pPr>
              <w:jc w:val="both"/>
              <w:rPr>
                <w:szCs w:val="20"/>
              </w:rPr>
            </w:pPr>
            <w:r>
              <w:rPr>
                <w:szCs w:val="20"/>
              </w:rPr>
              <w:t>Cobs</w:t>
            </w:r>
          </w:p>
        </w:tc>
        <w:tc>
          <w:tcPr>
            <w:tcW w:w="5387" w:type="dxa"/>
            <w:tcBorders>
              <w:top w:val="single" w:sz="4" w:space="0" w:color="auto"/>
            </w:tcBorders>
          </w:tcPr>
          <w:p w14:paraId="5517561D" w14:textId="5CE5660D" w:rsidR="006A49F3" w:rsidRDefault="00B62C5A" w:rsidP="006A49F3">
            <w:pPr>
              <w:jc w:val="both"/>
              <w:rPr>
                <w:szCs w:val="20"/>
              </w:rPr>
            </w:pPr>
            <w:r>
              <w:rPr>
                <w:szCs w:val="20"/>
              </w:rPr>
              <w:t>Observed annual catches</w:t>
            </w:r>
          </w:p>
        </w:tc>
        <w:tc>
          <w:tcPr>
            <w:tcW w:w="2501" w:type="dxa"/>
            <w:tcBorders>
              <w:top w:val="single" w:sz="4" w:space="0" w:color="auto"/>
            </w:tcBorders>
          </w:tcPr>
          <w:p w14:paraId="0C32BA9B" w14:textId="73126DDC" w:rsidR="006A49F3" w:rsidRDefault="00B62C5A" w:rsidP="006A49F3">
            <w:pPr>
              <w:jc w:val="both"/>
              <w:rPr>
                <w:szCs w:val="20"/>
              </w:rPr>
            </w:pPr>
            <w:r>
              <w:rPr>
                <w:szCs w:val="20"/>
              </w:rPr>
              <w:t>sim x year</w:t>
            </w:r>
          </w:p>
        </w:tc>
      </w:tr>
      <w:tr w:rsidR="006A49F3" w14:paraId="09C03E08" w14:textId="112D8136" w:rsidTr="00B62C5A">
        <w:tc>
          <w:tcPr>
            <w:tcW w:w="1129" w:type="dxa"/>
          </w:tcPr>
          <w:p w14:paraId="352BDB4B" w14:textId="2875A0A5" w:rsidR="006A49F3" w:rsidRDefault="00B62C5A" w:rsidP="006A49F3">
            <w:pPr>
              <w:jc w:val="both"/>
              <w:rPr>
                <w:szCs w:val="20"/>
              </w:rPr>
            </w:pPr>
            <w:r>
              <w:rPr>
                <w:szCs w:val="20"/>
              </w:rPr>
              <w:t>TAC</w:t>
            </w:r>
          </w:p>
        </w:tc>
        <w:tc>
          <w:tcPr>
            <w:tcW w:w="5387" w:type="dxa"/>
          </w:tcPr>
          <w:p w14:paraId="6E889B71" w14:textId="60B02A72" w:rsidR="006A49F3" w:rsidRDefault="00B62C5A" w:rsidP="006A49F3">
            <w:pPr>
              <w:jc w:val="both"/>
              <w:rPr>
                <w:szCs w:val="20"/>
              </w:rPr>
            </w:pPr>
            <w:r>
              <w:rPr>
                <w:szCs w:val="20"/>
              </w:rPr>
              <w:t>Historical TAC recommendations</w:t>
            </w:r>
          </w:p>
        </w:tc>
        <w:tc>
          <w:tcPr>
            <w:tcW w:w="2501" w:type="dxa"/>
          </w:tcPr>
          <w:p w14:paraId="19C2B13D" w14:textId="539B2696" w:rsidR="006A49F3" w:rsidRDefault="00B62C5A" w:rsidP="006A49F3">
            <w:pPr>
              <w:jc w:val="both"/>
              <w:rPr>
                <w:szCs w:val="20"/>
              </w:rPr>
            </w:pPr>
            <w:r>
              <w:rPr>
                <w:szCs w:val="20"/>
              </w:rPr>
              <w:t>sim x year</w:t>
            </w:r>
          </w:p>
        </w:tc>
      </w:tr>
      <w:tr w:rsidR="006A49F3" w14:paraId="093F4A44" w14:textId="5D16229D" w:rsidTr="00B62C5A">
        <w:tc>
          <w:tcPr>
            <w:tcW w:w="1129" w:type="dxa"/>
          </w:tcPr>
          <w:p w14:paraId="2F1875AD" w14:textId="09EB8039" w:rsidR="006A49F3" w:rsidRDefault="00B62C5A" w:rsidP="006A49F3">
            <w:pPr>
              <w:jc w:val="both"/>
              <w:rPr>
                <w:szCs w:val="20"/>
              </w:rPr>
            </w:pPr>
            <w:proofErr w:type="spellStart"/>
            <w:r>
              <w:rPr>
                <w:szCs w:val="20"/>
              </w:rPr>
              <w:t>Iobs</w:t>
            </w:r>
            <w:proofErr w:type="spellEnd"/>
          </w:p>
        </w:tc>
        <w:tc>
          <w:tcPr>
            <w:tcW w:w="5387" w:type="dxa"/>
          </w:tcPr>
          <w:p w14:paraId="58672D3C" w14:textId="77116748" w:rsidR="006A49F3" w:rsidRDefault="00B62C5A" w:rsidP="006A49F3">
            <w:pPr>
              <w:jc w:val="both"/>
              <w:rPr>
                <w:szCs w:val="20"/>
              </w:rPr>
            </w:pPr>
            <w:r>
              <w:rPr>
                <w:szCs w:val="20"/>
              </w:rPr>
              <w:t>Observed relative abundance indices</w:t>
            </w:r>
          </w:p>
        </w:tc>
        <w:tc>
          <w:tcPr>
            <w:tcW w:w="2501" w:type="dxa"/>
          </w:tcPr>
          <w:p w14:paraId="353AB661" w14:textId="1708C14F" w:rsidR="006A49F3" w:rsidRDefault="00B62C5A" w:rsidP="006A49F3">
            <w:pPr>
              <w:jc w:val="both"/>
              <w:rPr>
                <w:szCs w:val="20"/>
              </w:rPr>
            </w:pPr>
            <w:r>
              <w:rPr>
                <w:szCs w:val="20"/>
              </w:rPr>
              <w:t>sim x index x year</w:t>
            </w:r>
          </w:p>
        </w:tc>
      </w:tr>
      <w:tr w:rsidR="006A49F3" w14:paraId="04B4AC22" w14:textId="28737CCF" w:rsidTr="00B62C5A">
        <w:tc>
          <w:tcPr>
            <w:tcW w:w="1129" w:type="dxa"/>
          </w:tcPr>
          <w:p w14:paraId="5C10C2A8" w14:textId="356F12CF" w:rsidR="006A49F3" w:rsidRDefault="00B62C5A" w:rsidP="006A49F3">
            <w:pPr>
              <w:jc w:val="both"/>
              <w:rPr>
                <w:szCs w:val="20"/>
              </w:rPr>
            </w:pPr>
            <w:r>
              <w:rPr>
                <w:szCs w:val="20"/>
              </w:rPr>
              <w:t>CAA</w:t>
            </w:r>
          </w:p>
        </w:tc>
        <w:tc>
          <w:tcPr>
            <w:tcW w:w="5387" w:type="dxa"/>
          </w:tcPr>
          <w:p w14:paraId="0A088A77" w14:textId="3A5C5B62" w:rsidR="006A49F3" w:rsidRDefault="00B62C5A" w:rsidP="006A49F3">
            <w:pPr>
              <w:jc w:val="both"/>
              <w:rPr>
                <w:szCs w:val="20"/>
              </w:rPr>
            </w:pPr>
            <w:r>
              <w:rPr>
                <w:szCs w:val="20"/>
              </w:rPr>
              <w:t>Catch-At-Age samples</w:t>
            </w:r>
          </w:p>
        </w:tc>
        <w:tc>
          <w:tcPr>
            <w:tcW w:w="2501" w:type="dxa"/>
          </w:tcPr>
          <w:p w14:paraId="7187D54E" w14:textId="27BF1C39" w:rsidR="006A49F3" w:rsidRDefault="00B62C5A" w:rsidP="006A49F3">
            <w:pPr>
              <w:jc w:val="both"/>
              <w:rPr>
                <w:szCs w:val="20"/>
              </w:rPr>
            </w:pPr>
            <w:r>
              <w:rPr>
                <w:szCs w:val="20"/>
              </w:rPr>
              <w:t>sim x age x year</w:t>
            </w:r>
          </w:p>
        </w:tc>
      </w:tr>
      <w:tr w:rsidR="006A49F3" w14:paraId="548A8604" w14:textId="13357291" w:rsidTr="00AF7790">
        <w:trPr>
          <w:trHeight w:hRule="exact" w:val="113"/>
        </w:trPr>
        <w:tc>
          <w:tcPr>
            <w:tcW w:w="1129" w:type="dxa"/>
            <w:tcBorders>
              <w:bottom w:val="single" w:sz="4" w:space="0" w:color="auto"/>
            </w:tcBorders>
          </w:tcPr>
          <w:p w14:paraId="6C1DFB35" w14:textId="77777777" w:rsidR="006A49F3" w:rsidRDefault="006A49F3" w:rsidP="006A49F3">
            <w:pPr>
              <w:jc w:val="both"/>
              <w:rPr>
                <w:szCs w:val="20"/>
              </w:rPr>
            </w:pPr>
          </w:p>
        </w:tc>
        <w:tc>
          <w:tcPr>
            <w:tcW w:w="5387" w:type="dxa"/>
            <w:tcBorders>
              <w:bottom w:val="single" w:sz="4" w:space="0" w:color="auto"/>
            </w:tcBorders>
          </w:tcPr>
          <w:p w14:paraId="553B070E" w14:textId="77777777" w:rsidR="006A49F3" w:rsidRDefault="006A49F3" w:rsidP="006A49F3">
            <w:pPr>
              <w:jc w:val="both"/>
              <w:rPr>
                <w:szCs w:val="20"/>
              </w:rPr>
            </w:pPr>
          </w:p>
        </w:tc>
        <w:tc>
          <w:tcPr>
            <w:tcW w:w="2501" w:type="dxa"/>
            <w:tcBorders>
              <w:bottom w:val="single" w:sz="4" w:space="0" w:color="auto"/>
            </w:tcBorders>
          </w:tcPr>
          <w:p w14:paraId="0478D5C2" w14:textId="77777777" w:rsidR="006A49F3" w:rsidRDefault="006A49F3" w:rsidP="006A49F3">
            <w:pPr>
              <w:jc w:val="both"/>
              <w:rPr>
                <w:szCs w:val="20"/>
              </w:rPr>
            </w:pPr>
          </w:p>
        </w:tc>
      </w:tr>
    </w:tbl>
    <w:p w14:paraId="5E4D8103" w14:textId="5FFD1A6B" w:rsidR="006A49F3" w:rsidRDefault="006A49F3" w:rsidP="006A49F3">
      <w:pPr>
        <w:jc w:val="both"/>
        <w:rPr>
          <w:szCs w:val="20"/>
        </w:rPr>
      </w:pPr>
      <w:r>
        <w:rPr>
          <w:szCs w:val="20"/>
        </w:rPr>
        <w:t xml:space="preserve"> </w:t>
      </w:r>
    </w:p>
    <w:p w14:paraId="0BEB67E5" w14:textId="6B467615" w:rsidR="00AF7790" w:rsidRDefault="00AF7790" w:rsidP="006A49F3">
      <w:pPr>
        <w:jc w:val="both"/>
        <w:rPr>
          <w:szCs w:val="20"/>
        </w:rPr>
      </w:pPr>
    </w:p>
    <w:p w14:paraId="092CF6A6" w14:textId="29A21DA9" w:rsidR="00F3468E" w:rsidRDefault="004B6B38" w:rsidP="006A49F3">
      <w:pPr>
        <w:jc w:val="both"/>
        <w:rPr>
          <w:szCs w:val="20"/>
        </w:rPr>
      </w:pPr>
      <w:r>
        <w:rPr>
          <w:szCs w:val="20"/>
        </w:rPr>
        <w:t>C</w:t>
      </w:r>
      <w:r w:rsidR="00F3468E">
        <w:rPr>
          <w:szCs w:val="20"/>
        </w:rPr>
        <w:t xml:space="preserve">MPs often use indices of relative abundance as the primary basis for adjusting the TAC. In total </w:t>
      </w:r>
      <w:r>
        <w:rPr>
          <w:szCs w:val="20"/>
        </w:rPr>
        <w:t>7</w:t>
      </w:r>
      <w:r w:rsidR="00F3468E">
        <w:rPr>
          <w:szCs w:val="20"/>
        </w:rPr>
        <w:t xml:space="preserve"> indices </w:t>
      </w:r>
      <w:r>
        <w:rPr>
          <w:szCs w:val="20"/>
        </w:rPr>
        <w:t xml:space="preserve">have at present been agreed as potential inputs to be </w:t>
      </w:r>
      <w:r w:rsidR="00F3468E">
        <w:rPr>
          <w:szCs w:val="20"/>
        </w:rPr>
        <w:t>simulated in the ABT-MSE</w:t>
      </w:r>
      <w:r w:rsidR="004230A6">
        <w:rPr>
          <w:szCs w:val="20"/>
        </w:rPr>
        <w:t xml:space="preserve"> framework (SCRS/2017/223) (Table 2). </w:t>
      </w:r>
    </w:p>
    <w:p w14:paraId="6DFABF54" w14:textId="478AE1E4" w:rsidR="00AA7082" w:rsidRDefault="00AA7082" w:rsidP="006A49F3">
      <w:pPr>
        <w:jc w:val="both"/>
        <w:rPr>
          <w:szCs w:val="20"/>
        </w:rPr>
      </w:pPr>
    </w:p>
    <w:p w14:paraId="0F69DCC0" w14:textId="77777777" w:rsidR="00F3468E" w:rsidRDefault="00F3468E" w:rsidP="006A49F3">
      <w:pPr>
        <w:jc w:val="both"/>
        <w:rPr>
          <w:szCs w:val="20"/>
        </w:rPr>
      </w:pPr>
    </w:p>
    <w:p w14:paraId="775851C7" w14:textId="6DDBB360" w:rsidR="00AF7790" w:rsidRPr="00F3468E" w:rsidRDefault="00F3468E" w:rsidP="006A49F3">
      <w:pPr>
        <w:jc w:val="both"/>
        <w:rPr>
          <w:szCs w:val="20"/>
        </w:rPr>
      </w:pPr>
      <w:r w:rsidRPr="00F3468E">
        <w:rPr>
          <w:b/>
          <w:szCs w:val="20"/>
        </w:rPr>
        <w:t xml:space="preserve">Table 2. </w:t>
      </w:r>
      <w:r>
        <w:rPr>
          <w:szCs w:val="20"/>
        </w:rPr>
        <w:t xml:space="preserve">The indices simulated the MSE framework.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
        <w:gridCol w:w="1807"/>
        <w:gridCol w:w="709"/>
        <w:gridCol w:w="1884"/>
        <w:gridCol w:w="4211"/>
      </w:tblGrid>
      <w:tr w:rsidR="00AF7790" w14:paraId="1755728D" w14:textId="5DCA81AB" w:rsidTr="00AF7790">
        <w:tc>
          <w:tcPr>
            <w:tcW w:w="461" w:type="dxa"/>
            <w:tcBorders>
              <w:top w:val="single" w:sz="4" w:space="0" w:color="auto"/>
              <w:bottom w:val="single" w:sz="4" w:space="0" w:color="auto"/>
            </w:tcBorders>
          </w:tcPr>
          <w:p w14:paraId="49A67156" w14:textId="6EE79001" w:rsidR="00AF7790" w:rsidRPr="00F3468E" w:rsidRDefault="00AF7790" w:rsidP="006A49F3">
            <w:pPr>
              <w:jc w:val="both"/>
              <w:rPr>
                <w:b/>
                <w:szCs w:val="20"/>
              </w:rPr>
            </w:pPr>
            <w:r w:rsidRPr="00F3468E">
              <w:rPr>
                <w:b/>
                <w:szCs w:val="20"/>
              </w:rPr>
              <w:t>No</w:t>
            </w:r>
          </w:p>
        </w:tc>
        <w:tc>
          <w:tcPr>
            <w:tcW w:w="1807" w:type="dxa"/>
            <w:tcBorders>
              <w:top w:val="single" w:sz="4" w:space="0" w:color="auto"/>
              <w:bottom w:val="single" w:sz="4" w:space="0" w:color="auto"/>
            </w:tcBorders>
          </w:tcPr>
          <w:p w14:paraId="1156C896" w14:textId="09730B43" w:rsidR="00AF7790" w:rsidRPr="00F3468E" w:rsidRDefault="00AF7790" w:rsidP="006A49F3">
            <w:pPr>
              <w:jc w:val="both"/>
              <w:rPr>
                <w:b/>
                <w:szCs w:val="20"/>
              </w:rPr>
            </w:pPr>
            <w:r w:rsidRPr="00F3468E">
              <w:rPr>
                <w:b/>
                <w:szCs w:val="20"/>
              </w:rPr>
              <w:t>Name</w:t>
            </w:r>
          </w:p>
        </w:tc>
        <w:tc>
          <w:tcPr>
            <w:tcW w:w="709" w:type="dxa"/>
            <w:tcBorders>
              <w:top w:val="single" w:sz="4" w:space="0" w:color="auto"/>
              <w:bottom w:val="single" w:sz="4" w:space="0" w:color="auto"/>
            </w:tcBorders>
          </w:tcPr>
          <w:p w14:paraId="4959DBE3" w14:textId="01CA5F2F" w:rsidR="00AF7790" w:rsidRPr="00F3468E" w:rsidRDefault="00AF7790" w:rsidP="006A49F3">
            <w:pPr>
              <w:jc w:val="both"/>
              <w:rPr>
                <w:b/>
                <w:szCs w:val="20"/>
              </w:rPr>
            </w:pPr>
            <w:r w:rsidRPr="00F3468E">
              <w:rPr>
                <w:b/>
                <w:szCs w:val="20"/>
              </w:rPr>
              <w:t>Area</w:t>
            </w:r>
          </w:p>
        </w:tc>
        <w:tc>
          <w:tcPr>
            <w:tcW w:w="1884" w:type="dxa"/>
            <w:tcBorders>
              <w:top w:val="single" w:sz="4" w:space="0" w:color="auto"/>
              <w:bottom w:val="single" w:sz="4" w:space="0" w:color="auto"/>
            </w:tcBorders>
          </w:tcPr>
          <w:p w14:paraId="22E7CA78" w14:textId="358540A1" w:rsidR="00AF7790" w:rsidRPr="00F3468E" w:rsidRDefault="00AF7790" w:rsidP="006A49F3">
            <w:pPr>
              <w:jc w:val="both"/>
              <w:rPr>
                <w:b/>
                <w:szCs w:val="20"/>
              </w:rPr>
            </w:pPr>
            <w:r w:rsidRPr="00F3468E">
              <w:rPr>
                <w:b/>
                <w:szCs w:val="20"/>
              </w:rPr>
              <w:t>Type</w:t>
            </w:r>
          </w:p>
        </w:tc>
        <w:tc>
          <w:tcPr>
            <w:tcW w:w="4211" w:type="dxa"/>
            <w:tcBorders>
              <w:top w:val="single" w:sz="4" w:space="0" w:color="auto"/>
              <w:bottom w:val="single" w:sz="4" w:space="0" w:color="auto"/>
            </w:tcBorders>
          </w:tcPr>
          <w:p w14:paraId="3CDD6340" w14:textId="0A3EADF3" w:rsidR="00AF7790" w:rsidRPr="00F3468E" w:rsidRDefault="00AF7790" w:rsidP="006A49F3">
            <w:pPr>
              <w:jc w:val="both"/>
              <w:rPr>
                <w:b/>
                <w:szCs w:val="20"/>
              </w:rPr>
            </w:pPr>
            <w:r w:rsidRPr="00F3468E">
              <w:rPr>
                <w:b/>
                <w:szCs w:val="20"/>
              </w:rPr>
              <w:t>Description</w:t>
            </w:r>
          </w:p>
        </w:tc>
      </w:tr>
      <w:tr w:rsidR="00AF7790" w14:paraId="7CC7D15B" w14:textId="143557D5" w:rsidTr="00AF7790">
        <w:tc>
          <w:tcPr>
            <w:tcW w:w="461" w:type="dxa"/>
            <w:tcBorders>
              <w:top w:val="single" w:sz="4" w:space="0" w:color="auto"/>
            </w:tcBorders>
          </w:tcPr>
          <w:p w14:paraId="441851F4" w14:textId="235D2999" w:rsidR="00AF7790" w:rsidRDefault="00AF7790" w:rsidP="006A49F3">
            <w:pPr>
              <w:jc w:val="both"/>
              <w:rPr>
                <w:szCs w:val="20"/>
              </w:rPr>
            </w:pPr>
            <w:r>
              <w:rPr>
                <w:szCs w:val="20"/>
              </w:rPr>
              <w:t>1</w:t>
            </w:r>
          </w:p>
        </w:tc>
        <w:tc>
          <w:tcPr>
            <w:tcW w:w="1807" w:type="dxa"/>
            <w:tcBorders>
              <w:top w:val="single" w:sz="4" w:space="0" w:color="auto"/>
            </w:tcBorders>
          </w:tcPr>
          <w:p w14:paraId="740CE976" w14:textId="07B28D73" w:rsidR="00AF7790" w:rsidRDefault="00AF7790" w:rsidP="006A49F3">
            <w:pPr>
              <w:jc w:val="both"/>
              <w:rPr>
                <w:szCs w:val="20"/>
              </w:rPr>
            </w:pPr>
            <w:r w:rsidRPr="00AF7790">
              <w:rPr>
                <w:rFonts w:eastAsia="Times New Roman" w:cs="Times New Roman"/>
                <w:color w:val="000000"/>
                <w:szCs w:val="20"/>
                <w:lang w:val="en-US"/>
              </w:rPr>
              <w:t>JPN_LL_NEAtl2</w:t>
            </w:r>
          </w:p>
        </w:tc>
        <w:tc>
          <w:tcPr>
            <w:tcW w:w="709" w:type="dxa"/>
            <w:tcBorders>
              <w:top w:val="single" w:sz="4" w:space="0" w:color="auto"/>
            </w:tcBorders>
          </w:tcPr>
          <w:p w14:paraId="2E653C52" w14:textId="562B1516" w:rsidR="00AF7790" w:rsidRDefault="00AF7790" w:rsidP="006A49F3">
            <w:pPr>
              <w:jc w:val="both"/>
              <w:rPr>
                <w:szCs w:val="20"/>
              </w:rPr>
            </w:pPr>
            <w:r>
              <w:rPr>
                <w:szCs w:val="20"/>
              </w:rPr>
              <w:t>East</w:t>
            </w:r>
          </w:p>
        </w:tc>
        <w:tc>
          <w:tcPr>
            <w:tcW w:w="1884" w:type="dxa"/>
            <w:tcBorders>
              <w:top w:val="single" w:sz="4" w:space="0" w:color="auto"/>
            </w:tcBorders>
          </w:tcPr>
          <w:p w14:paraId="46ACB365" w14:textId="037BB0AC" w:rsidR="00AF7790" w:rsidRDefault="00AF7790" w:rsidP="006A49F3">
            <w:pPr>
              <w:jc w:val="both"/>
              <w:rPr>
                <w:szCs w:val="20"/>
              </w:rPr>
            </w:pPr>
            <w:r>
              <w:rPr>
                <w:szCs w:val="20"/>
              </w:rPr>
              <w:t>Fishery-dependent</w:t>
            </w:r>
          </w:p>
        </w:tc>
        <w:tc>
          <w:tcPr>
            <w:tcW w:w="4211" w:type="dxa"/>
            <w:tcBorders>
              <w:top w:val="single" w:sz="4" w:space="0" w:color="auto"/>
            </w:tcBorders>
          </w:tcPr>
          <w:p w14:paraId="5D774817" w14:textId="01E8324D" w:rsidR="00AF7790" w:rsidRDefault="00AF7790" w:rsidP="006A49F3">
            <w:pPr>
              <w:jc w:val="both"/>
              <w:rPr>
                <w:szCs w:val="20"/>
              </w:rPr>
            </w:pPr>
            <w:r>
              <w:rPr>
                <w:szCs w:val="20"/>
              </w:rPr>
              <w:t>Japanese Longline in the North East Atlantic</w:t>
            </w:r>
          </w:p>
        </w:tc>
      </w:tr>
      <w:tr w:rsidR="00AF7790" w14:paraId="6B802AA9" w14:textId="34D8FB67" w:rsidTr="00AF7790">
        <w:tc>
          <w:tcPr>
            <w:tcW w:w="461" w:type="dxa"/>
          </w:tcPr>
          <w:p w14:paraId="3C141342" w14:textId="4DC9863E" w:rsidR="00AF7790" w:rsidRDefault="007917FD" w:rsidP="006A49F3">
            <w:pPr>
              <w:jc w:val="both"/>
              <w:rPr>
                <w:szCs w:val="20"/>
              </w:rPr>
            </w:pPr>
            <w:r>
              <w:rPr>
                <w:szCs w:val="20"/>
              </w:rPr>
              <w:t>2</w:t>
            </w:r>
          </w:p>
        </w:tc>
        <w:tc>
          <w:tcPr>
            <w:tcW w:w="1807" w:type="dxa"/>
          </w:tcPr>
          <w:p w14:paraId="6933AF4E" w14:textId="52848D99" w:rsidR="00AF7790" w:rsidRDefault="00AF7790" w:rsidP="006A49F3">
            <w:pPr>
              <w:jc w:val="both"/>
              <w:rPr>
                <w:szCs w:val="20"/>
              </w:rPr>
            </w:pPr>
            <w:r w:rsidRPr="00AF7790">
              <w:rPr>
                <w:rFonts w:eastAsia="Times New Roman" w:cs="Times New Roman"/>
                <w:color w:val="000000"/>
                <w:szCs w:val="20"/>
                <w:lang w:val="en-US"/>
              </w:rPr>
              <w:t>FR_AER_SUV</w:t>
            </w:r>
          </w:p>
        </w:tc>
        <w:tc>
          <w:tcPr>
            <w:tcW w:w="709" w:type="dxa"/>
          </w:tcPr>
          <w:p w14:paraId="7ED9257D" w14:textId="65E07D7C" w:rsidR="00AF7790" w:rsidRDefault="00AF7790" w:rsidP="006A49F3">
            <w:pPr>
              <w:jc w:val="both"/>
              <w:rPr>
                <w:szCs w:val="20"/>
              </w:rPr>
            </w:pPr>
            <w:r>
              <w:rPr>
                <w:szCs w:val="20"/>
              </w:rPr>
              <w:t>East</w:t>
            </w:r>
          </w:p>
        </w:tc>
        <w:tc>
          <w:tcPr>
            <w:tcW w:w="1884" w:type="dxa"/>
          </w:tcPr>
          <w:p w14:paraId="6F44E7F2" w14:textId="4D284ACC" w:rsidR="00AF7790" w:rsidRDefault="00AF7790" w:rsidP="006A49F3">
            <w:pPr>
              <w:jc w:val="both"/>
              <w:rPr>
                <w:szCs w:val="20"/>
              </w:rPr>
            </w:pPr>
            <w:r>
              <w:rPr>
                <w:szCs w:val="20"/>
              </w:rPr>
              <w:t>Fishery-independent</w:t>
            </w:r>
          </w:p>
        </w:tc>
        <w:tc>
          <w:tcPr>
            <w:tcW w:w="4211" w:type="dxa"/>
          </w:tcPr>
          <w:p w14:paraId="03317F9B" w14:textId="0805AED4" w:rsidR="00AF7790" w:rsidRDefault="00F3468E" w:rsidP="006A49F3">
            <w:pPr>
              <w:jc w:val="both"/>
              <w:rPr>
                <w:szCs w:val="20"/>
              </w:rPr>
            </w:pPr>
            <w:r>
              <w:rPr>
                <w:szCs w:val="20"/>
              </w:rPr>
              <w:t>French Aerial Survey</w:t>
            </w:r>
          </w:p>
        </w:tc>
      </w:tr>
      <w:tr w:rsidR="00AF7790" w14:paraId="5548C05F" w14:textId="1CF900FA" w:rsidTr="00AF7790">
        <w:tc>
          <w:tcPr>
            <w:tcW w:w="461" w:type="dxa"/>
          </w:tcPr>
          <w:p w14:paraId="2EF19825" w14:textId="10D40964" w:rsidR="00AF7790" w:rsidRDefault="007917FD" w:rsidP="006A49F3">
            <w:pPr>
              <w:jc w:val="both"/>
              <w:rPr>
                <w:szCs w:val="20"/>
              </w:rPr>
            </w:pPr>
            <w:r>
              <w:rPr>
                <w:szCs w:val="20"/>
              </w:rPr>
              <w:t>3</w:t>
            </w:r>
          </w:p>
        </w:tc>
        <w:tc>
          <w:tcPr>
            <w:tcW w:w="1807" w:type="dxa"/>
          </w:tcPr>
          <w:p w14:paraId="05669BF0" w14:textId="7951385A" w:rsidR="00AF7790" w:rsidRDefault="00AF7790" w:rsidP="006A49F3">
            <w:pPr>
              <w:jc w:val="both"/>
              <w:rPr>
                <w:szCs w:val="20"/>
              </w:rPr>
            </w:pPr>
            <w:r w:rsidRPr="00AF7790">
              <w:rPr>
                <w:rFonts w:eastAsia="Times New Roman" w:cs="Times New Roman"/>
                <w:color w:val="000000"/>
                <w:szCs w:val="20"/>
                <w:lang w:val="en-US"/>
              </w:rPr>
              <w:t>MED_LAR_SUV</w:t>
            </w:r>
          </w:p>
        </w:tc>
        <w:tc>
          <w:tcPr>
            <w:tcW w:w="709" w:type="dxa"/>
          </w:tcPr>
          <w:p w14:paraId="4C78E728" w14:textId="1F3E0B55" w:rsidR="00AF7790" w:rsidRDefault="00AF7790" w:rsidP="006A49F3">
            <w:pPr>
              <w:jc w:val="both"/>
              <w:rPr>
                <w:szCs w:val="20"/>
              </w:rPr>
            </w:pPr>
            <w:r>
              <w:rPr>
                <w:szCs w:val="20"/>
              </w:rPr>
              <w:t>East</w:t>
            </w:r>
          </w:p>
        </w:tc>
        <w:tc>
          <w:tcPr>
            <w:tcW w:w="1884" w:type="dxa"/>
          </w:tcPr>
          <w:p w14:paraId="5DF60333" w14:textId="5699D82B" w:rsidR="00AF7790" w:rsidRDefault="00AF7790" w:rsidP="006A49F3">
            <w:pPr>
              <w:jc w:val="both"/>
              <w:rPr>
                <w:szCs w:val="20"/>
              </w:rPr>
            </w:pPr>
            <w:r>
              <w:rPr>
                <w:szCs w:val="20"/>
              </w:rPr>
              <w:t>Fishery-independent</w:t>
            </w:r>
          </w:p>
        </w:tc>
        <w:tc>
          <w:tcPr>
            <w:tcW w:w="4211" w:type="dxa"/>
          </w:tcPr>
          <w:p w14:paraId="17A73BFC" w14:textId="1AB07956" w:rsidR="00AF7790" w:rsidRDefault="00F3468E" w:rsidP="006A49F3">
            <w:pPr>
              <w:jc w:val="both"/>
              <w:rPr>
                <w:szCs w:val="20"/>
              </w:rPr>
            </w:pPr>
            <w:r>
              <w:rPr>
                <w:szCs w:val="20"/>
              </w:rPr>
              <w:t>Mediterranean Larval Survey</w:t>
            </w:r>
          </w:p>
        </w:tc>
      </w:tr>
      <w:tr w:rsidR="00AF7790" w14:paraId="01956180" w14:textId="05B4EFC4" w:rsidTr="00AF7790">
        <w:tc>
          <w:tcPr>
            <w:tcW w:w="461" w:type="dxa"/>
            <w:tcBorders>
              <w:bottom w:val="single" w:sz="4" w:space="0" w:color="auto"/>
            </w:tcBorders>
          </w:tcPr>
          <w:p w14:paraId="6308EA5B" w14:textId="09E102AA" w:rsidR="00AF7790" w:rsidRDefault="007917FD" w:rsidP="006A49F3">
            <w:pPr>
              <w:jc w:val="both"/>
              <w:rPr>
                <w:szCs w:val="20"/>
              </w:rPr>
            </w:pPr>
            <w:r>
              <w:rPr>
                <w:szCs w:val="20"/>
              </w:rPr>
              <w:t>4</w:t>
            </w:r>
          </w:p>
        </w:tc>
        <w:tc>
          <w:tcPr>
            <w:tcW w:w="1807" w:type="dxa"/>
            <w:tcBorders>
              <w:bottom w:val="single" w:sz="4" w:space="0" w:color="auto"/>
            </w:tcBorders>
          </w:tcPr>
          <w:p w14:paraId="681389D6" w14:textId="16E1F3A5" w:rsidR="00AF7790" w:rsidRDefault="00AF7790" w:rsidP="006A49F3">
            <w:pPr>
              <w:jc w:val="both"/>
              <w:rPr>
                <w:szCs w:val="20"/>
              </w:rPr>
            </w:pPr>
            <w:r w:rsidRPr="00AF7790">
              <w:rPr>
                <w:rFonts w:eastAsia="Times New Roman" w:cs="Times New Roman"/>
                <w:color w:val="000000"/>
                <w:szCs w:val="20"/>
                <w:lang w:val="en-US"/>
              </w:rPr>
              <w:t>MED_AER_SUV</w:t>
            </w:r>
          </w:p>
        </w:tc>
        <w:tc>
          <w:tcPr>
            <w:tcW w:w="709" w:type="dxa"/>
            <w:tcBorders>
              <w:bottom w:val="single" w:sz="4" w:space="0" w:color="auto"/>
            </w:tcBorders>
          </w:tcPr>
          <w:p w14:paraId="509BBC58" w14:textId="0C3EE9B5" w:rsidR="00AF7790" w:rsidRDefault="00AF7790" w:rsidP="006A49F3">
            <w:pPr>
              <w:jc w:val="both"/>
              <w:rPr>
                <w:szCs w:val="20"/>
              </w:rPr>
            </w:pPr>
            <w:r>
              <w:rPr>
                <w:szCs w:val="20"/>
              </w:rPr>
              <w:t>East</w:t>
            </w:r>
          </w:p>
        </w:tc>
        <w:tc>
          <w:tcPr>
            <w:tcW w:w="1884" w:type="dxa"/>
            <w:tcBorders>
              <w:bottom w:val="single" w:sz="4" w:space="0" w:color="auto"/>
            </w:tcBorders>
          </w:tcPr>
          <w:p w14:paraId="21D08F9B" w14:textId="6706E075" w:rsidR="00AF7790" w:rsidRDefault="00AF7790" w:rsidP="006A49F3">
            <w:pPr>
              <w:jc w:val="both"/>
              <w:rPr>
                <w:szCs w:val="20"/>
              </w:rPr>
            </w:pPr>
            <w:r>
              <w:rPr>
                <w:szCs w:val="20"/>
              </w:rPr>
              <w:t>Fishery-independent</w:t>
            </w:r>
          </w:p>
        </w:tc>
        <w:tc>
          <w:tcPr>
            <w:tcW w:w="4211" w:type="dxa"/>
            <w:tcBorders>
              <w:bottom w:val="single" w:sz="4" w:space="0" w:color="auto"/>
            </w:tcBorders>
          </w:tcPr>
          <w:p w14:paraId="095EF50B" w14:textId="510C1D47" w:rsidR="00AF7790" w:rsidRDefault="00F3468E" w:rsidP="006A49F3">
            <w:pPr>
              <w:jc w:val="both"/>
              <w:rPr>
                <w:szCs w:val="20"/>
              </w:rPr>
            </w:pPr>
            <w:r>
              <w:rPr>
                <w:szCs w:val="20"/>
              </w:rPr>
              <w:t>Mediterranean Aerial Survey</w:t>
            </w:r>
          </w:p>
        </w:tc>
      </w:tr>
      <w:tr w:rsidR="00AF7790" w14:paraId="15E0AF79" w14:textId="1AEB5B60" w:rsidTr="00AF7790">
        <w:tc>
          <w:tcPr>
            <w:tcW w:w="461" w:type="dxa"/>
            <w:tcBorders>
              <w:top w:val="single" w:sz="4" w:space="0" w:color="auto"/>
            </w:tcBorders>
          </w:tcPr>
          <w:p w14:paraId="5ACA23B2" w14:textId="01B82F9C" w:rsidR="00AF7790" w:rsidRDefault="007917FD" w:rsidP="006A49F3">
            <w:pPr>
              <w:jc w:val="both"/>
              <w:rPr>
                <w:szCs w:val="20"/>
              </w:rPr>
            </w:pPr>
            <w:r>
              <w:rPr>
                <w:szCs w:val="20"/>
              </w:rPr>
              <w:t>5</w:t>
            </w:r>
          </w:p>
        </w:tc>
        <w:tc>
          <w:tcPr>
            <w:tcW w:w="1807" w:type="dxa"/>
            <w:tcBorders>
              <w:top w:val="single" w:sz="4" w:space="0" w:color="auto"/>
            </w:tcBorders>
          </w:tcPr>
          <w:p w14:paraId="17C84659" w14:textId="29A1F06A" w:rsidR="00AF7790" w:rsidRDefault="00AF7790" w:rsidP="006A49F3">
            <w:pPr>
              <w:jc w:val="both"/>
              <w:rPr>
                <w:szCs w:val="20"/>
              </w:rPr>
            </w:pPr>
            <w:r w:rsidRPr="00AF7790">
              <w:rPr>
                <w:rFonts w:eastAsia="Times New Roman" w:cs="Times New Roman"/>
                <w:color w:val="000000"/>
                <w:szCs w:val="20"/>
                <w:lang w:val="en-US"/>
              </w:rPr>
              <w:t>JPN_LL2</w:t>
            </w:r>
          </w:p>
        </w:tc>
        <w:tc>
          <w:tcPr>
            <w:tcW w:w="709" w:type="dxa"/>
            <w:tcBorders>
              <w:top w:val="single" w:sz="4" w:space="0" w:color="auto"/>
            </w:tcBorders>
          </w:tcPr>
          <w:p w14:paraId="793F8BBC" w14:textId="02E917BE" w:rsidR="00AF7790" w:rsidRDefault="00AF7790" w:rsidP="006A49F3">
            <w:pPr>
              <w:jc w:val="both"/>
              <w:rPr>
                <w:szCs w:val="20"/>
              </w:rPr>
            </w:pPr>
            <w:r>
              <w:rPr>
                <w:szCs w:val="20"/>
              </w:rPr>
              <w:t>West</w:t>
            </w:r>
          </w:p>
        </w:tc>
        <w:tc>
          <w:tcPr>
            <w:tcW w:w="1884" w:type="dxa"/>
            <w:tcBorders>
              <w:top w:val="single" w:sz="4" w:space="0" w:color="auto"/>
            </w:tcBorders>
          </w:tcPr>
          <w:p w14:paraId="03F5ADFB" w14:textId="59F93146" w:rsidR="00AF7790" w:rsidRDefault="00AF7790" w:rsidP="006A49F3">
            <w:pPr>
              <w:jc w:val="both"/>
              <w:rPr>
                <w:szCs w:val="20"/>
              </w:rPr>
            </w:pPr>
            <w:r>
              <w:rPr>
                <w:szCs w:val="20"/>
              </w:rPr>
              <w:t>Fishery-dependent</w:t>
            </w:r>
          </w:p>
        </w:tc>
        <w:tc>
          <w:tcPr>
            <w:tcW w:w="4211" w:type="dxa"/>
            <w:tcBorders>
              <w:top w:val="single" w:sz="4" w:space="0" w:color="auto"/>
            </w:tcBorders>
          </w:tcPr>
          <w:p w14:paraId="521D2414" w14:textId="4C3B027C" w:rsidR="00AF7790" w:rsidRDefault="00F3468E" w:rsidP="006A49F3">
            <w:pPr>
              <w:jc w:val="both"/>
              <w:rPr>
                <w:szCs w:val="20"/>
              </w:rPr>
            </w:pPr>
            <w:r>
              <w:rPr>
                <w:szCs w:val="20"/>
              </w:rPr>
              <w:t>Japanese longline in the western Atlantic</w:t>
            </w:r>
          </w:p>
        </w:tc>
      </w:tr>
      <w:tr w:rsidR="00AF7790" w14:paraId="0DCD0F42" w14:textId="38273011" w:rsidTr="00AF7790">
        <w:tc>
          <w:tcPr>
            <w:tcW w:w="461" w:type="dxa"/>
          </w:tcPr>
          <w:p w14:paraId="2F286A46" w14:textId="3741F0CF" w:rsidR="00AF7790" w:rsidRDefault="007917FD" w:rsidP="006A49F3">
            <w:pPr>
              <w:jc w:val="both"/>
              <w:rPr>
                <w:szCs w:val="20"/>
              </w:rPr>
            </w:pPr>
            <w:r>
              <w:rPr>
                <w:szCs w:val="20"/>
              </w:rPr>
              <w:t>6</w:t>
            </w:r>
          </w:p>
        </w:tc>
        <w:tc>
          <w:tcPr>
            <w:tcW w:w="1807" w:type="dxa"/>
          </w:tcPr>
          <w:p w14:paraId="3C81C68A" w14:textId="292A818D" w:rsidR="00AF7790" w:rsidRDefault="00AF7790" w:rsidP="006A49F3">
            <w:pPr>
              <w:jc w:val="both"/>
              <w:rPr>
                <w:szCs w:val="20"/>
              </w:rPr>
            </w:pPr>
            <w:r w:rsidRPr="00AF7790">
              <w:rPr>
                <w:rFonts w:eastAsia="Times New Roman" w:cs="Times New Roman"/>
                <w:color w:val="000000"/>
                <w:szCs w:val="20"/>
                <w:lang w:val="en-US"/>
              </w:rPr>
              <w:t>US_RR_66_114</w:t>
            </w:r>
          </w:p>
        </w:tc>
        <w:tc>
          <w:tcPr>
            <w:tcW w:w="709" w:type="dxa"/>
          </w:tcPr>
          <w:p w14:paraId="59AA5E12" w14:textId="1D2512B9" w:rsidR="00AF7790" w:rsidRDefault="00AF7790" w:rsidP="006A49F3">
            <w:pPr>
              <w:jc w:val="both"/>
              <w:rPr>
                <w:szCs w:val="20"/>
              </w:rPr>
            </w:pPr>
            <w:r>
              <w:rPr>
                <w:szCs w:val="20"/>
              </w:rPr>
              <w:t>West</w:t>
            </w:r>
          </w:p>
        </w:tc>
        <w:tc>
          <w:tcPr>
            <w:tcW w:w="1884" w:type="dxa"/>
          </w:tcPr>
          <w:p w14:paraId="77E7AC61" w14:textId="0CE1D069" w:rsidR="00AF7790" w:rsidRDefault="00AF7790" w:rsidP="006A49F3">
            <w:pPr>
              <w:jc w:val="both"/>
              <w:rPr>
                <w:szCs w:val="20"/>
              </w:rPr>
            </w:pPr>
            <w:r>
              <w:rPr>
                <w:szCs w:val="20"/>
              </w:rPr>
              <w:t>Fishery-dependent</w:t>
            </w:r>
          </w:p>
        </w:tc>
        <w:tc>
          <w:tcPr>
            <w:tcW w:w="4211" w:type="dxa"/>
          </w:tcPr>
          <w:p w14:paraId="526BCB26" w14:textId="3C767BE4" w:rsidR="00AF7790" w:rsidRDefault="00F3468E" w:rsidP="006A49F3">
            <w:pPr>
              <w:jc w:val="both"/>
              <w:rPr>
                <w:szCs w:val="20"/>
              </w:rPr>
            </w:pPr>
            <w:r>
              <w:rPr>
                <w:szCs w:val="20"/>
              </w:rPr>
              <w:t>US Rod and Reel 66cm – 114cm West Atlantic</w:t>
            </w:r>
          </w:p>
        </w:tc>
      </w:tr>
      <w:tr w:rsidR="00AF7790" w14:paraId="7AFAEDF0" w14:textId="688E1C46" w:rsidTr="00AF7790">
        <w:tc>
          <w:tcPr>
            <w:tcW w:w="461" w:type="dxa"/>
          </w:tcPr>
          <w:p w14:paraId="05643A55" w14:textId="1B4D83FE" w:rsidR="00AF7790" w:rsidRDefault="007917FD" w:rsidP="006A49F3">
            <w:pPr>
              <w:jc w:val="both"/>
              <w:rPr>
                <w:szCs w:val="20"/>
              </w:rPr>
            </w:pPr>
            <w:r>
              <w:rPr>
                <w:szCs w:val="20"/>
              </w:rPr>
              <w:t>7</w:t>
            </w:r>
          </w:p>
        </w:tc>
        <w:tc>
          <w:tcPr>
            <w:tcW w:w="1807" w:type="dxa"/>
          </w:tcPr>
          <w:p w14:paraId="711E7BE8" w14:textId="61E73BD6" w:rsidR="00AF7790" w:rsidRDefault="00AF7790" w:rsidP="006A49F3">
            <w:pPr>
              <w:jc w:val="both"/>
              <w:rPr>
                <w:szCs w:val="20"/>
              </w:rPr>
            </w:pPr>
            <w:r w:rsidRPr="00AF7790">
              <w:rPr>
                <w:rFonts w:eastAsia="Times New Roman" w:cs="Times New Roman"/>
                <w:color w:val="000000"/>
                <w:szCs w:val="20"/>
                <w:lang w:val="en-US"/>
              </w:rPr>
              <w:t>GOM_LAR_SUV</w:t>
            </w:r>
          </w:p>
        </w:tc>
        <w:tc>
          <w:tcPr>
            <w:tcW w:w="709" w:type="dxa"/>
          </w:tcPr>
          <w:p w14:paraId="398479DA" w14:textId="0507D926" w:rsidR="00AF7790" w:rsidRDefault="00AF7790" w:rsidP="006A49F3">
            <w:pPr>
              <w:jc w:val="both"/>
              <w:rPr>
                <w:szCs w:val="20"/>
              </w:rPr>
            </w:pPr>
            <w:r>
              <w:rPr>
                <w:szCs w:val="20"/>
              </w:rPr>
              <w:t>West</w:t>
            </w:r>
          </w:p>
        </w:tc>
        <w:tc>
          <w:tcPr>
            <w:tcW w:w="1884" w:type="dxa"/>
          </w:tcPr>
          <w:p w14:paraId="2A4382BA" w14:textId="0FEE3636" w:rsidR="00AF7790" w:rsidRDefault="00AF7790" w:rsidP="006A49F3">
            <w:pPr>
              <w:jc w:val="both"/>
              <w:rPr>
                <w:szCs w:val="20"/>
              </w:rPr>
            </w:pPr>
            <w:r>
              <w:rPr>
                <w:szCs w:val="20"/>
              </w:rPr>
              <w:t>Fishery-independent</w:t>
            </w:r>
          </w:p>
        </w:tc>
        <w:tc>
          <w:tcPr>
            <w:tcW w:w="4211" w:type="dxa"/>
          </w:tcPr>
          <w:p w14:paraId="2EDFA789" w14:textId="69F61BB1" w:rsidR="00AF7790" w:rsidRDefault="00F3468E" w:rsidP="006A49F3">
            <w:pPr>
              <w:jc w:val="both"/>
              <w:rPr>
                <w:szCs w:val="20"/>
              </w:rPr>
            </w:pPr>
            <w:r>
              <w:rPr>
                <w:szCs w:val="20"/>
              </w:rPr>
              <w:t>Gulf of Mexico Larval Survey</w:t>
            </w:r>
          </w:p>
        </w:tc>
      </w:tr>
      <w:tr w:rsidR="00AF7790" w14:paraId="7AF1A53E" w14:textId="552B0125" w:rsidTr="00AF7790">
        <w:trPr>
          <w:trHeight w:hRule="exact" w:val="57"/>
        </w:trPr>
        <w:tc>
          <w:tcPr>
            <w:tcW w:w="461" w:type="dxa"/>
            <w:tcBorders>
              <w:bottom w:val="single" w:sz="4" w:space="0" w:color="auto"/>
            </w:tcBorders>
          </w:tcPr>
          <w:p w14:paraId="0786FE43" w14:textId="77777777" w:rsidR="00AF7790" w:rsidRDefault="00AF7790" w:rsidP="006A49F3">
            <w:pPr>
              <w:jc w:val="both"/>
              <w:rPr>
                <w:szCs w:val="20"/>
              </w:rPr>
            </w:pPr>
          </w:p>
        </w:tc>
        <w:tc>
          <w:tcPr>
            <w:tcW w:w="1807" w:type="dxa"/>
            <w:tcBorders>
              <w:bottom w:val="single" w:sz="4" w:space="0" w:color="auto"/>
            </w:tcBorders>
          </w:tcPr>
          <w:p w14:paraId="60D4FD5F" w14:textId="77777777" w:rsidR="00AF7790" w:rsidRDefault="00AF7790" w:rsidP="006A49F3">
            <w:pPr>
              <w:jc w:val="both"/>
              <w:rPr>
                <w:szCs w:val="20"/>
              </w:rPr>
            </w:pPr>
          </w:p>
        </w:tc>
        <w:tc>
          <w:tcPr>
            <w:tcW w:w="709" w:type="dxa"/>
            <w:tcBorders>
              <w:bottom w:val="single" w:sz="4" w:space="0" w:color="auto"/>
            </w:tcBorders>
          </w:tcPr>
          <w:p w14:paraId="660905B8" w14:textId="77777777" w:rsidR="00AF7790" w:rsidRDefault="00AF7790" w:rsidP="006A49F3">
            <w:pPr>
              <w:jc w:val="both"/>
              <w:rPr>
                <w:szCs w:val="20"/>
              </w:rPr>
            </w:pPr>
          </w:p>
        </w:tc>
        <w:tc>
          <w:tcPr>
            <w:tcW w:w="1884" w:type="dxa"/>
            <w:tcBorders>
              <w:bottom w:val="single" w:sz="4" w:space="0" w:color="auto"/>
            </w:tcBorders>
          </w:tcPr>
          <w:p w14:paraId="032D4661" w14:textId="77777777" w:rsidR="00AF7790" w:rsidRDefault="00AF7790" w:rsidP="006A49F3">
            <w:pPr>
              <w:jc w:val="both"/>
              <w:rPr>
                <w:szCs w:val="20"/>
              </w:rPr>
            </w:pPr>
          </w:p>
        </w:tc>
        <w:tc>
          <w:tcPr>
            <w:tcW w:w="4211" w:type="dxa"/>
            <w:tcBorders>
              <w:bottom w:val="single" w:sz="4" w:space="0" w:color="auto"/>
            </w:tcBorders>
          </w:tcPr>
          <w:p w14:paraId="6DD7C221" w14:textId="77777777" w:rsidR="00AF7790" w:rsidRDefault="00AF7790" w:rsidP="006A49F3">
            <w:pPr>
              <w:jc w:val="both"/>
              <w:rPr>
                <w:szCs w:val="20"/>
              </w:rPr>
            </w:pPr>
          </w:p>
        </w:tc>
      </w:tr>
    </w:tbl>
    <w:p w14:paraId="181D10F8" w14:textId="3E2F009F" w:rsidR="00AF7790" w:rsidRDefault="00AF7790" w:rsidP="002D2024">
      <w:pPr>
        <w:rPr>
          <w:rFonts w:cs="Times New Roman"/>
          <w:b/>
          <w:szCs w:val="20"/>
        </w:rPr>
      </w:pPr>
    </w:p>
    <w:p w14:paraId="7574EA5D" w14:textId="77777777" w:rsidR="00B105AE" w:rsidRDefault="00B105AE" w:rsidP="002D2024">
      <w:pPr>
        <w:rPr>
          <w:rFonts w:cs="Times New Roman"/>
          <w:b/>
          <w:szCs w:val="20"/>
        </w:rPr>
      </w:pPr>
    </w:p>
    <w:p w14:paraId="12738F20" w14:textId="77777777" w:rsidR="00B105AE" w:rsidRDefault="00B105AE" w:rsidP="002D2024">
      <w:pPr>
        <w:rPr>
          <w:rFonts w:cs="Times New Roman"/>
          <w:b/>
          <w:szCs w:val="20"/>
        </w:rPr>
      </w:pPr>
    </w:p>
    <w:p w14:paraId="4C2F4D4B" w14:textId="214FEE3E" w:rsidR="009F6674" w:rsidRDefault="009F6674" w:rsidP="002D2024">
      <w:pPr>
        <w:rPr>
          <w:rFonts w:cs="Times New Roman"/>
          <w:b/>
          <w:szCs w:val="20"/>
        </w:rPr>
      </w:pPr>
      <w:r>
        <w:rPr>
          <w:rFonts w:cs="Times New Roman"/>
          <w:b/>
          <w:szCs w:val="20"/>
        </w:rPr>
        <w:t>MP design</w:t>
      </w:r>
    </w:p>
    <w:p w14:paraId="15BFA5A1" w14:textId="2B7C6A23" w:rsidR="009F6674" w:rsidRDefault="009F6674" w:rsidP="002D2024">
      <w:pPr>
        <w:rPr>
          <w:rFonts w:cs="Times New Roman"/>
          <w:b/>
          <w:szCs w:val="20"/>
        </w:rPr>
      </w:pPr>
    </w:p>
    <w:p w14:paraId="728F9A9E" w14:textId="3D4CF998" w:rsidR="00BC1A08" w:rsidRDefault="00AF79A4" w:rsidP="007917FD">
      <w:pPr>
        <w:jc w:val="both"/>
        <w:rPr>
          <w:rFonts w:cs="Times New Roman"/>
          <w:szCs w:val="20"/>
        </w:rPr>
      </w:pPr>
      <w:r>
        <w:rPr>
          <w:rFonts w:cs="Times New Roman"/>
          <w:szCs w:val="20"/>
        </w:rPr>
        <w:t>In the ABT-MSE framework, m</w:t>
      </w:r>
      <w:r w:rsidR="00AA7082">
        <w:rPr>
          <w:rFonts w:cs="Times New Roman"/>
          <w:szCs w:val="20"/>
        </w:rPr>
        <w:t>anagement proce</w:t>
      </w:r>
      <w:r>
        <w:rPr>
          <w:rFonts w:cs="Times New Roman"/>
          <w:szCs w:val="20"/>
        </w:rPr>
        <w:t>dures are functions that have two arguments, the first is the simulation number x, the second is the simulated data set. There are two remaining requirements, the first is that the last line of the MP function is the TAC recommendation (a point value) and that immediately after the MP it is assigned the class ‘MP’.</w:t>
      </w:r>
      <w:r w:rsidR="00BC1A08">
        <w:rPr>
          <w:rFonts w:cs="Times New Roman"/>
          <w:szCs w:val="20"/>
        </w:rPr>
        <w:t xml:space="preserve"> Two simple constant catch MPs are provided in Figure 1, an example of an index target MP (EMP1, SCRS/2017/224) is provided in Figure 2. </w:t>
      </w:r>
    </w:p>
    <w:p w14:paraId="068C92B7" w14:textId="77777777" w:rsidR="00BC1A08" w:rsidRDefault="00BC1A08" w:rsidP="002D2024">
      <w:pPr>
        <w:rPr>
          <w:rFonts w:cs="Times New Roman"/>
          <w:szCs w:val="20"/>
        </w:rPr>
      </w:pPr>
    </w:p>
    <w:p w14:paraId="10D8C3D5" w14:textId="77777777" w:rsidR="00BC1A08" w:rsidRDefault="00BC1A08" w:rsidP="002D2024">
      <w:pPr>
        <w:rPr>
          <w:rFonts w:cs="Times New Roman"/>
          <w:szCs w:val="20"/>
        </w:rPr>
      </w:pPr>
    </w:p>
    <w:p w14:paraId="6A6DCA7C" w14:textId="2B26B336" w:rsidR="00BC1A08" w:rsidRDefault="009F1476" w:rsidP="002D2024">
      <w:pPr>
        <w:rPr>
          <w:rFonts w:cs="Times New Roman"/>
          <w:szCs w:val="20"/>
        </w:rPr>
      </w:pPr>
      <w:r>
        <w:rPr>
          <w:noProof/>
          <w:lang w:eastAsia="en-CA"/>
        </w:rPr>
        <w:drawing>
          <wp:inline distT="0" distB="0" distL="0" distR="0" wp14:anchorId="4958A2A6" wp14:editId="68447ED8">
            <wp:extent cx="5732145" cy="1952625"/>
            <wp:effectExtent l="38100" t="38100" r="40005" b="476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1952625"/>
                    </a:xfrm>
                    <a:prstGeom prst="rect">
                      <a:avLst/>
                    </a:prstGeom>
                    <a:ln w="28575">
                      <a:solidFill>
                        <a:schemeClr val="bg1">
                          <a:lumMod val="85000"/>
                        </a:schemeClr>
                      </a:solidFill>
                    </a:ln>
                  </pic:spPr>
                </pic:pic>
              </a:graphicData>
            </a:graphic>
          </wp:inline>
        </w:drawing>
      </w:r>
    </w:p>
    <w:p w14:paraId="740F673F" w14:textId="39B2C589" w:rsidR="00BC1A08" w:rsidRDefault="00BC1A08" w:rsidP="007917FD">
      <w:pPr>
        <w:jc w:val="both"/>
        <w:rPr>
          <w:rFonts w:cs="Times New Roman"/>
          <w:szCs w:val="20"/>
        </w:rPr>
      </w:pPr>
      <w:r w:rsidRPr="00BC1A08">
        <w:rPr>
          <w:rFonts w:cs="Times New Roman"/>
          <w:b/>
          <w:szCs w:val="20"/>
        </w:rPr>
        <w:t>Figure 1.</w:t>
      </w:r>
      <w:r>
        <w:rPr>
          <w:rFonts w:cs="Times New Roman"/>
          <w:szCs w:val="20"/>
        </w:rPr>
        <w:t xml:space="preserve"> Two constant catch MPs. Management procedures are functions that must have two arguments, the first of which is the simulation number </w:t>
      </w:r>
      <w:r w:rsidRPr="00AF79A4">
        <w:rPr>
          <w:rFonts w:cs="Times New Roman"/>
          <w:i/>
          <w:szCs w:val="20"/>
        </w:rPr>
        <w:t>x</w:t>
      </w:r>
      <w:r>
        <w:rPr>
          <w:rFonts w:cs="Times New Roman"/>
          <w:szCs w:val="20"/>
        </w:rPr>
        <w:t xml:space="preserve">, the second is the simulated data, </w:t>
      </w:r>
      <w:proofErr w:type="spellStart"/>
      <w:r w:rsidRPr="00AF79A4">
        <w:rPr>
          <w:rFonts w:cs="Times New Roman"/>
          <w:i/>
          <w:szCs w:val="20"/>
        </w:rPr>
        <w:t>dset</w:t>
      </w:r>
      <w:proofErr w:type="spellEnd"/>
      <w:r>
        <w:rPr>
          <w:rFonts w:cs="Times New Roman"/>
          <w:szCs w:val="20"/>
        </w:rPr>
        <w:t>. The first MP ‘</w:t>
      </w:r>
      <w:proofErr w:type="spellStart"/>
      <w:r>
        <w:rPr>
          <w:rFonts w:cs="Times New Roman"/>
          <w:szCs w:val="20"/>
        </w:rPr>
        <w:t>Const_Cur_TAC</w:t>
      </w:r>
      <w:proofErr w:type="spellEnd"/>
      <w:r>
        <w:rPr>
          <w:rFonts w:cs="Times New Roman"/>
          <w:szCs w:val="20"/>
        </w:rPr>
        <w:t xml:space="preserve">’ sets the new TAC recommendation to the first ever (current) TAC recommendation for simulation </w:t>
      </w:r>
      <w:r w:rsidRPr="00BC1A08">
        <w:rPr>
          <w:rFonts w:cs="Times New Roman"/>
          <w:i/>
          <w:szCs w:val="20"/>
        </w:rPr>
        <w:t>x</w:t>
      </w:r>
      <w:r>
        <w:rPr>
          <w:rFonts w:cs="Times New Roman"/>
          <w:szCs w:val="20"/>
        </w:rPr>
        <w:t>. The second ‘</w:t>
      </w:r>
      <w:proofErr w:type="spellStart"/>
      <w:r>
        <w:rPr>
          <w:rFonts w:cs="Times New Roman"/>
          <w:szCs w:val="20"/>
        </w:rPr>
        <w:t>MeanCat</w:t>
      </w:r>
      <w:proofErr w:type="spellEnd"/>
      <w:r>
        <w:rPr>
          <w:rFonts w:cs="Times New Roman"/>
          <w:szCs w:val="20"/>
        </w:rPr>
        <w:t xml:space="preserve">’ is simply the mean historical annual catches for simulation </w:t>
      </w:r>
      <w:r w:rsidRPr="00BC1A08">
        <w:rPr>
          <w:rFonts w:cs="Times New Roman"/>
          <w:i/>
          <w:szCs w:val="20"/>
        </w:rPr>
        <w:t>x</w:t>
      </w:r>
      <w:r>
        <w:rPr>
          <w:rFonts w:cs="Times New Roman"/>
          <w:szCs w:val="20"/>
        </w:rPr>
        <w:t xml:space="preserve">. </w:t>
      </w:r>
    </w:p>
    <w:p w14:paraId="2E6A17F0" w14:textId="77777777" w:rsidR="00BC1A08" w:rsidRDefault="00BC1A08" w:rsidP="007917FD">
      <w:pPr>
        <w:jc w:val="both"/>
        <w:rPr>
          <w:rFonts w:cs="Times New Roman"/>
          <w:szCs w:val="20"/>
        </w:rPr>
      </w:pPr>
    </w:p>
    <w:p w14:paraId="27A6BF43" w14:textId="77777777" w:rsidR="00BC1A08" w:rsidRDefault="00BC1A08" w:rsidP="002D2024">
      <w:pPr>
        <w:rPr>
          <w:rFonts w:cs="Times New Roman"/>
          <w:szCs w:val="20"/>
        </w:rPr>
      </w:pPr>
    </w:p>
    <w:p w14:paraId="117157D5" w14:textId="77777777" w:rsidR="00BC1A08" w:rsidRDefault="00BC1A08" w:rsidP="002D2024">
      <w:pPr>
        <w:rPr>
          <w:rFonts w:cs="Times New Roman"/>
          <w:szCs w:val="20"/>
        </w:rPr>
      </w:pPr>
    </w:p>
    <w:p w14:paraId="466C48E5" w14:textId="3AE1C92C" w:rsidR="00FD0164" w:rsidRDefault="00541B93" w:rsidP="002D2024">
      <w:pPr>
        <w:rPr>
          <w:rFonts w:cs="Times New Roman"/>
          <w:szCs w:val="20"/>
        </w:rPr>
      </w:pPr>
      <w:r>
        <w:rPr>
          <w:noProof/>
          <w:lang w:eastAsia="en-CA"/>
        </w:rPr>
        <w:drawing>
          <wp:inline distT="0" distB="0" distL="0" distR="0" wp14:anchorId="1CCA99EA" wp14:editId="5E5ABF9C">
            <wp:extent cx="5732145" cy="3165475"/>
            <wp:effectExtent l="38100" t="38100" r="40005" b="349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3165475"/>
                    </a:xfrm>
                    <a:prstGeom prst="rect">
                      <a:avLst/>
                    </a:prstGeom>
                    <a:noFill/>
                    <a:ln w="31750">
                      <a:solidFill>
                        <a:schemeClr val="bg1">
                          <a:lumMod val="85000"/>
                        </a:schemeClr>
                      </a:solidFill>
                    </a:ln>
                  </pic:spPr>
                </pic:pic>
              </a:graphicData>
            </a:graphic>
          </wp:inline>
        </w:drawing>
      </w:r>
    </w:p>
    <w:p w14:paraId="19A1F40F" w14:textId="6348AA22" w:rsidR="00FD0164" w:rsidRDefault="00FD0164" w:rsidP="007917FD">
      <w:pPr>
        <w:jc w:val="both"/>
        <w:rPr>
          <w:rFonts w:cs="Times New Roman"/>
          <w:szCs w:val="20"/>
        </w:rPr>
      </w:pPr>
      <w:r w:rsidRPr="00FD0164">
        <w:rPr>
          <w:rFonts w:cs="Times New Roman"/>
          <w:b/>
          <w:szCs w:val="20"/>
        </w:rPr>
        <w:t xml:space="preserve">Figure </w:t>
      </w:r>
      <w:r w:rsidR="00BC1A08">
        <w:rPr>
          <w:rFonts w:cs="Times New Roman"/>
          <w:b/>
          <w:szCs w:val="20"/>
        </w:rPr>
        <w:t>2</w:t>
      </w:r>
      <w:r>
        <w:rPr>
          <w:rFonts w:cs="Times New Roman"/>
          <w:szCs w:val="20"/>
        </w:rPr>
        <w:t xml:space="preserve">. Example Management Procedure 1 represented in R code. Management procedures </w:t>
      </w:r>
      <w:r w:rsidR="00AF79A4">
        <w:rPr>
          <w:rFonts w:cs="Times New Roman"/>
          <w:szCs w:val="20"/>
        </w:rPr>
        <w:t xml:space="preserve">are functions that </w:t>
      </w:r>
      <w:r>
        <w:rPr>
          <w:rFonts w:cs="Times New Roman"/>
          <w:szCs w:val="20"/>
        </w:rPr>
        <w:t xml:space="preserve">must have two arguments, the first of which is the simulation number </w:t>
      </w:r>
      <w:r w:rsidRPr="00AF79A4">
        <w:rPr>
          <w:rFonts w:cs="Times New Roman"/>
          <w:i/>
          <w:szCs w:val="20"/>
        </w:rPr>
        <w:t>x</w:t>
      </w:r>
      <w:r>
        <w:rPr>
          <w:rFonts w:cs="Times New Roman"/>
          <w:szCs w:val="20"/>
        </w:rPr>
        <w:t xml:space="preserve">, the second is the simulated data, </w:t>
      </w:r>
      <w:proofErr w:type="spellStart"/>
      <w:r w:rsidRPr="00AF79A4">
        <w:rPr>
          <w:rFonts w:cs="Times New Roman"/>
          <w:i/>
          <w:szCs w:val="20"/>
        </w:rPr>
        <w:t>dset</w:t>
      </w:r>
      <w:proofErr w:type="spellEnd"/>
      <w:r>
        <w:rPr>
          <w:rFonts w:cs="Times New Roman"/>
          <w:szCs w:val="20"/>
        </w:rPr>
        <w:t xml:space="preserve">. The last </w:t>
      </w:r>
      <w:r w:rsidR="00AF79A4">
        <w:rPr>
          <w:rFonts w:cs="Times New Roman"/>
          <w:szCs w:val="20"/>
        </w:rPr>
        <w:t xml:space="preserve">line of every MP function in the ABT-MSE framework must be the TAC recommendation. The MP must also be assigned the right class ‘MP’ after the function is defined. </w:t>
      </w:r>
    </w:p>
    <w:p w14:paraId="212AED06" w14:textId="06D3C34B" w:rsidR="00AA7082" w:rsidRDefault="00AA7082" w:rsidP="007917FD">
      <w:pPr>
        <w:jc w:val="both"/>
        <w:rPr>
          <w:rFonts w:cs="Times New Roman"/>
          <w:szCs w:val="20"/>
        </w:rPr>
      </w:pPr>
    </w:p>
    <w:p w14:paraId="04F7CBFF" w14:textId="3159AE82" w:rsidR="00AA7082" w:rsidRDefault="00AA7082" w:rsidP="002D2024">
      <w:pPr>
        <w:rPr>
          <w:rFonts w:cs="Times New Roman"/>
          <w:szCs w:val="20"/>
        </w:rPr>
      </w:pPr>
    </w:p>
    <w:p w14:paraId="588885E5" w14:textId="088585C6" w:rsidR="00AA7082" w:rsidRDefault="00AA7082" w:rsidP="002D2024">
      <w:pPr>
        <w:rPr>
          <w:rFonts w:cs="Times New Roman"/>
          <w:szCs w:val="20"/>
        </w:rPr>
      </w:pPr>
    </w:p>
    <w:p w14:paraId="0569BFC5" w14:textId="44EE9CF1" w:rsidR="00AA7082" w:rsidRDefault="00AA7082" w:rsidP="002D2024">
      <w:pPr>
        <w:rPr>
          <w:rFonts w:cs="Times New Roman"/>
          <w:szCs w:val="20"/>
        </w:rPr>
      </w:pPr>
    </w:p>
    <w:p w14:paraId="1107A21F" w14:textId="069BE343" w:rsidR="00AA7082" w:rsidRDefault="009F1476" w:rsidP="002D2024">
      <w:pPr>
        <w:rPr>
          <w:rFonts w:cs="Times New Roman"/>
          <w:szCs w:val="20"/>
        </w:rPr>
      </w:pPr>
      <w:r w:rsidRPr="009F1476">
        <w:rPr>
          <w:noProof/>
          <w:lang w:eastAsia="en-CA"/>
        </w:rPr>
        <w:lastRenderedPageBreak/>
        <w:drawing>
          <wp:inline distT="0" distB="0" distL="0" distR="0" wp14:anchorId="256A4454" wp14:editId="5B501299">
            <wp:extent cx="5732145" cy="3985895"/>
            <wp:effectExtent l="38100" t="38100" r="40005" b="336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3985895"/>
                    </a:xfrm>
                    <a:prstGeom prst="rect">
                      <a:avLst/>
                    </a:prstGeom>
                    <a:ln w="31750">
                      <a:solidFill>
                        <a:schemeClr val="bg1">
                          <a:lumMod val="85000"/>
                        </a:schemeClr>
                      </a:solidFill>
                    </a:ln>
                  </pic:spPr>
                </pic:pic>
              </a:graphicData>
            </a:graphic>
          </wp:inline>
        </w:drawing>
      </w:r>
    </w:p>
    <w:p w14:paraId="6163A23F" w14:textId="12BCDD75" w:rsidR="00AA7082" w:rsidRDefault="00B105AE" w:rsidP="002D2024">
      <w:pPr>
        <w:rPr>
          <w:rFonts w:cs="Times New Roman"/>
          <w:szCs w:val="20"/>
        </w:rPr>
      </w:pPr>
      <w:r w:rsidRPr="00FD0164">
        <w:rPr>
          <w:rFonts w:cs="Times New Roman"/>
          <w:b/>
          <w:szCs w:val="20"/>
        </w:rPr>
        <w:t xml:space="preserve">Figure </w:t>
      </w:r>
      <w:r>
        <w:rPr>
          <w:rFonts w:cs="Times New Roman"/>
          <w:b/>
          <w:szCs w:val="20"/>
        </w:rPr>
        <w:t>3</w:t>
      </w:r>
      <w:r>
        <w:rPr>
          <w:rFonts w:cs="Times New Roman"/>
          <w:szCs w:val="20"/>
        </w:rPr>
        <w:t>. Example Management Procedure 2 represented in R code</w:t>
      </w:r>
    </w:p>
    <w:p w14:paraId="281FA211" w14:textId="6099372C" w:rsidR="00AA7082" w:rsidRDefault="00AA7082" w:rsidP="002D2024">
      <w:pPr>
        <w:rPr>
          <w:rFonts w:cs="Times New Roman"/>
          <w:szCs w:val="20"/>
        </w:rPr>
      </w:pPr>
    </w:p>
    <w:p w14:paraId="70E67A62" w14:textId="54F1F4EA" w:rsidR="00AA7082" w:rsidRDefault="00AA7082" w:rsidP="002D2024">
      <w:pPr>
        <w:rPr>
          <w:rFonts w:cs="Times New Roman"/>
          <w:szCs w:val="20"/>
        </w:rPr>
      </w:pPr>
    </w:p>
    <w:p w14:paraId="3B3788B4" w14:textId="57C1AD37" w:rsidR="009F6674" w:rsidRDefault="009F6674" w:rsidP="002D2024">
      <w:pPr>
        <w:rPr>
          <w:rFonts w:cs="Times New Roman"/>
          <w:b/>
          <w:szCs w:val="20"/>
        </w:rPr>
      </w:pPr>
      <w:r>
        <w:rPr>
          <w:rFonts w:cs="Times New Roman"/>
          <w:b/>
          <w:szCs w:val="20"/>
        </w:rPr>
        <w:t>MP testing</w:t>
      </w:r>
    </w:p>
    <w:p w14:paraId="7110E91F" w14:textId="29E6619B" w:rsidR="00B105AE" w:rsidRDefault="00B105AE" w:rsidP="002D2024">
      <w:pPr>
        <w:rPr>
          <w:rFonts w:cs="Times New Roman"/>
          <w:b/>
          <w:szCs w:val="20"/>
        </w:rPr>
      </w:pPr>
    </w:p>
    <w:p w14:paraId="063B51FA" w14:textId="0A211F52" w:rsidR="009F1476" w:rsidRPr="00707D2C" w:rsidRDefault="00684B5F" w:rsidP="007917FD">
      <w:pPr>
        <w:jc w:val="both"/>
        <w:rPr>
          <w:rFonts w:cs="Times New Roman"/>
          <w:szCs w:val="20"/>
        </w:rPr>
      </w:pPr>
      <w:r>
        <w:rPr>
          <w:rFonts w:cs="Times New Roman"/>
          <w:szCs w:val="20"/>
        </w:rPr>
        <w:t xml:space="preserve">Before attempting to apply an MP in the MSE you can test it using simulated data to check for errors (e.g. Figure 4). A number of example datasets are included in the ABT-MSE package for testing purposes. </w:t>
      </w:r>
    </w:p>
    <w:p w14:paraId="63E487A4" w14:textId="77777777" w:rsidR="00684B5F" w:rsidRDefault="00684B5F" w:rsidP="007917FD">
      <w:pPr>
        <w:jc w:val="both"/>
        <w:rPr>
          <w:rFonts w:cs="Times New Roman"/>
          <w:b/>
          <w:szCs w:val="20"/>
        </w:rPr>
      </w:pPr>
    </w:p>
    <w:p w14:paraId="251119C8" w14:textId="1CC15959" w:rsidR="009F1476" w:rsidRPr="009F6674" w:rsidRDefault="00E70ADB" w:rsidP="002D2024">
      <w:pPr>
        <w:rPr>
          <w:rFonts w:cs="Times New Roman"/>
          <w:b/>
          <w:szCs w:val="20"/>
        </w:rPr>
      </w:pPr>
      <w:r w:rsidRPr="00E70ADB">
        <w:rPr>
          <w:noProof/>
          <w:lang w:eastAsia="en-CA"/>
        </w:rPr>
        <w:drawing>
          <wp:inline distT="0" distB="0" distL="0" distR="0" wp14:anchorId="408D6181" wp14:editId="59F767B0">
            <wp:extent cx="5732145" cy="1005205"/>
            <wp:effectExtent l="38100" t="38100" r="40005" b="425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1005205"/>
                    </a:xfrm>
                    <a:prstGeom prst="rect">
                      <a:avLst/>
                    </a:prstGeom>
                    <a:ln w="31750">
                      <a:solidFill>
                        <a:schemeClr val="bg1">
                          <a:lumMod val="85000"/>
                        </a:schemeClr>
                      </a:solidFill>
                    </a:ln>
                  </pic:spPr>
                </pic:pic>
              </a:graphicData>
            </a:graphic>
          </wp:inline>
        </w:drawing>
      </w:r>
    </w:p>
    <w:p w14:paraId="16EE9572" w14:textId="752F8520" w:rsidR="009F6674" w:rsidRDefault="00B105AE" w:rsidP="002D2024">
      <w:pPr>
        <w:rPr>
          <w:rFonts w:cs="Times New Roman"/>
          <w:szCs w:val="20"/>
        </w:rPr>
      </w:pPr>
      <w:r w:rsidRPr="00B105AE">
        <w:rPr>
          <w:rFonts w:cs="Times New Roman"/>
          <w:b/>
          <w:szCs w:val="20"/>
        </w:rPr>
        <w:t xml:space="preserve">Figure 4. </w:t>
      </w:r>
      <w:r w:rsidRPr="00B105AE">
        <w:rPr>
          <w:rFonts w:cs="Times New Roman"/>
          <w:szCs w:val="20"/>
        </w:rPr>
        <w:t>MP testing</w:t>
      </w:r>
    </w:p>
    <w:p w14:paraId="0FBDA949" w14:textId="77777777" w:rsidR="00B105AE" w:rsidRPr="00B105AE" w:rsidRDefault="00B105AE" w:rsidP="002D2024">
      <w:pPr>
        <w:rPr>
          <w:rFonts w:cs="Times New Roman"/>
          <w:b/>
          <w:szCs w:val="20"/>
        </w:rPr>
      </w:pPr>
    </w:p>
    <w:p w14:paraId="6815B06C" w14:textId="4F03E3CE" w:rsidR="00B54143" w:rsidRDefault="00B54143" w:rsidP="002D2024">
      <w:pPr>
        <w:jc w:val="both"/>
        <w:rPr>
          <w:szCs w:val="20"/>
        </w:rPr>
      </w:pPr>
    </w:p>
    <w:p w14:paraId="63473AEA" w14:textId="77777777" w:rsidR="00B105AE" w:rsidRPr="002D2024" w:rsidRDefault="00B105AE" w:rsidP="002D2024">
      <w:pPr>
        <w:jc w:val="both"/>
        <w:rPr>
          <w:szCs w:val="20"/>
        </w:rPr>
      </w:pPr>
    </w:p>
    <w:p w14:paraId="231DFD1F" w14:textId="7FA184B6" w:rsidR="00B54143" w:rsidRPr="003E004D" w:rsidRDefault="003E004D" w:rsidP="002D2024">
      <w:pPr>
        <w:jc w:val="both"/>
        <w:rPr>
          <w:b/>
          <w:szCs w:val="20"/>
        </w:rPr>
      </w:pPr>
      <w:r w:rsidRPr="003E004D">
        <w:rPr>
          <w:b/>
          <w:szCs w:val="20"/>
        </w:rPr>
        <w:t>Running an MSE</w:t>
      </w:r>
      <w:r w:rsidR="00684B5F">
        <w:rPr>
          <w:b/>
          <w:szCs w:val="20"/>
        </w:rPr>
        <w:t xml:space="preserve"> and calculating performance</w:t>
      </w:r>
    </w:p>
    <w:p w14:paraId="3462CC0C" w14:textId="45E9A500" w:rsidR="003E004D" w:rsidRDefault="003E004D" w:rsidP="002D2024">
      <w:pPr>
        <w:jc w:val="both"/>
        <w:rPr>
          <w:szCs w:val="20"/>
        </w:rPr>
      </w:pPr>
    </w:p>
    <w:p w14:paraId="2F6BDCAC" w14:textId="626422A7" w:rsidR="00684B5F" w:rsidRDefault="00684B5F" w:rsidP="002D2024">
      <w:pPr>
        <w:jc w:val="both"/>
        <w:rPr>
          <w:szCs w:val="20"/>
        </w:rPr>
      </w:pPr>
      <w:r>
        <w:rPr>
          <w:szCs w:val="20"/>
        </w:rPr>
        <w:t xml:space="preserve">In relatively few lines an MSE can be run and performance plotted and saved to disk (Figure 5). </w:t>
      </w:r>
    </w:p>
    <w:p w14:paraId="2B5FF0FF" w14:textId="299CAF88" w:rsidR="00287883" w:rsidRDefault="00684B5F" w:rsidP="002D2024">
      <w:pPr>
        <w:jc w:val="both"/>
        <w:rPr>
          <w:szCs w:val="20"/>
        </w:rPr>
      </w:pPr>
      <w:r w:rsidRPr="00684B5F">
        <w:rPr>
          <w:noProof/>
          <w:lang w:eastAsia="en-CA"/>
        </w:rPr>
        <w:lastRenderedPageBreak/>
        <w:drawing>
          <wp:inline distT="0" distB="0" distL="0" distR="0" wp14:anchorId="7B06C8C6" wp14:editId="5B0AF82D">
            <wp:extent cx="5732145" cy="2080895"/>
            <wp:effectExtent l="38100" t="38100" r="40005" b="336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2080895"/>
                    </a:xfrm>
                    <a:prstGeom prst="rect">
                      <a:avLst/>
                    </a:prstGeom>
                    <a:ln w="31750">
                      <a:solidFill>
                        <a:schemeClr val="bg1">
                          <a:lumMod val="85000"/>
                        </a:schemeClr>
                      </a:solidFill>
                    </a:ln>
                  </pic:spPr>
                </pic:pic>
              </a:graphicData>
            </a:graphic>
          </wp:inline>
        </w:drawing>
      </w:r>
    </w:p>
    <w:p w14:paraId="61477B10" w14:textId="5DC3E92A" w:rsidR="003E004D" w:rsidRDefault="00B105AE" w:rsidP="002D2024">
      <w:pPr>
        <w:jc w:val="both"/>
        <w:rPr>
          <w:szCs w:val="20"/>
        </w:rPr>
      </w:pPr>
      <w:r w:rsidRPr="00B105AE">
        <w:rPr>
          <w:b/>
          <w:szCs w:val="20"/>
        </w:rPr>
        <w:t>Figure 5.</w:t>
      </w:r>
      <w:r>
        <w:rPr>
          <w:szCs w:val="20"/>
        </w:rPr>
        <w:t xml:space="preserve"> Running an MSE </w:t>
      </w:r>
      <w:r w:rsidR="00684B5F">
        <w:rPr>
          <w:szCs w:val="20"/>
        </w:rPr>
        <w:t xml:space="preserve">and plotting results. </w:t>
      </w:r>
    </w:p>
    <w:p w14:paraId="1F098D91" w14:textId="4C88B457" w:rsidR="003E004D" w:rsidRDefault="003E004D" w:rsidP="002D2024">
      <w:pPr>
        <w:jc w:val="both"/>
        <w:rPr>
          <w:szCs w:val="20"/>
        </w:rPr>
      </w:pPr>
    </w:p>
    <w:p w14:paraId="3D1915A7" w14:textId="77777777" w:rsidR="00247470" w:rsidRPr="002D2024" w:rsidRDefault="00247470" w:rsidP="002D2024">
      <w:pPr>
        <w:rPr>
          <w:szCs w:val="20"/>
        </w:rPr>
      </w:pPr>
    </w:p>
    <w:p w14:paraId="06606962" w14:textId="77777777" w:rsidR="00247470" w:rsidRPr="002D2024" w:rsidRDefault="00247470" w:rsidP="002D2024">
      <w:pPr>
        <w:rPr>
          <w:szCs w:val="20"/>
        </w:rPr>
      </w:pPr>
    </w:p>
    <w:p w14:paraId="5071DF2D" w14:textId="77777777" w:rsidR="000E1796" w:rsidRPr="002D2024" w:rsidRDefault="000E1796" w:rsidP="002D2024">
      <w:pPr>
        <w:pStyle w:val="Heading1"/>
        <w:rPr>
          <w:szCs w:val="20"/>
        </w:rPr>
      </w:pPr>
      <w:r w:rsidRPr="002D2024">
        <w:rPr>
          <w:szCs w:val="20"/>
        </w:rPr>
        <w:t>Acknowledgements</w:t>
      </w:r>
    </w:p>
    <w:p w14:paraId="3B8BA587" w14:textId="77777777" w:rsidR="000E1796" w:rsidRPr="002D2024" w:rsidRDefault="000E1796" w:rsidP="002D2024">
      <w:pPr>
        <w:rPr>
          <w:szCs w:val="20"/>
        </w:rPr>
      </w:pPr>
    </w:p>
    <w:p w14:paraId="775A0042" w14:textId="49F435FC" w:rsidR="000E1796" w:rsidRPr="002D2024" w:rsidRDefault="000E1796" w:rsidP="002D2024">
      <w:pPr>
        <w:jc w:val="both"/>
        <w:rPr>
          <w:szCs w:val="20"/>
        </w:rPr>
      </w:pPr>
      <w:r w:rsidRPr="002D2024">
        <w:rPr>
          <w:szCs w:val="20"/>
        </w:rPr>
        <w:t>This work was carried out under the provision of the ICCAT Atlantic Wide Research Programme for Bluefin Tuna (GBYP), funded by the European Union, several ICCAT CPCs, the ICCAT Secretariat and by other entities (see: http://www.iccat.int/GBYP/en/Budget.htm). The contents of this paper do not necessarily reflect the point of view of ICCAT or other funders and in no ways anticipate ICCAT future policy in this area.</w:t>
      </w:r>
    </w:p>
    <w:p w14:paraId="52C8EA79" w14:textId="3685B836" w:rsidR="000E1796" w:rsidRPr="002D2024" w:rsidRDefault="000E1796" w:rsidP="002D2024">
      <w:pPr>
        <w:jc w:val="both"/>
        <w:rPr>
          <w:szCs w:val="20"/>
        </w:rPr>
      </w:pPr>
    </w:p>
    <w:p w14:paraId="42F8BE11" w14:textId="77777777" w:rsidR="00030EAE" w:rsidRPr="002D2024" w:rsidRDefault="00030EAE" w:rsidP="002D2024">
      <w:pPr>
        <w:jc w:val="both"/>
        <w:rPr>
          <w:szCs w:val="20"/>
        </w:rPr>
      </w:pPr>
    </w:p>
    <w:p w14:paraId="00D7FF99" w14:textId="77777777" w:rsidR="004756EC" w:rsidRPr="002D2024" w:rsidRDefault="004756EC" w:rsidP="002D2024">
      <w:pPr>
        <w:pStyle w:val="Heading1"/>
        <w:jc w:val="both"/>
        <w:rPr>
          <w:szCs w:val="20"/>
        </w:rPr>
      </w:pPr>
      <w:r w:rsidRPr="002D2024">
        <w:rPr>
          <w:szCs w:val="20"/>
        </w:rPr>
        <w:t>References</w:t>
      </w:r>
    </w:p>
    <w:p w14:paraId="797549AD" w14:textId="77777777" w:rsidR="004756EC" w:rsidRPr="002D2024" w:rsidRDefault="004756EC" w:rsidP="002D2024">
      <w:pPr>
        <w:jc w:val="both"/>
        <w:rPr>
          <w:szCs w:val="20"/>
        </w:rPr>
      </w:pPr>
    </w:p>
    <w:p w14:paraId="21A14FB0" w14:textId="77777777" w:rsidR="004E1E8D" w:rsidRPr="002D2024" w:rsidRDefault="004E1E8D" w:rsidP="002D2024">
      <w:pPr>
        <w:spacing w:afterLines="40" w:after="96"/>
        <w:ind w:left="425" w:right="-11" w:hanging="425"/>
        <w:jc w:val="both"/>
        <w:rPr>
          <w:szCs w:val="20"/>
          <w:lang w:val="en-US"/>
        </w:rPr>
      </w:pPr>
      <w:r w:rsidRPr="002D2024">
        <w:rPr>
          <w:szCs w:val="20"/>
          <w:lang w:val="en-US"/>
        </w:rPr>
        <w:t>Butterworth, D.S., Punt, A.E., 1999. Experiences in the evaluation and implementation of management procedures. ICES J. Mar. Sci. 56, 985-998.</w:t>
      </w:r>
    </w:p>
    <w:p w14:paraId="2E83FFC1" w14:textId="7F2653ED" w:rsidR="005B4F38" w:rsidRPr="002D2024" w:rsidRDefault="005B4F38" w:rsidP="002D2024">
      <w:pPr>
        <w:spacing w:afterLines="40" w:after="96"/>
        <w:ind w:left="425" w:right="-11" w:hanging="425"/>
        <w:jc w:val="both"/>
        <w:rPr>
          <w:szCs w:val="20"/>
          <w:lang w:val="en-US"/>
        </w:rPr>
      </w:pPr>
      <w:r w:rsidRPr="002D2024">
        <w:rPr>
          <w:szCs w:val="20"/>
          <w:lang w:val="en-US"/>
        </w:rPr>
        <w:t>Carruthers, T.R. 2017.</w:t>
      </w:r>
      <w:r w:rsidR="002D2024" w:rsidRPr="002D2024">
        <w:rPr>
          <w:szCs w:val="20"/>
          <w:lang w:val="en-US"/>
        </w:rPr>
        <w:t xml:space="preserve"> ABT-MSE: Atlantic Bluefin Tuna Management Strategy Evaluation (v2.1). ICCAT Atlantic Wide Research </w:t>
      </w:r>
      <w:proofErr w:type="spellStart"/>
      <w:r w:rsidR="002D2024" w:rsidRPr="002D2024">
        <w:rPr>
          <w:szCs w:val="20"/>
          <w:lang w:val="en-US"/>
        </w:rPr>
        <w:t>Programme</w:t>
      </w:r>
      <w:proofErr w:type="spellEnd"/>
      <w:r w:rsidR="002D2024" w:rsidRPr="002D2024">
        <w:rPr>
          <w:szCs w:val="20"/>
          <w:lang w:val="en-US"/>
        </w:rPr>
        <w:t xml:space="preserve"> for Bluefin Tuna (GBYP). </w:t>
      </w:r>
      <w:r w:rsidRPr="002D2024">
        <w:rPr>
          <w:szCs w:val="20"/>
          <w:lang w:val="en-US"/>
        </w:rPr>
        <w:t xml:space="preserve"> </w:t>
      </w:r>
      <w:r w:rsidR="002D2024" w:rsidRPr="002D2024">
        <w:rPr>
          <w:szCs w:val="20"/>
          <w:lang w:val="en-US"/>
        </w:rPr>
        <w:t xml:space="preserve">User guide available at: </w:t>
      </w:r>
      <w:hyperlink r:id="rId13" w:history="1">
        <w:r w:rsidRPr="002D2024">
          <w:rPr>
            <w:rStyle w:val="Hyperlink"/>
            <w:szCs w:val="20"/>
            <w:lang w:val="en-US"/>
          </w:rPr>
          <w:t>https://htmlpreview.github.com/?https://github.com/ICCAT/abft-mse/blob/master/ReadMe.html</w:t>
        </w:r>
      </w:hyperlink>
    </w:p>
    <w:p w14:paraId="0CBC567F" w14:textId="77777777" w:rsidR="003E4749" w:rsidRDefault="003E4749" w:rsidP="003E4749">
      <w:pPr>
        <w:spacing w:afterLines="40" w:after="96"/>
        <w:ind w:left="425" w:right="-11" w:hanging="425"/>
        <w:jc w:val="both"/>
        <w:rPr>
          <w:lang w:val="en-US"/>
        </w:rPr>
      </w:pPr>
      <w:r>
        <w:rPr>
          <w:lang w:val="en-US"/>
        </w:rPr>
        <w:t xml:space="preserve">CMG. 2017. Specifications for MSE trials for bluefin tuna in the North Atlantic. GBYP Core Modelling Group. </w:t>
      </w:r>
      <w:r w:rsidRPr="000E1796">
        <w:t>ICCAT Atlantic Wide Research Programme for Bluefin Tuna</w:t>
      </w:r>
      <w:r>
        <w:t xml:space="preserve">. </w:t>
      </w:r>
      <w:r w:rsidRPr="00C470AB">
        <w:rPr>
          <w:lang w:val="en-US"/>
        </w:rPr>
        <w:t>Available at</w:t>
      </w:r>
      <w:r w:rsidRPr="00F60F1C">
        <w:rPr>
          <w:lang w:val="en-US"/>
        </w:rPr>
        <w:t xml:space="preserve">: </w:t>
      </w:r>
      <w:hyperlink r:id="rId14" w:history="1">
        <w:r w:rsidRPr="00C470AB">
          <w:rPr>
            <w:rStyle w:val="Hyperlink"/>
            <w:lang w:val="en-US"/>
          </w:rPr>
          <w:t>https://github.com/ICCAT/abft-mse/tree/master/Manuals_and_design_documents/Trial</w:t>
        </w:r>
        <w:r w:rsidRPr="00F60F1C">
          <w:rPr>
            <w:rStyle w:val="Hyperlink"/>
          </w:rPr>
          <w:t xml:space="preserve"> Specifications.docx</w:t>
        </w:r>
      </w:hyperlink>
      <w:r w:rsidRPr="00F60F1C">
        <w:rPr>
          <w:lang w:val="en-US"/>
        </w:rPr>
        <w:t xml:space="preserve"> [</w:t>
      </w:r>
      <w:r w:rsidRPr="00C470AB">
        <w:rPr>
          <w:lang w:val="en-US"/>
        </w:rPr>
        <w:t>accessed</w:t>
      </w:r>
      <w:r>
        <w:rPr>
          <w:lang w:val="en-US"/>
        </w:rPr>
        <w:t xml:space="preserve"> September 2017]</w:t>
      </w:r>
    </w:p>
    <w:p w14:paraId="445DD7BB" w14:textId="77777777" w:rsidR="00B1641E" w:rsidRPr="002D2024" w:rsidRDefault="00B1641E" w:rsidP="00B1641E">
      <w:pPr>
        <w:spacing w:afterLines="40" w:after="96"/>
        <w:ind w:left="425" w:right="-11" w:hanging="425"/>
        <w:jc w:val="both"/>
        <w:rPr>
          <w:szCs w:val="20"/>
          <w:lang w:val="en-US"/>
        </w:rPr>
      </w:pPr>
      <w:r w:rsidRPr="002D2024">
        <w:rPr>
          <w:szCs w:val="20"/>
          <w:lang w:val="en-US"/>
        </w:rPr>
        <w:t>Cochrane, K L., Butterworth, D.S., De Oliveira, J.A.A., Roel, B.A., 1998. Management procedures in a fishery based on highly variable stocks and with conflicting objectives: experiences in the South African pelagic fishery. Rev. Fish. Biol. Fisher. 8, 177-214.</w:t>
      </w:r>
    </w:p>
    <w:p w14:paraId="1BC1584C" w14:textId="0D97641E" w:rsidR="002848B6" w:rsidRPr="002D2024" w:rsidRDefault="002848B6" w:rsidP="002D2024">
      <w:pPr>
        <w:spacing w:afterLines="40" w:after="96"/>
        <w:ind w:left="425" w:right="-11" w:hanging="425"/>
        <w:jc w:val="both"/>
        <w:rPr>
          <w:szCs w:val="20"/>
          <w:lang w:val="en-US"/>
        </w:rPr>
      </w:pPr>
      <w:r w:rsidRPr="002D2024">
        <w:rPr>
          <w:szCs w:val="20"/>
          <w:lang w:val="en-US"/>
        </w:rPr>
        <w:t xml:space="preserve">GBYP. 2017a. ICCAT Atlantic wide research </w:t>
      </w:r>
      <w:proofErr w:type="spellStart"/>
      <w:r w:rsidRPr="002D2024">
        <w:rPr>
          <w:szCs w:val="20"/>
          <w:lang w:val="en-US"/>
        </w:rPr>
        <w:t>programme</w:t>
      </w:r>
      <w:proofErr w:type="spellEnd"/>
      <w:r w:rsidRPr="002D2024">
        <w:rPr>
          <w:szCs w:val="20"/>
          <w:lang w:val="en-US"/>
        </w:rPr>
        <w:t xml:space="preserve"> for Bluefin Tuna. Available online at: http://www.iccat.int/GBYP/en/index.htm [accessed </w:t>
      </w:r>
      <w:r w:rsidRPr="002D2024">
        <w:rPr>
          <w:szCs w:val="20"/>
        </w:rPr>
        <w:t>September 2017</w:t>
      </w:r>
      <w:r w:rsidRPr="002D2024">
        <w:rPr>
          <w:szCs w:val="20"/>
          <w:lang w:val="en-US"/>
        </w:rPr>
        <w:t>]</w:t>
      </w:r>
    </w:p>
    <w:p w14:paraId="6593C92D" w14:textId="77777777" w:rsidR="00FB6E11" w:rsidRDefault="00FB6E11" w:rsidP="00FB6E11">
      <w:pPr>
        <w:spacing w:afterLines="40" w:after="96"/>
        <w:ind w:left="425" w:right="-11" w:hanging="425"/>
        <w:jc w:val="both"/>
      </w:pPr>
      <w:r>
        <w:rPr>
          <w:lang w:val="en-US"/>
        </w:rPr>
        <w:t xml:space="preserve">GBYP. 2017b. Data to inform operating models for North Atlantic bluefin tuna. </w:t>
      </w:r>
      <w:r w:rsidRPr="000E1796">
        <w:t>ICCAT Atlantic Wide Rese</w:t>
      </w:r>
      <w:r>
        <w:t xml:space="preserve">arch Programme for Bluefin Tuna. </w:t>
      </w:r>
      <w:r w:rsidRPr="00C470AB">
        <w:t>Available at</w:t>
      </w:r>
      <w:r w:rsidRPr="00F60F1C">
        <w:t xml:space="preserve">: </w:t>
      </w:r>
      <w:hyperlink r:id="rId15" w:history="1">
        <w:r w:rsidRPr="00C470AB">
          <w:rPr>
            <w:rStyle w:val="Hyperlink"/>
          </w:rPr>
          <w:t>https://drive.google.com/drive/folders/0B0TXcs-MLRl3anc2Sjc0Yjk1ZTA</w:t>
        </w:r>
      </w:hyperlink>
      <w:r w:rsidRPr="00F60F1C">
        <w:t xml:space="preserve"> [</w:t>
      </w:r>
      <w:r w:rsidRPr="00C470AB">
        <w:t>accessed September 2017</w:t>
      </w:r>
      <w:r>
        <w:t>]</w:t>
      </w:r>
    </w:p>
    <w:p w14:paraId="00AD2DFE" w14:textId="77777777" w:rsidR="004E1E8D" w:rsidRPr="002D2024" w:rsidRDefault="004E1E8D" w:rsidP="002D2024">
      <w:pPr>
        <w:spacing w:afterLines="40" w:after="96"/>
        <w:ind w:left="425" w:right="-11" w:hanging="425"/>
        <w:jc w:val="both"/>
        <w:rPr>
          <w:szCs w:val="20"/>
          <w:lang w:val="en-US"/>
        </w:rPr>
      </w:pPr>
    </w:p>
    <w:p w14:paraId="4A66D40D" w14:textId="2A989900" w:rsidR="004E1E8D" w:rsidRDefault="004E1E8D" w:rsidP="002D2024">
      <w:pPr>
        <w:spacing w:afterLines="40" w:after="96"/>
        <w:ind w:left="425" w:right="-11" w:hanging="425"/>
        <w:rPr>
          <w:szCs w:val="20"/>
          <w:lang w:val="en-US"/>
        </w:rPr>
      </w:pPr>
    </w:p>
    <w:p w14:paraId="3B32658C" w14:textId="77777777" w:rsidR="00E95B24" w:rsidRPr="002D2024" w:rsidRDefault="00E95B24" w:rsidP="002D2024">
      <w:pPr>
        <w:spacing w:afterLines="40" w:after="96"/>
        <w:ind w:left="425" w:right="-11" w:hanging="425"/>
        <w:rPr>
          <w:szCs w:val="20"/>
          <w:lang w:val="en-US"/>
        </w:rPr>
      </w:pPr>
    </w:p>
    <w:p w14:paraId="1F01F6C7" w14:textId="77777777" w:rsidR="00684B5F" w:rsidRDefault="00684B5F">
      <w:pPr>
        <w:spacing w:after="200" w:line="276" w:lineRule="auto"/>
        <w:rPr>
          <w:b/>
          <w:szCs w:val="20"/>
          <w:lang w:val="en-US"/>
        </w:rPr>
      </w:pPr>
      <w:r>
        <w:rPr>
          <w:b/>
          <w:szCs w:val="20"/>
          <w:lang w:val="en-US"/>
        </w:rPr>
        <w:br w:type="page"/>
      </w:r>
    </w:p>
    <w:p w14:paraId="4EFF5931" w14:textId="69312FC1" w:rsidR="004E1E8D" w:rsidRPr="002D2024" w:rsidRDefault="00A523F5" w:rsidP="002D2024">
      <w:pPr>
        <w:spacing w:afterLines="40" w:after="96"/>
        <w:ind w:left="425" w:right="-11" w:hanging="425"/>
        <w:rPr>
          <w:b/>
          <w:szCs w:val="20"/>
          <w:lang w:val="en-US"/>
        </w:rPr>
      </w:pPr>
      <w:r w:rsidRPr="002D2024">
        <w:rPr>
          <w:b/>
          <w:szCs w:val="20"/>
          <w:lang w:val="en-US"/>
        </w:rPr>
        <w:lastRenderedPageBreak/>
        <w:t>Appendix</w:t>
      </w:r>
    </w:p>
    <w:p w14:paraId="5CAB344A" w14:textId="61785B7C" w:rsidR="00A523F5" w:rsidRPr="002D2024" w:rsidRDefault="00A523F5" w:rsidP="002D2024">
      <w:pPr>
        <w:spacing w:afterLines="40" w:after="96"/>
        <w:ind w:left="425" w:right="-11" w:hanging="425"/>
        <w:rPr>
          <w:szCs w:val="20"/>
          <w:lang w:val="en-US"/>
        </w:rPr>
      </w:pPr>
    </w:p>
    <w:p w14:paraId="115A01A8" w14:textId="1579CE7E" w:rsidR="00A523F5" w:rsidRPr="002D2024" w:rsidRDefault="00A523F5" w:rsidP="002D2024">
      <w:pPr>
        <w:spacing w:afterLines="40" w:after="96"/>
        <w:ind w:left="425" w:right="-11" w:hanging="425"/>
        <w:rPr>
          <w:b/>
          <w:i/>
          <w:szCs w:val="20"/>
          <w:lang w:val="en-US"/>
        </w:rPr>
      </w:pPr>
      <w:r w:rsidRPr="002D2024">
        <w:rPr>
          <w:b/>
          <w:i/>
          <w:szCs w:val="20"/>
          <w:lang w:val="en-US"/>
        </w:rPr>
        <w:t>Software installation</w:t>
      </w:r>
    </w:p>
    <w:p w14:paraId="644E86A5" w14:textId="77777777" w:rsidR="00E23B8A" w:rsidRPr="002D2024" w:rsidRDefault="00A523F5" w:rsidP="002D2024">
      <w:pPr>
        <w:spacing w:afterLines="40" w:after="96"/>
        <w:ind w:left="425" w:right="-11" w:hanging="425"/>
        <w:rPr>
          <w:szCs w:val="20"/>
          <w:lang w:val="en-US"/>
        </w:rPr>
      </w:pPr>
      <w:r w:rsidRPr="002D2024">
        <w:rPr>
          <w:szCs w:val="20"/>
          <w:lang w:val="en-US"/>
        </w:rPr>
        <w:t>Download and install the latest version of R:</w:t>
      </w:r>
    </w:p>
    <w:p w14:paraId="0101B386" w14:textId="1208526B" w:rsidR="00A523F5" w:rsidRPr="002D2024" w:rsidRDefault="00A523F5" w:rsidP="002D2024">
      <w:pPr>
        <w:spacing w:afterLines="40" w:after="96"/>
        <w:ind w:left="425" w:right="-11"/>
        <w:rPr>
          <w:szCs w:val="20"/>
          <w:lang w:val="en-US"/>
        </w:rPr>
      </w:pPr>
      <w:r w:rsidRPr="002D2024">
        <w:rPr>
          <w:szCs w:val="20"/>
          <w:lang w:val="en-US"/>
        </w:rPr>
        <w:t xml:space="preserve"> </w:t>
      </w:r>
      <w:hyperlink r:id="rId16" w:history="1">
        <w:r w:rsidRPr="002D2024">
          <w:rPr>
            <w:rStyle w:val="Hyperlink"/>
            <w:szCs w:val="20"/>
            <w:lang w:val="en-US"/>
          </w:rPr>
          <w:t>https://cran.r-project.org/bin/windows/base/</w:t>
        </w:r>
      </w:hyperlink>
    </w:p>
    <w:p w14:paraId="49B65901" w14:textId="7A4DB43C" w:rsidR="00A523F5" w:rsidRPr="002D2024" w:rsidRDefault="00A523F5" w:rsidP="002D2024">
      <w:pPr>
        <w:spacing w:afterLines="40" w:after="96"/>
        <w:ind w:left="425" w:right="-11" w:hanging="425"/>
        <w:rPr>
          <w:szCs w:val="20"/>
          <w:lang w:val="en-US"/>
        </w:rPr>
      </w:pPr>
      <w:r w:rsidRPr="002D2024">
        <w:rPr>
          <w:szCs w:val="20"/>
          <w:lang w:val="en-US"/>
        </w:rPr>
        <w:t xml:space="preserve">Download and install the </w:t>
      </w:r>
      <w:r w:rsidR="00E23B8A" w:rsidRPr="002D2024">
        <w:rPr>
          <w:szCs w:val="20"/>
          <w:lang w:val="en-US"/>
        </w:rPr>
        <w:t xml:space="preserve">latest version of </w:t>
      </w:r>
      <w:proofErr w:type="spellStart"/>
      <w:r w:rsidR="00E23B8A" w:rsidRPr="002D2024">
        <w:rPr>
          <w:szCs w:val="20"/>
          <w:lang w:val="en-US"/>
        </w:rPr>
        <w:t>RStudio</w:t>
      </w:r>
      <w:proofErr w:type="spellEnd"/>
      <w:r w:rsidR="00E23B8A" w:rsidRPr="002D2024">
        <w:rPr>
          <w:szCs w:val="20"/>
          <w:lang w:val="en-US"/>
        </w:rPr>
        <w:t xml:space="preserve">: </w:t>
      </w:r>
      <w:hyperlink r:id="rId17" w:anchor="download" w:history="1">
        <w:r w:rsidR="00E23B8A" w:rsidRPr="002D2024">
          <w:rPr>
            <w:rStyle w:val="Hyperlink"/>
            <w:szCs w:val="20"/>
            <w:lang w:val="en-US"/>
          </w:rPr>
          <w:t>https://www.rstudio.com/products/rstudio/download/#download</w:t>
        </w:r>
      </w:hyperlink>
    </w:p>
    <w:p w14:paraId="6E5E49B9" w14:textId="77777777" w:rsidR="00A523F5" w:rsidRPr="002D2024" w:rsidRDefault="00A523F5" w:rsidP="002D2024">
      <w:pPr>
        <w:spacing w:afterLines="40" w:after="96"/>
        <w:ind w:left="425" w:right="-11" w:hanging="425"/>
        <w:rPr>
          <w:b/>
          <w:i/>
          <w:szCs w:val="20"/>
          <w:lang w:val="en-US"/>
        </w:rPr>
      </w:pPr>
    </w:p>
    <w:p w14:paraId="615A9E41" w14:textId="2AA8264D" w:rsidR="00A523F5" w:rsidRPr="002D2024" w:rsidRDefault="00A523F5" w:rsidP="002D2024">
      <w:pPr>
        <w:spacing w:afterLines="40" w:after="96"/>
        <w:ind w:left="425" w:right="-11" w:hanging="425"/>
        <w:rPr>
          <w:b/>
          <w:i/>
          <w:szCs w:val="20"/>
          <w:lang w:val="en-US"/>
        </w:rPr>
      </w:pPr>
      <w:r w:rsidRPr="002D2024">
        <w:rPr>
          <w:b/>
          <w:i/>
          <w:szCs w:val="20"/>
          <w:lang w:val="en-US"/>
        </w:rPr>
        <w:t>Package installation</w:t>
      </w:r>
    </w:p>
    <w:p w14:paraId="60205551" w14:textId="27E5DC74" w:rsidR="005B4F38" w:rsidRPr="002D2024" w:rsidRDefault="005B4F38" w:rsidP="002D2024">
      <w:pPr>
        <w:spacing w:afterLines="40" w:after="96"/>
        <w:ind w:right="-11"/>
        <w:rPr>
          <w:szCs w:val="20"/>
          <w:lang w:val="en-US"/>
        </w:rPr>
      </w:pPr>
      <w:r w:rsidRPr="002D2024">
        <w:rPr>
          <w:szCs w:val="20"/>
          <w:lang w:val="en-US"/>
        </w:rPr>
        <w:t xml:space="preserve">Save the library file ‘ABTMSE_2.1.0.tar.gz’ to disk and then install from the R prompt in </w:t>
      </w:r>
      <w:proofErr w:type="spellStart"/>
      <w:r w:rsidRPr="002D2024">
        <w:rPr>
          <w:szCs w:val="20"/>
          <w:lang w:val="en-US"/>
        </w:rPr>
        <w:t>RStudio</w:t>
      </w:r>
      <w:proofErr w:type="spellEnd"/>
    </w:p>
    <w:p w14:paraId="646BA24E" w14:textId="26EA2C50" w:rsidR="004E1E8D" w:rsidRPr="002D2024" w:rsidRDefault="00E23B8A" w:rsidP="002D2024">
      <w:pPr>
        <w:spacing w:afterLines="40" w:after="96"/>
        <w:ind w:right="-11"/>
        <w:rPr>
          <w:szCs w:val="20"/>
          <w:lang w:val="en-US"/>
        </w:rPr>
      </w:pPr>
      <w:r w:rsidRPr="002D2024">
        <w:rPr>
          <w:szCs w:val="20"/>
          <w:lang w:val="en-US"/>
        </w:rPr>
        <w:t xml:space="preserve">&gt; </w:t>
      </w:r>
      <w:proofErr w:type="spellStart"/>
      <w:proofErr w:type="gramStart"/>
      <w:r w:rsidR="00A523F5" w:rsidRPr="002D2024">
        <w:rPr>
          <w:szCs w:val="20"/>
          <w:lang w:val="en-US"/>
        </w:rPr>
        <w:t>install.packages</w:t>
      </w:r>
      <w:proofErr w:type="spellEnd"/>
      <w:r w:rsidR="00A523F5" w:rsidRPr="002D2024">
        <w:rPr>
          <w:szCs w:val="20"/>
          <w:lang w:val="en-US"/>
        </w:rPr>
        <w:t>(</w:t>
      </w:r>
      <w:proofErr w:type="gramEnd"/>
      <w:r w:rsidR="00A523F5" w:rsidRPr="002D2024">
        <w:rPr>
          <w:szCs w:val="20"/>
          <w:lang w:val="en-US"/>
        </w:rPr>
        <w:t>"C:/Downloads/</w:t>
      </w:r>
      <w:r w:rsidRPr="002D2024">
        <w:rPr>
          <w:szCs w:val="20"/>
          <w:lang w:val="en-US"/>
        </w:rPr>
        <w:t>ABTMSE_2.1.0.</w:t>
      </w:r>
      <w:r w:rsidR="00A523F5" w:rsidRPr="002D2024">
        <w:rPr>
          <w:szCs w:val="20"/>
          <w:lang w:val="en-US"/>
        </w:rPr>
        <w:t>tar.gz", repos = NULL, type="source")</w:t>
      </w:r>
    </w:p>
    <w:p w14:paraId="3D2AFE04" w14:textId="77777777" w:rsidR="00E40E17" w:rsidRPr="002D2024" w:rsidRDefault="00E40E17" w:rsidP="002D2024">
      <w:pPr>
        <w:spacing w:afterLines="40" w:after="96"/>
        <w:ind w:left="425" w:right="-11" w:hanging="425"/>
        <w:rPr>
          <w:szCs w:val="20"/>
          <w:lang w:val="en-US"/>
        </w:rPr>
      </w:pPr>
    </w:p>
    <w:p w14:paraId="32B6568B" w14:textId="3778C3DD" w:rsidR="00E40E17" w:rsidRPr="002D2024" w:rsidRDefault="00E40E17" w:rsidP="002D2024">
      <w:pPr>
        <w:spacing w:afterLines="40" w:after="96"/>
        <w:ind w:left="425" w:right="-11" w:hanging="425"/>
        <w:rPr>
          <w:b/>
          <w:i/>
          <w:szCs w:val="20"/>
          <w:lang w:val="en-US"/>
        </w:rPr>
      </w:pPr>
      <w:r w:rsidRPr="002D2024">
        <w:rPr>
          <w:b/>
          <w:i/>
          <w:szCs w:val="20"/>
          <w:lang w:val="en-US"/>
        </w:rPr>
        <w:t>Required at the start of each R session</w:t>
      </w:r>
    </w:p>
    <w:p w14:paraId="6B03749B" w14:textId="30DE026A" w:rsidR="00A523F5" w:rsidRPr="002D2024" w:rsidRDefault="00E23B8A" w:rsidP="002D2024">
      <w:pPr>
        <w:spacing w:afterLines="40" w:after="96"/>
        <w:ind w:left="425" w:right="-11" w:hanging="425"/>
        <w:rPr>
          <w:szCs w:val="20"/>
          <w:lang w:val="en-US"/>
        </w:rPr>
      </w:pPr>
      <w:r w:rsidRPr="002D2024">
        <w:rPr>
          <w:szCs w:val="20"/>
          <w:lang w:val="en-US"/>
        </w:rPr>
        <w:t xml:space="preserve">&gt; </w:t>
      </w:r>
      <w:r w:rsidR="00A523F5" w:rsidRPr="002D2024">
        <w:rPr>
          <w:szCs w:val="20"/>
          <w:lang w:val="en-US"/>
        </w:rPr>
        <w:t>library(ABTMSE)</w:t>
      </w:r>
      <w:r w:rsidR="00E40E17" w:rsidRPr="002D2024">
        <w:rPr>
          <w:szCs w:val="20"/>
          <w:lang w:val="en-US"/>
        </w:rPr>
        <w:tab/>
      </w:r>
      <w:r w:rsidR="00E40E17" w:rsidRPr="002D2024">
        <w:rPr>
          <w:szCs w:val="20"/>
          <w:lang w:val="en-US"/>
        </w:rPr>
        <w:tab/>
      </w:r>
      <w:r w:rsidR="00E40E17" w:rsidRPr="002D2024">
        <w:rPr>
          <w:szCs w:val="20"/>
          <w:lang w:val="en-US"/>
        </w:rPr>
        <w:tab/>
      </w:r>
      <w:r w:rsidR="00E40E17" w:rsidRPr="002D2024">
        <w:rPr>
          <w:szCs w:val="20"/>
          <w:lang w:val="en-US"/>
        </w:rPr>
        <w:tab/>
        <w:t># load the ABT-MSE library</w:t>
      </w:r>
    </w:p>
    <w:p w14:paraId="560E7F68" w14:textId="1724EC7B" w:rsidR="00E40E17" w:rsidRPr="002D2024" w:rsidRDefault="00E40E17" w:rsidP="002D2024">
      <w:pPr>
        <w:spacing w:afterLines="40" w:after="96"/>
        <w:ind w:left="425" w:right="-11" w:hanging="425"/>
        <w:rPr>
          <w:szCs w:val="20"/>
          <w:lang w:val="en-US"/>
        </w:rPr>
      </w:pPr>
      <w:r w:rsidRPr="002D2024">
        <w:rPr>
          <w:szCs w:val="20"/>
          <w:lang w:val="en-US"/>
        </w:rPr>
        <w:t xml:space="preserve">&gt; </w:t>
      </w:r>
      <w:proofErr w:type="spellStart"/>
      <w:proofErr w:type="gramStart"/>
      <w:r w:rsidRPr="002D2024">
        <w:rPr>
          <w:szCs w:val="20"/>
          <w:lang w:val="en-US"/>
        </w:rPr>
        <w:t>loadABT</w:t>
      </w:r>
      <w:proofErr w:type="spellEnd"/>
      <w:r w:rsidRPr="002D2024">
        <w:rPr>
          <w:szCs w:val="20"/>
          <w:lang w:val="en-US"/>
        </w:rPr>
        <w:t>(</w:t>
      </w:r>
      <w:proofErr w:type="gramEnd"/>
      <w:r w:rsidRPr="002D2024">
        <w:rPr>
          <w:szCs w:val="20"/>
          <w:lang w:val="en-US"/>
        </w:rPr>
        <w:t>)</w:t>
      </w:r>
      <w:r w:rsidRPr="002D2024">
        <w:rPr>
          <w:szCs w:val="20"/>
          <w:lang w:val="en-US"/>
        </w:rPr>
        <w:tab/>
      </w:r>
      <w:r w:rsidRPr="002D2024">
        <w:rPr>
          <w:szCs w:val="20"/>
          <w:lang w:val="en-US"/>
        </w:rPr>
        <w:tab/>
      </w:r>
      <w:r w:rsidRPr="002D2024">
        <w:rPr>
          <w:szCs w:val="20"/>
          <w:lang w:val="en-US"/>
        </w:rPr>
        <w:tab/>
      </w:r>
      <w:r w:rsidRPr="002D2024">
        <w:rPr>
          <w:szCs w:val="20"/>
          <w:lang w:val="en-US"/>
        </w:rPr>
        <w:tab/>
      </w:r>
      <w:r w:rsidRPr="002D2024">
        <w:rPr>
          <w:szCs w:val="20"/>
          <w:lang w:val="en-US"/>
        </w:rPr>
        <w:tab/>
        <w:t># load all of the data objects</w:t>
      </w:r>
    </w:p>
    <w:p w14:paraId="51A49D7C" w14:textId="23B2B3DC" w:rsidR="00A523F5" w:rsidRPr="002D2024" w:rsidRDefault="00E40E17" w:rsidP="002D2024">
      <w:pPr>
        <w:spacing w:afterLines="40" w:after="96"/>
        <w:ind w:left="425" w:right="-11" w:hanging="425"/>
        <w:rPr>
          <w:szCs w:val="20"/>
          <w:lang w:val="en-US"/>
        </w:rPr>
      </w:pPr>
      <w:r w:rsidRPr="002D2024">
        <w:rPr>
          <w:rStyle w:val="kw"/>
          <w:szCs w:val="20"/>
        </w:rPr>
        <w:t xml:space="preserve">&gt; </w:t>
      </w:r>
      <w:proofErr w:type="spellStart"/>
      <w:proofErr w:type="gramStart"/>
      <w:r w:rsidRPr="002D2024">
        <w:rPr>
          <w:rStyle w:val="kw"/>
          <w:szCs w:val="20"/>
        </w:rPr>
        <w:t>sfInit</w:t>
      </w:r>
      <w:proofErr w:type="spellEnd"/>
      <w:r w:rsidR="00A35689">
        <w:rPr>
          <w:rStyle w:val="HTMLCode"/>
          <w:rFonts w:eastAsiaTheme="minorHAnsi"/>
        </w:rPr>
        <w:t>(</w:t>
      </w:r>
      <w:proofErr w:type="gramEnd"/>
      <w:r w:rsidRPr="002D2024">
        <w:rPr>
          <w:rStyle w:val="dt"/>
          <w:szCs w:val="20"/>
        </w:rPr>
        <w:t>parallel</w:t>
      </w:r>
      <w:r w:rsidR="00A35689">
        <w:rPr>
          <w:rStyle w:val="dt"/>
          <w:szCs w:val="20"/>
        </w:rPr>
        <w:t xml:space="preserve"> </w:t>
      </w:r>
      <w:r w:rsidRPr="002D2024">
        <w:rPr>
          <w:rStyle w:val="dt"/>
          <w:szCs w:val="20"/>
        </w:rPr>
        <w:t>=</w:t>
      </w:r>
      <w:r w:rsidR="00A35689">
        <w:rPr>
          <w:rStyle w:val="dt"/>
          <w:szCs w:val="20"/>
        </w:rPr>
        <w:t xml:space="preserve"> </w:t>
      </w:r>
      <w:r w:rsidRPr="002D2024">
        <w:rPr>
          <w:rStyle w:val="ot"/>
          <w:szCs w:val="20"/>
        </w:rPr>
        <w:t>TRUE</w:t>
      </w:r>
      <w:r w:rsidRPr="002D2024">
        <w:rPr>
          <w:rStyle w:val="HTMLCode"/>
          <w:rFonts w:eastAsiaTheme="minorHAnsi"/>
        </w:rPr>
        <w:t xml:space="preserve">, </w:t>
      </w:r>
      <w:proofErr w:type="spellStart"/>
      <w:r w:rsidRPr="002D2024">
        <w:rPr>
          <w:rStyle w:val="dt"/>
          <w:szCs w:val="20"/>
        </w:rPr>
        <w:t>cpus</w:t>
      </w:r>
      <w:proofErr w:type="spellEnd"/>
      <w:r w:rsidR="00A35689">
        <w:rPr>
          <w:rStyle w:val="dt"/>
          <w:szCs w:val="20"/>
        </w:rPr>
        <w:t xml:space="preserve"> </w:t>
      </w:r>
      <w:r w:rsidRPr="002D2024">
        <w:rPr>
          <w:rStyle w:val="dt"/>
          <w:szCs w:val="20"/>
        </w:rPr>
        <w:t>=</w:t>
      </w:r>
      <w:r w:rsidR="00A35689">
        <w:rPr>
          <w:rStyle w:val="dt"/>
          <w:szCs w:val="20"/>
        </w:rPr>
        <w:t xml:space="preserve"> </w:t>
      </w:r>
      <w:proofErr w:type="spellStart"/>
      <w:r w:rsidRPr="002D2024">
        <w:rPr>
          <w:rStyle w:val="kw"/>
          <w:szCs w:val="20"/>
        </w:rPr>
        <w:t>detectCores</w:t>
      </w:r>
      <w:proofErr w:type="spellEnd"/>
      <w:r w:rsidRPr="002D2024">
        <w:rPr>
          <w:rStyle w:val="HTMLCode"/>
          <w:rFonts w:eastAsiaTheme="minorHAnsi"/>
        </w:rPr>
        <w:t>())</w:t>
      </w:r>
      <w:r w:rsidRPr="002D2024">
        <w:rPr>
          <w:rStyle w:val="HTMLCode"/>
          <w:rFonts w:eastAsiaTheme="minorHAnsi"/>
        </w:rPr>
        <w:tab/>
      </w:r>
      <w:r w:rsidRPr="002D2024">
        <w:rPr>
          <w:szCs w:val="20"/>
          <w:lang w:val="en-US"/>
        </w:rPr>
        <w:t># setup multicore processing</w:t>
      </w:r>
    </w:p>
    <w:p w14:paraId="7C392621" w14:textId="77777777" w:rsidR="00E40E17" w:rsidRPr="002D2024" w:rsidRDefault="00E40E17" w:rsidP="002D2024">
      <w:pPr>
        <w:spacing w:afterLines="40" w:after="96"/>
        <w:ind w:left="425" w:right="-11" w:hanging="425"/>
        <w:rPr>
          <w:b/>
          <w:i/>
          <w:szCs w:val="20"/>
          <w:lang w:val="en-US"/>
        </w:rPr>
      </w:pPr>
    </w:p>
    <w:p w14:paraId="67DC1131" w14:textId="500F7645" w:rsidR="00A523F5" w:rsidRPr="002D2024" w:rsidRDefault="00A523F5" w:rsidP="002D2024">
      <w:pPr>
        <w:spacing w:afterLines="40" w:after="96"/>
        <w:ind w:left="425" w:right="-11" w:hanging="425"/>
        <w:rPr>
          <w:b/>
          <w:i/>
          <w:szCs w:val="20"/>
          <w:lang w:val="en-US"/>
        </w:rPr>
      </w:pPr>
      <w:r w:rsidRPr="002D2024">
        <w:rPr>
          <w:b/>
          <w:i/>
          <w:szCs w:val="20"/>
          <w:lang w:val="en-US"/>
        </w:rPr>
        <w:t>Check package installation</w:t>
      </w:r>
    </w:p>
    <w:p w14:paraId="38C6877A" w14:textId="1DF65DF5" w:rsidR="00A523F5" w:rsidRPr="002D2024" w:rsidRDefault="00E23B8A" w:rsidP="002D2024">
      <w:pPr>
        <w:spacing w:afterLines="40" w:after="96"/>
        <w:ind w:left="425" w:right="-11" w:hanging="425"/>
        <w:rPr>
          <w:szCs w:val="20"/>
          <w:lang w:val="en-US"/>
        </w:rPr>
      </w:pPr>
      <w:r w:rsidRPr="002D2024">
        <w:rPr>
          <w:szCs w:val="20"/>
          <w:lang w:val="en-US"/>
        </w:rPr>
        <w:t xml:space="preserve">&gt; </w:t>
      </w:r>
      <w:proofErr w:type="spellStart"/>
      <w:r w:rsidR="00A523F5" w:rsidRPr="002D2024">
        <w:rPr>
          <w:szCs w:val="20"/>
          <w:lang w:val="en-US"/>
        </w:rPr>
        <w:t>checkMSE</w:t>
      </w:r>
      <w:proofErr w:type="spellEnd"/>
      <w:r w:rsidR="00A35689">
        <w:rPr>
          <w:szCs w:val="20"/>
          <w:lang w:val="en-US"/>
        </w:rPr>
        <w:t xml:space="preserve"> </w:t>
      </w:r>
      <w:r w:rsidR="00A523F5" w:rsidRPr="002D2024">
        <w:rPr>
          <w:szCs w:val="20"/>
          <w:lang w:val="en-US"/>
        </w:rPr>
        <w:t>=</w:t>
      </w:r>
      <w:r w:rsidR="00A35689">
        <w:rPr>
          <w:szCs w:val="20"/>
          <w:lang w:val="en-US"/>
        </w:rPr>
        <w:t xml:space="preserve"> </w:t>
      </w:r>
      <w:r w:rsidR="00A523F5" w:rsidRPr="002D2024">
        <w:rPr>
          <w:szCs w:val="20"/>
          <w:lang w:val="en-US"/>
        </w:rPr>
        <w:t>new(‘MSE’)</w:t>
      </w:r>
      <w:r w:rsidR="00A523F5" w:rsidRPr="002D2024">
        <w:rPr>
          <w:szCs w:val="20"/>
          <w:lang w:val="en-US"/>
        </w:rPr>
        <w:tab/>
      </w:r>
      <w:r w:rsidR="00A523F5" w:rsidRPr="002D2024">
        <w:rPr>
          <w:szCs w:val="20"/>
          <w:lang w:val="en-US"/>
        </w:rPr>
        <w:tab/>
      </w:r>
      <w:r w:rsidR="00CA6D9A" w:rsidRPr="002D2024">
        <w:rPr>
          <w:szCs w:val="20"/>
          <w:lang w:val="en-US"/>
        </w:rPr>
        <w:tab/>
      </w:r>
      <w:r w:rsidR="00A523F5" w:rsidRPr="002D2024">
        <w:rPr>
          <w:szCs w:val="20"/>
          <w:lang w:val="en-US"/>
        </w:rPr>
        <w:t># run a test MSE</w:t>
      </w:r>
    </w:p>
    <w:p w14:paraId="65833F97" w14:textId="78565797" w:rsidR="00A523F5" w:rsidRPr="002D2024" w:rsidRDefault="00E23B8A" w:rsidP="002D2024">
      <w:pPr>
        <w:spacing w:afterLines="40" w:after="96"/>
        <w:ind w:left="425" w:right="-11" w:hanging="425"/>
        <w:rPr>
          <w:szCs w:val="20"/>
          <w:lang w:val="en-US"/>
        </w:rPr>
      </w:pPr>
      <w:r w:rsidRPr="002D2024">
        <w:rPr>
          <w:szCs w:val="20"/>
          <w:lang w:val="en-US"/>
        </w:rPr>
        <w:t xml:space="preserve">&gt; </w:t>
      </w:r>
      <w:r w:rsidR="00A523F5" w:rsidRPr="002D2024">
        <w:rPr>
          <w:szCs w:val="20"/>
          <w:lang w:val="en-US"/>
        </w:rPr>
        <w:t>plot(</w:t>
      </w:r>
      <w:proofErr w:type="spellStart"/>
      <w:r w:rsidR="00A523F5" w:rsidRPr="002D2024">
        <w:rPr>
          <w:szCs w:val="20"/>
          <w:lang w:val="en-US"/>
        </w:rPr>
        <w:t>checkMSE</w:t>
      </w:r>
      <w:proofErr w:type="spellEnd"/>
      <w:r w:rsidR="00A523F5" w:rsidRPr="002D2024">
        <w:rPr>
          <w:szCs w:val="20"/>
          <w:lang w:val="en-US"/>
        </w:rPr>
        <w:t>)</w:t>
      </w:r>
      <w:r w:rsidR="00A523F5" w:rsidRPr="002D2024">
        <w:rPr>
          <w:szCs w:val="20"/>
          <w:lang w:val="en-US"/>
        </w:rPr>
        <w:tab/>
      </w:r>
      <w:r w:rsidR="00A523F5" w:rsidRPr="002D2024">
        <w:rPr>
          <w:szCs w:val="20"/>
          <w:lang w:val="en-US"/>
        </w:rPr>
        <w:tab/>
      </w:r>
      <w:r w:rsidR="00A523F5" w:rsidRPr="002D2024">
        <w:rPr>
          <w:szCs w:val="20"/>
          <w:lang w:val="en-US"/>
        </w:rPr>
        <w:tab/>
      </w:r>
      <w:r w:rsidR="00CA6D9A" w:rsidRPr="002D2024">
        <w:rPr>
          <w:szCs w:val="20"/>
          <w:lang w:val="en-US"/>
        </w:rPr>
        <w:tab/>
      </w:r>
      <w:r w:rsidR="00A523F5" w:rsidRPr="002D2024">
        <w:rPr>
          <w:szCs w:val="20"/>
          <w:lang w:val="en-US"/>
        </w:rPr>
        <w:t># plot the results</w:t>
      </w:r>
    </w:p>
    <w:p w14:paraId="5C539AFF" w14:textId="77777777" w:rsidR="00A523F5" w:rsidRPr="002D2024" w:rsidRDefault="00A523F5" w:rsidP="002D2024">
      <w:pPr>
        <w:spacing w:afterLines="40" w:after="96"/>
        <w:ind w:left="425" w:right="-11" w:hanging="425"/>
        <w:rPr>
          <w:szCs w:val="20"/>
          <w:lang w:val="en-US"/>
        </w:rPr>
      </w:pPr>
    </w:p>
    <w:p w14:paraId="598D5B1B" w14:textId="306B7C9D" w:rsidR="00A523F5" w:rsidRPr="002D2024" w:rsidRDefault="00A523F5" w:rsidP="002D2024">
      <w:pPr>
        <w:spacing w:afterLines="40" w:after="96"/>
        <w:ind w:left="425" w:right="-11" w:hanging="425"/>
        <w:rPr>
          <w:b/>
          <w:i/>
          <w:szCs w:val="20"/>
          <w:lang w:val="en-US"/>
        </w:rPr>
      </w:pPr>
      <w:r w:rsidRPr="002D2024">
        <w:rPr>
          <w:b/>
          <w:i/>
          <w:szCs w:val="20"/>
          <w:lang w:val="en-US"/>
        </w:rPr>
        <w:t>Getting help</w:t>
      </w:r>
    </w:p>
    <w:p w14:paraId="0A5A3347" w14:textId="236B3BD6" w:rsidR="00A523F5" w:rsidRPr="002D2024" w:rsidRDefault="00E23B8A" w:rsidP="002D2024">
      <w:pPr>
        <w:spacing w:afterLines="40" w:after="96"/>
        <w:ind w:left="425" w:right="-11" w:hanging="425"/>
        <w:rPr>
          <w:szCs w:val="20"/>
          <w:lang w:val="en-US"/>
        </w:rPr>
      </w:pPr>
      <w:r w:rsidRPr="002D2024">
        <w:rPr>
          <w:szCs w:val="20"/>
          <w:lang w:val="en-US"/>
        </w:rPr>
        <w:t xml:space="preserve">&gt; </w:t>
      </w:r>
      <w:proofErr w:type="gramStart"/>
      <w:r w:rsidR="00A523F5" w:rsidRPr="002D2024">
        <w:rPr>
          <w:szCs w:val="20"/>
          <w:lang w:val="en-US"/>
        </w:rPr>
        <w:t>readme(</w:t>
      </w:r>
      <w:proofErr w:type="gramEnd"/>
      <w:r w:rsidR="00A523F5" w:rsidRPr="002D2024">
        <w:rPr>
          <w:szCs w:val="20"/>
          <w:lang w:val="en-US"/>
        </w:rPr>
        <w:t xml:space="preserve">)       </w:t>
      </w:r>
      <w:r w:rsidR="00A523F5" w:rsidRPr="002D2024">
        <w:rPr>
          <w:szCs w:val="20"/>
          <w:lang w:val="en-US"/>
        </w:rPr>
        <w:tab/>
      </w:r>
      <w:r w:rsidR="00A523F5" w:rsidRPr="002D2024">
        <w:rPr>
          <w:szCs w:val="20"/>
          <w:lang w:val="en-US"/>
        </w:rPr>
        <w:tab/>
        <w:t xml:space="preserve"> </w:t>
      </w:r>
      <w:r w:rsidR="00A523F5" w:rsidRPr="002D2024">
        <w:rPr>
          <w:szCs w:val="20"/>
          <w:lang w:val="en-US"/>
        </w:rPr>
        <w:tab/>
      </w:r>
      <w:r w:rsidR="00A523F5" w:rsidRPr="002D2024">
        <w:rPr>
          <w:szCs w:val="20"/>
          <w:lang w:val="en-US"/>
        </w:rPr>
        <w:tab/>
      </w:r>
      <w:r w:rsidR="00CA6D9A" w:rsidRPr="002D2024">
        <w:rPr>
          <w:szCs w:val="20"/>
          <w:lang w:val="en-US"/>
        </w:rPr>
        <w:tab/>
      </w:r>
      <w:r w:rsidR="00A523F5" w:rsidRPr="002D2024">
        <w:rPr>
          <w:szCs w:val="20"/>
          <w:lang w:val="en-US"/>
        </w:rPr>
        <w:t># open the user guide in your internet browser</w:t>
      </w:r>
    </w:p>
    <w:p w14:paraId="0DFBC82B" w14:textId="5C848288" w:rsidR="00A523F5" w:rsidRPr="002D2024" w:rsidRDefault="00E23B8A" w:rsidP="002D2024">
      <w:pPr>
        <w:spacing w:afterLines="40" w:after="96"/>
        <w:ind w:left="425" w:right="-11" w:hanging="425"/>
        <w:rPr>
          <w:szCs w:val="20"/>
          <w:lang w:val="en-US"/>
        </w:rPr>
      </w:pPr>
      <w:r w:rsidRPr="002D2024">
        <w:rPr>
          <w:szCs w:val="20"/>
          <w:lang w:val="en-US"/>
        </w:rPr>
        <w:t xml:space="preserve">&gt; </w:t>
      </w:r>
      <w:proofErr w:type="spellStart"/>
      <w:proofErr w:type="gramStart"/>
      <w:r w:rsidR="00A523F5" w:rsidRPr="002D2024">
        <w:rPr>
          <w:szCs w:val="20"/>
          <w:lang w:val="en-US"/>
        </w:rPr>
        <w:t>class?</w:t>
      </w:r>
      <w:proofErr w:type="gramEnd"/>
      <w:r w:rsidR="00A523F5" w:rsidRPr="002D2024">
        <w:rPr>
          <w:szCs w:val="20"/>
          <w:lang w:val="en-US"/>
        </w:rPr>
        <w:t>MSE</w:t>
      </w:r>
      <w:proofErr w:type="spellEnd"/>
      <w:r w:rsidR="00A523F5" w:rsidRPr="002D2024">
        <w:rPr>
          <w:szCs w:val="20"/>
          <w:lang w:val="en-US"/>
        </w:rPr>
        <w:t xml:space="preserve"> </w:t>
      </w:r>
      <w:r w:rsidR="00CA6D9A" w:rsidRPr="002D2024">
        <w:rPr>
          <w:szCs w:val="20"/>
          <w:lang w:val="en-US"/>
        </w:rPr>
        <w:tab/>
      </w:r>
      <w:r w:rsidR="00CA6D9A" w:rsidRPr="002D2024">
        <w:rPr>
          <w:szCs w:val="20"/>
          <w:lang w:val="en-US"/>
        </w:rPr>
        <w:tab/>
      </w:r>
      <w:r w:rsidR="00CA6D9A" w:rsidRPr="002D2024">
        <w:rPr>
          <w:szCs w:val="20"/>
          <w:lang w:val="en-US"/>
        </w:rPr>
        <w:tab/>
      </w:r>
      <w:r w:rsidR="00CA6D9A" w:rsidRPr="002D2024">
        <w:rPr>
          <w:szCs w:val="20"/>
          <w:lang w:val="en-US"/>
        </w:rPr>
        <w:tab/>
      </w:r>
      <w:r w:rsidR="00CA6D9A" w:rsidRPr="002D2024">
        <w:rPr>
          <w:szCs w:val="20"/>
          <w:lang w:val="en-US"/>
        </w:rPr>
        <w:tab/>
        <w:t># get help on a class of ABTMSE objects</w:t>
      </w:r>
    </w:p>
    <w:p w14:paraId="62908E32" w14:textId="5DFBB4E9" w:rsidR="00CA6D9A" w:rsidRPr="002D2024" w:rsidRDefault="00CA6D9A" w:rsidP="002D2024">
      <w:pPr>
        <w:spacing w:afterLines="40" w:after="96"/>
        <w:ind w:left="425" w:right="-11" w:hanging="425"/>
        <w:rPr>
          <w:szCs w:val="20"/>
          <w:lang w:val="en-US"/>
        </w:rPr>
      </w:pPr>
      <w:r w:rsidRPr="002D2024">
        <w:rPr>
          <w:szCs w:val="20"/>
          <w:lang w:val="en-US"/>
        </w:rPr>
        <w:t xml:space="preserve">&gt; </w:t>
      </w:r>
      <w:proofErr w:type="spellStart"/>
      <w:proofErr w:type="gramStart"/>
      <w:r w:rsidRPr="002D2024">
        <w:rPr>
          <w:szCs w:val="20"/>
          <w:lang w:val="en-US"/>
        </w:rPr>
        <w:t>class?</w:t>
      </w:r>
      <w:proofErr w:type="gramEnd"/>
      <w:r w:rsidRPr="002D2024">
        <w:rPr>
          <w:szCs w:val="20"/>
          <w:lang w:val="en-US"/>
        </w:rPr>
        <w:t>OM</w:t>
      </w:r>
      <w:proofErr w:type="spellEnd"/>
    </w:p>
    <w:p w14:paraId="37427024" w14:textId="77777777" w:rsidR="00A523F5" w:rsidRPr="002D2024" w:rsidRDefault="00A523F5" w:rsidP="002D2024">
      <w:pPr>
        <w:spacing w:afterLines="40" w:after="96"/>
        <w:ind w:left="425" w:right="-11" w:hanging="425"/>
        <w:rPr>
          <w:i/>
          <w:szCs w:val="20"/>
          <w:lang w:val="en-US"/>
        </w:rPr>
      </w:pPr>
    </w:p>
    <w:p w14:paraId="0484AA43" w14:textId="5D14EC8C" w:rsidR="00A523F5" w:rsidRPr="002D2024" w:rsidRDefault="00A523F5" w:rsidP="002D2024">
      <w:pPr>
        <w:spacing w:afterLines="40" w:after="96"/>
        <w:ind w:left="425" w:right="-11" w:hanging="425"/>
        <w:rPr>
          <w:b/>
          <w:i/>
          <w:szCs w:val="20"/>
          <w:lang w:val="en-US"/>
        </w:rPr>
      </w:pPr>
      <w:r w:rsidRPr="002D2024">
        <w:rPr>
          <w:b/>
          <w:i/>
          <w:szCs w:val="20"/>
          <w:lang w:val="en-US"/>
        </w:rPr>
        <w:t>Finding objects</w:t>
      </w:r>
    </w:p>
    <w:p w14:paraId="25F0ADB2" w14:textId="77777777" w:rsidR="00857B60" w:rsidRPr="002D2024" w:rsidRDefault="00857B60" w:rsidP="002D2024">
      <w:pPr>
        <w:rPr>
          <w:rFonts w:cs="Times New Roman"/>
          <w:szCs w:val="20"/>
          <w:lang w:val="en-US"/>
        </w:rPr>
      </w:pPr>
    </w:p>
    <w:p w14:paraId="11CABAF6" w14:textId="43871829" w:rsidR="001256DA" w:rsidRPr="002D2024" w:rsidRDefault="00E23B8A" w:rsidP="002D2024">
      <w:pPr>
        <w:rPr>
          <w:rFonts w:cs="Times New Roman"/>
          <w:szCs w:val="20"/>
          <w:lang w:val="en-US"/>
        </w:rPr>
      </w:pPr>
      <w:r w:rsidRPr="002D2024">
        <w:rPr>
          <w:rFonts w:cs="Times New Roman"/>
          <w:szCs w:val="20"/>
          <w:lang w:val="en-US"/>
        </w:rPr>
        <w:t xml:space="preserve">&gt; </w:t>
      </w:r>
      <w:proofErr w:type="gramStart"/>
      <w:r w:rsidR="00A523F5" w:rsidRPr="002D2024">
        <w:rPr>
          <w:rFonts w:cs="Times New Roman"/>
          <w:szCs w:val="20"/>
          <w:lang w:val="en-US"/>
        </w:rPr>
        <w:t>avail(</w:t>
      </w:r>
      <w:proofErr w:type="gramEnd"/>
      <w:r w:rsidR="00A523F5" w:rsidRPr="002D2024">
        <w:rPr>
          <w:rFonts w:cs="Times New Roman"/>
          <w:szCs w:val="20"/>
          <w:lang w:val="en-US"/>
        </w:rPr>
        <w:t>‘OM’)</w:t>
      </w:r>
      <w:r w:rsidR="00A523F5" w:rsidRPr="002D2024">
        <w:rPr>
          <w:rFonts w:cs="Times New Roman"/>
          <w:szCs w:val="20"/>
          <w:lang w:val="en-US"/>
        </w:rPr>
        <w:tab/>
      </w:r>
      <w:r w:rsidR="00A523F5" w:rsidRPr="002D2024">
        <w:rPr>
          <w:rFonts w:cs="Times New Roman"/>
          <w:szCs w:val="20"/>
          <w:lang w:val="en-US"/>
        </w:rPr>
        <w:tab/>
      </w:r>
      <w:r w:rsidR="00A523F5" w:rsidRPr="002D2024">
        <w:rPr>
          <w:rFonts w:cs="Times New Roman"/>
          <w:szCs w:val="20"/>
          <w:lang w:val="en-US"/>
        </w:rPr>
        <w:tab/>
      </w:r>
      <w:r w:rsidR="00A523F5" w:rsidRPr="002D2024">
        <w:rPr>
          <w:rFonts w:cs="Times New Roman"/>
          <w:szCs w:val="20"/>
          <w:lang w:val="en-US"/>
        </w:rPr>
        <w:tab/>
        <w:t># list all of the available operating models</w:t>
      </w:r>
    </w:p>
    <w:p w14:paraId="45F65305" w14:textId="00C0D694" w:rsidR="001624AE" w:rsidRPr="002D2024" w:rsidRDefault="00E23B8A" w:rsidP="00707D2C">
      <w:pPr>
        <w:rPr>
          <w:szCs w:val="20"/>
        </w:rPr>
      </w:pPr>
      <w:r w:rsidRPr="002D2024">
        <w:rPr>
          <w:rFonts w:cs="Times New Roman"/>
          <w:szCs w:val="20"/>
          <w:lang w:val="en-US"/>
        </w:rPr>
        <w:t xml:space="preserve">&gt; </w:t>
      </w:r>
      <w:r w:rsidR="00A523F5" w:rsidRPr="002D2024">
        <w:rPr>
          <w:rFonts w:cs="Times New Roman"/>
          <w:szCs w:val="20"/>
          <w:lang w:val="en-US"/>
        </w:rPr>
        <w:t>Design</w:t>
      </w:r>
      <w:r w:rsidR="00A523F5" w:rsidRPr="002D2024">
        <w:rPr>
          <w:rFonts w:cs="Times New Roman"/>
          <w:szCs w:val="20"/>
          <w:lang w:val="en-US"/>
        </w:rPr>
        <w:tab/>
      </w:r>
      <w:r w:rsidR="00A523F5" w:rsidRPr="002D2024">
        <w:rPr>
          <w:rFonts w:cs="Times New Roman"/>
          <w:szCs w:val="20"/>
          <w:lang w:val="en-US"/>
        </w:rPr>
        <w:tab/>
      </w:r>
      <w:r w:rsidR="00A523F5" w:rsidRPr="002D2024">
        <w:rPr>
          <w:rFonts w:cs="Times New Roman"/>
          <w:szCs w:val="20"/>
          <w:lang w:val="en-US"/>
        </w:rPr>
        <w:tab/>
      </w:r>
      <w:r w:rsidR="00A523F5" w:rsidRPr="002D2024">
        <w:rPr>
          <w:rFonts w:cs="Times New Roman"/>
          <w:szCs w:val="20"/>
          <w:lang w:val="en-US"/>
        </w:rPr>
        <w:tab/>
        <w:t># examine the design of the reference operating models</w:t>
      </w:r>
    </w:p>
    <w:p w14:paraId="15DBBE1C" w14:textId="77777777" w:rsidR="001624AE" w:rsidRPr="002D2024" w:rsidRDefault="001624AE" w:rsidP="002D2024">
      <w:pPr>
        <w:keepNext/>
        <w:keepLines/>
        <w:rPr>
          <w:szCs w:val="20"/>
        </w:rPr>
      </w:pPr>
    </w:p>
    <w:p w14:paraId="2A19031A" w14:textId="77777777" w:rsidR="001624AE" w:rsidRPr="002D2024" w:rsidRDefault="001624AE" w:rsidP="002D2024">
      <w:pPr>
        <w:keepNext/>
        <w:keepLines/>
        <w:rPr>
          <w:szCs w:val="20"/>
        </w:rPr>
      </w:pPr>
    </w:p>
    <w:p w14:paraId="0A82CEBD" w14:textId="52715832" w:rsidR="001624AE" w:rsidRPr="002D2024" w:rsidRDefault="001624AE" w:rsidP="002D2024">
      <w:pPr>
        <w:tabs>
          <w:tab w:val="left" w:pos="284"/>
          <w:tab w:val="left" w:pos="567"/>
        </w:tabs>
        <w:rPr>
          <w:rFonts w:cs="Times New Roman"/>
          <w:bCs/>
          <w:szCs w:val="20"/>
        </w:rPr>
      </w:pPr>
    </w:p>
    <w:p w14:paraId="25258E43" w14:textId="100A890F" w:rsidR="00920685" w:rsidRPr="002D2024" w:rsidRDefault="00920685" w:rsidP="002D2024">
      <w:pPr>
        <w:keepNext/>
        <w:keepLines/>
        <w:rPr>
          <w:szCs w:val="20"/>
        </w:rPr>
      </w:pPr>
    </w:p>
    <w:sectPr w:rsidR="00920685" w:rsidRPr="002D2024" w:rsidSect="004756EC">
      <w:headerReference w:type="first" r:id="rId18"/>
      <w:pgSz w:w="11907" w:h="16840" w:code="9"/>
      <w:pgMar w:top="992" w:right="1440" w:bottom="1276"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56C402" w14:textId="77777777" w:rsidR="004E6CE4" w:rsidRDefault="004E6CE4" w:rsidP="003B5FF7">
      <w:r>
        <w:separator/>
      </w:r>
    </w:p>
  </w:endnote>
  <w:endnote w:type="continuationSeparator" w:id="0">
    <w:p w14:paraId="48DD5B51" w14:textId="77777777" w:rsidR="004E6CE4" w:rsidRDefault="004E6CE4" w:rsidP="003B5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EFB270" w14:textId="77777777" w:rsidR="004E6CE4" w:rsidRDefault="004E6CE4" w:rsidP="003B5FF7">
      <w:r>
        <w:separator/>
      </w:r>
    </w:p>
  </w:footnote>
  <w:footnote w:type="continuationSeparator" w:id="0">
    <w:p w14:paraId="50FE4633" w14:textId="77777777" w:rsidR="004E6CE4" w:rsidRDefault="004E6CE4" w:rsidP="003B5FF7">
      <w:r>
        <w:continuationSeparator/>
      </w:r>
    </w:p>
  </w:footnote>
  <w:footnote w:id="1">
    <w:p w14:paraId="674705A9" w14:textId="3C48F4F7" w:rsidR="004E17B7" w:rsidRPr="000934A5" w:rsidRDefault="004E17B7" w:rsidP="004E17B7">
      <w:pPr>
        <w:pStyle w:val="FootnoteText"/>
        <w:rPr>
          <w:sz w:val="18"/>
          <w:szCs w:val="18"/>
        </w:rPr>
      </w:pPr>
      <w:r w:rsidRPr="000934A5">
        <w:rPr>
          <w:rStyle w:val="FootnoteReference"/>
          <w:sz w:val="18"/>
          <w:szCs w:val="18"/>
        </w:rPr>
        <w:footnoteRef/>
      </w:r>
      <w:r w:rsidRPr="000934A5">
        <w:rPr>
          <w:sz w:val="18"/>
          <w:szCs w:val="18"/>
        </w:rPr>
        <w:t xml:space="preserve"> IOF, 2202 Main Mall, University of British Columbia, Vancouver, B.C.,</w:t>
      </w:r>
      <w:r w:rsidR="00D3775F">
        <w:rPr>
          <w:sz w:val="18"/>
          <w:szCs w:val="18"/>
        </w:rPr>
        <w:t xml:space="preserve"> Canada, V6T 1Z4. </w:t>
      </w:r>
      <w:hyperlink r:id="rId1" w:history="1">
        <w:r w:rsidR="00F5545F" w:rsidRPr="00ED24B5">
          <w:rPr>
            <w:rStyle w:val="Hyperlink"/>
            <w:sz w:val="18"/>
            <w:szCs w:val="18"/>
          </w:rPr>
          <w:t>t.carruthers@oceans.ubc.ca</w:t>
        </w:r>
      </w:hyperlink>
      <w:r w:rsidR="00F5545F">
        <w:rPr>
          <w:sz w:val="18"/>
          <w:szCs w:val="18"/>
        </w:rPr>
        <w:t xml:space="preserve"> </w:t>
      </w:r>
    </w:p>
  </w:footnote>
  <w:footnote w:id="2">
    <w:p w14:paraId="368EB754" w14:textId="7CF68CEF" w:rsidR="0058379D" w:rsidRDefault="0058379D">
      <w:pPr>
        <w:pStyle w:val="FootnoteText"/>
      </w:pPr>
      <w:r>
        <w:rPr>
          <w:rStyle w:val="FootnoteReference"/>
        </w:rPr>
        <w:footnoteRef/>
      </w:r>
      <w:r>
        <w:t xml:space="preserve"> </w:t>
      </w:r>
      <w:r>
        <w:rPr>
          <w:sz w:val="18"/>
          <w:szCs w:val="18"/>
        </w:rPr>
        <w:t>D</w:t>
      </w:r>
      <w:r w:rsidR="005A3890">
        <w:rPr>
          <w:sz w:val="18"/>
          <w:szCs w:val="18"/>
        </w:rPr>
        <w:t xml:space="preserve">epartment of </w:t>
      </w:r>
      <w:proofErr w:type="spellStart"/>
      <w:r w:rsidR="005A3890">
        <w:rPr>
          <w:sz w:val="18"/>
          <w:szCs w:val="18"/>
        </w:rPr>
        <w:t>Mathematicsand</w:t>
      </w:r>
      <w:proofErr w:type="spellEnd"/>
      <w:r w:rsidR="005A3890">
        <w:rPr>
          <w:sz w:val="18"/>
          <w:szCs w:val="18"/>
        </w:rPr>
        <w:t xml:space="preserve"> Applied </w:t>
      </w:r>
      <w:proofErr w:type="spellStart"/>
      <w:r w:rsidR="005A3890">
        <w:rPr>
          <w:sz w:val="18"/>
          <w:szCs w:val="18"/>
        </w:rPr>
        <w:t>Mathematics,</w:t>
      </w:r>
      <w:proofErr w:type="gramStart"/>
      <w:r w:rsidRPr="0058379D">
        <w:rPr>
          <w:sz w:val="18"/>
          <w:szCs w:val="18"/>
        </w:rPr>
        <w:t>,University</w:t>
      </w:r>
      <w:proofErr w:type="spellEnd"/>
      <w:proofErr w:type="gramEnd"/>
      <w:r w:rsidRPr="0058379D">
        <w:rPr>
          <w:sz w:val="18"/>
          <w:szCs w:val="18"/>
        </w:rPr>
        <w:t xml:space="preserve"> of Cape Town, Rondebosch 7701, South Africa</w:t>
      </w:r>
      <w:r>
        <w:rPr>
          <w:sz w:val="18"/>
          <w:szCs w:val="18"/>
        </w:rPr>
        <w:t>.</w:t>
      </w:r>
      <w:r w:rsidRPr="0058379D">
        <w:t xml:space="preserve"> </w:t>
      </w:r>
      <w:r w:rsidRPr="0058379D">
        <w:rPr>
          <w:sz w:val="18"/>
          <w:szCs w:val="18"/>
        </w:rPr>
        <w:t>doug.butterworth@uct.ac.za</w:t>
      </w:r>
      <w:r>
        <w:rPr>
          <w:sz w:val="18"/>
          <w:szCs w:val="18"/>
        </w:rPr>
        <w:t xml:space="preserve"> </w:t>
      </w:r>
    </w:p>
  </w:footnote>
  <w:footnote w:id="3">
    <w:p w14:paraId="552ED2A8" w14:textId="569CF7DF" w:rsidR="009F743E" w:rsidRDefault="009F743E">
      <w:pPr>
        <w:pStyle w:val="FootnoteText"/>
      </w:pPr>
      <w:r>
        <w:rPr>
          <w:rStyle w:val="FootnoteReference"/>
        </w:rPr>
        <w:footnoteRef/>
      </w:r>
      <w:r>
        <w:t xml:space="preserve"> </w:t>
      </w:r>
      <w:r w:rsidRPr="009F743E">
        <w:t xml:space="preserve">The development of the MSE for North Atlantic bluefin tuna remains an ongoing process at this time. This document is therefore not final, but relates to the extent of development of the work immediately prior to the September 2017 bluefin session which preceded the ICCAT SCRS </w:t>
      </w:r>
      <w:r w:rsidRPr="009F743E">
        <w:t>me</w:t>
      </w:r>
      <w:r>
        <w:t>eting.</w:t>
      </w:r>
      <w:bookmarkStart w:id="0" w:name="_GoBack"/>
      <w:bookmarkEnd w:id="0"/>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B3705" w14:textId="713E4533" w:rsidR="00AE7248" w:rsidRPr="00066B92" w:rsidRDefault="000E47FD" w:rsidP="00AE7248">
    <w:pPr>
      <w:tabs>
        <w:tab w:val="right" w:pos="9072"/>
      </w:tabs>
    </w:pPr>
    <w:r>
      <w:t>SCRS/201</w:t>
    </w:r>
    <w:r w:rsidR="00EB7F5A">
      <w:t>7</w:t>
    </w:r>
    <w:r w:rsidR="00042CBB">
      <w:t>/</w:t>
    </w:r>
    <w:r w:rsidR="005B4F38">
      <w:t>225</w:t>
    </w:r>
    <w:r w:rsidR="00AE7248" w:rsidRPr="00AE7248">
      <w:rPr>
        <w:rFonts w:ascii="Arial" w:hAnsi="Arial"/>
      </w:rPr>
      <w:t xml:space="preserve"> </w:t>
    </w:r>
    <w:r w:rsidR="00AE7248" w:rsidRPr="007169FC">
      <w:rPr>
        <w:rFonts w:ascii="Arial" w:hAnsi="Arial"/>
      </w:rPr>
      <w:tab/>
      <w:t xml:space="preserve">Collect. Vol. Sci. Pap. </w:t>
    </w:r>
    <w:r w:rsidR="00AE7248">
      <w:rPr>
        <w:rFonts w:ascii="Arial" w:hAnsi="Arial"/>
      </w:rPr>
      <w:t>ICCAT, ??(?): ???-??? (2018)</w:t>
    </w:r>
  </w:p>
  <w:p w14:paraId="2CB8DE31" w14:textId="41899498" w:rsidR="00042CBB" w:rsidRDefault="00042CBB" w:rsidP="00532620">
    <w:pPr>
      <w:pStyle w:val="Header"/>
    </w:pPr>
    <w:r>
      <w:t xml:space="preserve">                                                    </w:t>
    </w:r>
  </w:p>
  <w:p w14:paraId="4B30BB64" w14:textId="77777777" w:rsidR="00042CBB" w:rsidRDefault="00042C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3341D"/>
    <w:multiLevelType w:val="hybridMultilevel"/>
    <w:tmpl w:val="1F3205C6"/>
    <w:lvl w:ilvl="0" w:tplc="E654E8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1A605E"/>
    <w:multiLevelType w:val="hybridMultilevel"/>
    <w:tmpl w:val="92D47796"/>
    <w:lvl w:ilvl="0" w:tplc="505C5774">
      <w:start w:val="1"/>
      <w:numFmt w:val="decimal"/>
      <w:lvlText w:val="(%1)"/>
      <w:lvlJc w:val="left"/>
      <w:pPr>
        <w:ind w:left="720" w:hanging="360"/>
      </w:pPr>
      <w:rPr>
        <w:rFonts w:ascii="Times New Roman" w:eastAsiaTheme="minorHAnsi" w:hAnsi="Times New Roman"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2E25B6"/>
    <w:multiLevelType w:val="hybridMultilevel"/>
    <w:tmpl w:val="BBA43190"/>
    <w:lvl w:ilvl="0" w:tplc="D9A40238">
      <w:start w:val="1"/>
      <w:numFmt w:val="decimal"/>
      <w:lvlText w:val="%1."/>
      <w:lvlJc w:val="left"/>
      <w:pPr>
        <w:ind w:left="720" w:hanging="360"/>
      </w:pPr>
      <w:rPr>
        <w:rFonts w:ascii="Times New Roman" w:hAnsi="Times New Roman" w:hint="default"/>
        <w:b w:val="0"/>
        <w:color w:val="auto"/>
        <w:sz w:val="20"/>
        <w:lang w:val="es-E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2CA3CA6"/>
    <w:multiLevelType w:val="hybridMultilevel"/>
    <w:tmpl w:val="A60229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183457D"/>
    <w:multiLevelType w:val="multilevel"/>
    <w:tmpl w:val="12F6A4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3DD1002"/>
    <w:multiLevelType w:val="hybridMultilevel"/>
    <w:tmpl w:val="170A3DB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08216C0"/>
    <w:multiLevelType w:val="multilevel"/>
    <w:tmpl w:val="EBA6E8B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1D458CB"/>
    <w:multiLevelType w:val="hybridMultilevel"/>
    <w:tmpl w:val="948C3922"/>
    <w:lvl w:ilvl="0" w:tplc="8048AF10">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E196A7D"/>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8"/>
  </w:num>
  <w:num w:numId="2">
    <w:abstractNumId w:val="4"/>
  </w:num>
  <w:num w:numId="3">
    <w:abstractNumId w:val="6"/>
  </w:num>
  <w:num w:numId="4">
    <w:abstractNumId w:val="1"/>
  </w:num>
  <w:num w:numId="5">
    <w:abstractNumId w:val="0"/>
  </w:num>
  <w:num w:numId="6">
    <w:abstractNumId w:val="7"/>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FF7"/>
    <w:rsid w:val="000011D7"/>
    <w:rsid w:val="00001FA7"/>
    <w:rsid w:val="00003814"/>
    <w:rsid w:val="0000387F"/>
    <w:rsid w:val="00020915"/>
    <w:rsid w:val="00023ADD"/>
    <w:rsid w:val="000304A7"/>
    <w:rsid w:val="00030EAE"/>
    <w:rsid w:val="00042CBB"/>
    <w:rsid w:val="00043093"/>
    <w:rsid w:val="00050A47"/>
    <w:rsid w:val="00050E08"/>
    <w:rsid w:val="0005109D"/>
    <w:rsid w:val="00055D6E"/>
    <w:rsid w:val="00056C23"/>
    <w:rsid w:val="0006069D"/>
    <w:rsid w:val="000653A6"/>
    <w:rsid w:val="00067A24"/>
    <w:rsid w:val="0008077F"/>
    <w:rsid w:val="00080DA7"/>
    <w:rsid w:val="00081C2C"/>
    <w:rsid w:val="00082AFE"/>
    <w:rsid w:val="00084F94"/>
    <w:rsid w:val="000934A5"/>
    <w:rsid w:val="00093AFC"/>
    <w:rsid w:val="00094003"/>
    <w:rsid w:val="0009646D"/>
    <w:rsid w:val="0009732A"/>
    <w:rsid w:val="000A0737"/>
    <w:rsid w:val="000A74D7"/>
    <w:rsid w:val="000A76F9"/>
    <w:rsid w:val="000B5BE3"/>
    <w:rsid w:val="000C05C8"/>
    <w:rsid w:val="000C33E3"/>
    <w:rsid w:val="000C50C8"/>
    <w:rsid w:val="000C7253"/>
    <w:rsid w:val="000D04AD"/>
    <w:rsid w:val="000D17E9"/>
    <w:rsid w:val="000D5648"/>
    <w:rsid w:val="000E1796"/>
    <w:rsid w:val="000E26B5"/>
    <w:rsid w:val="000E4153"/>
    <w:rsid w:val="000E47FD"/>
    <w:rsid w:val="000E6A92"/>
    <w:rsid w:val="000F3A17"/>
    <w:rsid w:val="00100749"/>
    <w:rsid w:val="001078F2"/>
    <w:rsid w:val="001140E8"/>
    <w:rsid w:val="00115297"/>
    <w:rsid w:val="001174AE"/>
    <w:rsid w:val="00121206"/>
    <w:rsid w:val="001256DA"/>
    <w:rsid w:val="00130A5A"/>
    <w:rsid w:val="00131E4A"/>
    <w:rsid w:val="00132184"/>
    <w:rsid w:val="00133E56"/>
    <w:rsid w:val="00134F0A"/>
    <w:rsid w:val="001409D9"/>
    <w:rsid w:val="001470B2"/>
    <w:rsid w:val="00161EDF"/>
    <w:rsid w:val="001624AE"/>
    <w:rsid w:val="00162545"/>
    <w:rsid w:val="00164EA7"/>
    <w:rsid w:val="00167A82"/>
    <w:rsid w:val="00171055"/>
    <w:rsid w:val="00176645"/>
    <w:rsid w:val="001A3E5E"/>
    <w:rsid w:val="001C1C4C"/>
    <w:rsid w:val="001C48D6"/>
    <w:rsid w:val="001C528A"/>
    <w:rsid w:val="001C6455"/>
    <w:rsid w:val="001D087F"/>
    <w:rsid w:val="001D18BD"/>
    <w:rsid w:val="001E4B58"/>
    <w:rsid w:val="001F274F"/>
    <w:rsid w:val="001F2B95"/>
    <w:rsid w:val="001F6BC1"/>
    <w:rsid w:val="002001C1"/>
    <w:rsid w:val="002040E4"/>
    <w:rsid w:val="00210DEC"/>
    <w:rsid w:val="00220820"/>
    <w:rsid w:val="0022570B"/>
    <w:rsid w:val="00225C0D"/>
    <w:rsid w:val="00242F1A"/>
    <w:rsid w:val="002432F1"/>
    <w:rsid w:val="00247470"/>
    <w:rsid w:val="00254E45"/>
    <w:rsid w:val="00255E6C"/>
    <w:rsid w:val="00257E20"/>
    <w:rsid w:val="0026117F"/>
    <w:rsid w:val="00261B6D"/>
    <w:rsid w:val="002654D0"/>
    <w:rsid w:val="002848B6"/>
    <w:rsid w:val="00284D61"/>
    <w:rsid w:val="00287883"/>
    <w:rsid w:val="00290FDD"/>
    <w:rsid w:val="002A091D"/>
    <w:rsid w:val="002A266B"/>
    <w:rsid w:val="002A330E"/>
    <w:rsid w:val="002A6D35"/>
    <w:rsid w:val="002B0171"/>
    <w:rsid w:val="002B156A"/>
    <w:rsid w:val="002B2980"/>
    <w:rsid w:val="002B677A"/>
    <w:rsid w:val="002B6D60"/>
    <w:rsid w:val="002C044D"/>
    <w:rsid w:val="002C26C5"/>
    <w:rsid w:val="002C7AF8"/>
    <w:rsid w:val="002D2024"/>
    <w:rsid w:val="002D53D1"/>
    <w:rsid w:val="002E3C7E"/>
    <w:rsid w:val="002E4D73"/>
    <w:rsid w:val="002E5453"/>
    <w:rsid w:val="002F0BD2"/>
    <w:rsid w:val="002F5DBD"/>
    <w:rsid w:val="00303614"/>
    <w:rsid w:val="00312EF7"/>
    <w:rsid w:val="00314D48"/>
    <w:rsid w:val="003173A4"/>
    <w:rsid w:val="003263DA"/>
    <w:rsid w:val="0033128E"/>
    <w:rsid w:val="00334347"/>
    <w:rsid w:val="00344FA6"/>
    <w:rsid w:val="0035416E"/>
    <w:rsid w:val="00364DF5"/>
    <w:rsid w:val="00366037"/>
    <w:rsid w:val="003720A2"/>
    <w:rsid w:val="00372423"/>
    <w:rsid w:val="003747A2"/>
    <w:rsid w:val="00380CA6"/>
    <w:rsid w:val="0038115E"/>
    <w:rsid w:val="0039034E"/>
    <w:rsid w:val="003923A6"/>
    <w:rsid w:val="00396662"/>
    <w:rsid w:val="0039736D"/>
    <w:rsid w:val="003976A0"/>
    <w:rsid w:val="003A3507"/>
    <w:rsid w:val="003B284A"/>
    <w:rsid w:val="003B3485"/>
    <w:rsid w:val="003B3A82"/>
    <w:rsid w:val="003B5FF7"/>
    <w:rsid w:val="003C03A3"/>
    <w:rsid w:val="003C4CB6"/>
    <w:rsid w:val="003C506D"/>
    <w:rsid w:val="003D4A68"/>
    <w:rsid w:val="003E004D"/>
    <w:rsid w:val="003E40ED"/>
    <w:rsid w:val="003E4749"/>
    <w:rsid w:val="003E4FCD"/>
    <w:rsid w:val="003E5F26"/>
    <w:rsid w:val="003F373C"/>
    <w:rsid w:val="00401491"/>
    <w:rsid w:val="00403045"/>
    <w:rsid w:val="00422F3A"/>
    <w:rsid w:val="004230A6"/>
    <w:rsid w:val="00425448"/>
    <w:rsid w:val="004317EA"/>
    <w:rsid w:val="00431E5A"/>
    <w:rsid w:val="00432337"/>
    <w:rsid w:val="004470FD"/>
    <w:rsid w:val="0045462D"/>
    <w:rsid w:val="00464908"/>
    <w:rsid w:val="00464EFF"/>
    <w:rsid w:val="004713B1"/>
    <w:rsid w:val="004756EC"/>
    <w:rsid w:val="004777D4"/>
    <w:rsid w:val="0048083A"/>
    <w:rsid w:val="00480F99"/>
    <w:rsid w:val="00482486"/>
    <w:rsid w:val="00483646"/>
    <w:rsid w:val="00483C1F"/>
    <w:rsid w:val="00494985"/>
    <w:rsid w:val="00497C25"/>
    <w:rsid w:val="004A0CAE"/>
    <w:rsid w:val="004A4FB1"/>
    <w:rsid w:val="004A62CA"/>
    <w:rsid w:val="004B4540"/>
    <w:rsid w:val="004B6B38"/>
    <w:rsid w:val="004B78AA"/>
    <w:rsid w:val="004C5F10"/>
    <w:rsid w:val="004C73F2"/>
    <w:rsid w:val="004D02A3"/>
    <w:rsid w:val="004D0836"/>
    <w:rsid w:val="004D227E"/>
    <w:rsid w:val="004E09D2"/>
    <w:rsid w:val="004E1256"/>
    <w:rsid w:val="004E17B7"/>
    <w:rsid w:val="004E1E8D"/>
    <w:rsid w:val="004E3BA9"/>
    <w:rsid w:val="004E4286"/>
    <w:rsid w:val="004E581E"/>
    <w:rsid w:val="004E6CE4"/>
    <w:rsid w:val="004F2B7B"/>
    <w:rsid w:val="004F2E5E"/>
    <w:rsid w:val="004F432A"/>
    <w:rsid w:val="004F493F"/>
    <w:rsid w:val="004F4FFF"/>
    <w:rsid w:val="004F5D3E"/>
    <w:rsid w:val="005002CF"/>
    <w:rsid w:val="00501A91"/>
    <w:rsid w:val="0050335F"/>
    <w:rsid w:val="00510971"/>
    <w:rsid w:val="00511CD7"/>
    <w:rsid w:val="0051640D"/>
    <w:rsid w:val="00521603"/>
    <w:rsid w:val="00522D79"/>
    <w:rsid w:val="00525426"/>
    <w:rsid w:val="00532620"/>
    <w:rsid w:val="00533448"/>
    <w:rsid w:val="00533A5B"/>
    <w:rsid w:val="00541B93"/>
    <w:rsid w:val="0054232D"/>
    <w:rsid w:val="005437D9"/>
    <w:rsid w:val="0054419F"/>
    <w:rsid w:val="00550C43"/>
    <w:rsid w:val="0055128E"/>
    <w:rsid w:val="005514AD"/>
    <w:rsid w:val="0055151B"/>
    <w:rsid w:val="00564D64"/>
    <w:rsid w:val="005650BF"/>
    <w:rsid w:val="00567007"/>
    <w:rsid w:val="00567AE2"/>
    <w:rsid w:val="005739D3"/>
    <w:rsid w:val="005762FD"/>
    <w:rsid w:val="00576762"/>
    <w:rsid w:val="00577818"/>
    <w:rsid w:val="005826EB"/>
    <w:rsid w:val="0058379D"/>
    <w:rsid w:val="005871A1"/>
    <w:rsid w:val="00590DA0"/>
    <w:rsid w:val="005914B3"/>
    <w:rsid w:val="0059637F"/>
    <w:rsid w:val="005A3890"/>
    <w:rsid w:val="005B05B5"/>
    <w:rsid w:val="005B18C4"/>
    <w:rsid w:val="005B39D3"/>
    <w:rsid w:val="005B4ECC"/>
    <w:rsid w:val="005B4F38"/>
    <w:rsid w:val="005C0AFC"/>
    <w:rsid w:val="005D0B70"/>
    <w:rsid w:val="005D7DB9"/>
    <w:rsid w:val="005E48E2"/>
    <w:rsid w:val="005E5E5B"/>
    <w:rsid w:val="005F3661"/>
    <w:rsid w:val="005F5C39"/>
    <w:rsid w:val="00610D95"/>
    <w:rsid w:val="00620BA6"/>
    <w:rsid w:val="006210F2"/>
    <w:rsid w:val="00634253"/>
    <w:rsid w:val="006360EB"/>
    <w:rsid w:val="00636429"/>
    <w:rsid w:val="00644C5B"/>
    <w:rsid w:val="0065698B"/>
    <w:rsid w:val="00664465"/>
    <w:rsid w:val="00667429"/>
    <w:rsid w:val="006702DB"/>
    <w:rsid w:val="00675895"/>
    <w:rsid w:val="00684B5F"/>
    <w:rsid w:val="00685503"/>
    <w:rsid w:val="00685691"/>
    <w:rsid w:val="00687D8F"/>
    <w:rsid w:val="006A280B"/>
    <w:rsid w:val="006A4300"/>
    <w:rsid w:val="006A49F3"/>
    <w:rsid w:val="006A6C8C"/>
    <w:rsid w:val="006A7E40"/>
    <w:rsid w:val="006A7FB0"/>
    <w:rsid w:val="006B6F0D"/>
    <w:rsid w:val="006C22FA"/>
    <w:rsid w:val="006C5735"/>
    <w:rsid w:val="006C6862"/>
    <w:rsid w:val="006D2915"/>
    <w:rsid w:val="006D405E"/>
    <w:rsid w:val="006E29AC"/>
    <w:rsid w:val="006E4B5F"/>
    <w:rsid w:val="006E5BE6"/>
    <w:rsid w:val="006E77F7"/>
    <w:rsid w:val="006F30E4"/>
    <w:rsid w:val="006F4A4C"/>
    <w:rsid w:val="006F709F"/>
    <w:rsid w:val="007022A4"/>
    <w:rsid w:val="007062FC"/>
    <w:rsid w:val="00707D2C"/>
    <w:rsid w:val="007114C1"/>
    <w:rsid w:val="00715388"/>
    <w:rsid w:val="00716E79"/>
    <w:rsid w:val="007242B5"/>
    <w:rsid w:val="00724406"/>
    <w:rsid w:val="0072484F"/>
    <w:rsid w:val="00724C98"/>
    <w:rsid w:val="0072628C"/>
    <w:rsid w:val="007334BB"/>
    <w:rsid w:val="00733A1B"/>
    <w:rsid w:val="00733AB3"/>
    <w:rsid w:val="0073640F"/>
    <w:rsid w:val="00742069"/>
    <w:rsid w:val="00742CC0"/>
    <w:rsid w:val="00745B9E"/>
    <w:rsid w:val="00751658"/>
    <w:rsid w:val="00757508"/>
    <w:rsid w:val="007749F6"/>
    <w:rsid w:val="00776CDD"/>
    <w:rsid w:val="00791219"/>
    <w:rsid w:val="007917FD"/>
    <w:rsid w:val="007A013E"/>
    <w:rsid w:val="007A3F4B"/>
    <w:rsid w:val="007A7839"/>
    <w:rsid w:val="007B7873"/>
    <w:rsid w:val="007B7D05"/>
    <w:rsid w:val="007C1C06"/>
    <w:rsid w:val="007C2474"/>
    <w:rsid w:val="007C46DC"/>
    <w:rsid w:val="007C6DC3"/>
    <w:rsid w:val="007C6F24"/>
    <w:rsid w:val="007C79DC"/>
    <w:rsid w:val="007D027C"/>
    <w:rsid w:val="007D1745"/>
    <w:rsid w:val="007D2903"/>
    <w:rsid w:val="007D4877"/>
    <w:rsid w:val="007E4A1F"/>
    <w:rsid w:val="007E7059"/>
    <w:rsid w:val="0080392F"/>
    <w:rsid w:val="008072A0"/>
    <w:rsid w:val="00813AA2"/>
    <w:rsid w:val="0081697E"/>
    <w:rsid w:val="00831B8B"/>
    <w:rsid w:val="008365CB"/>
    <w:rsid w:val="008412DE"/>
    <w:rsid w:val="00844664"/>
    <w:rsid w:val="00850F72"/>
    <w:rsid w:val="00852AE9"/>
    <w:rsid w:val="008551EA"/>
    <w:rsid w:val="00855801"/>
    <w:rsid w:val="00855BB1"/>
    <w:rsid w:val="00855C79"/>
    <w:rsid w:val="00857B60"/>
    <w:rsid w:val="008616B9"/>
    <w:rsid w:val="0086191A"/>
    <w:rsid w:val="00862925"/>
    <w:rsid w:val="00864211"/>
    <w:rsid w:val="008642A0"/>
    <w:rsid w:val="008711F0"/>
    <w:rsid w:val="00873FC7"/>
    <w:rsid w:val="00876EE9"/>
    <w:rsid w:val="00880F9E"/>
    <w:rsid w:val="008833BD"/>
    <w:rsid w:val="00893193"/>
    <w:rsid w:val="00894973"/>
    <w:rsid w:val="00897095"/>
    <w:rsid w:val="008A092B"/>
    <w:rsid w:val="008A150E"/>
    <w:rsid w:val="008A1832"/>
    <w:rsid w:val="008A2FBD"/>
    <w:rsid w:val="008B566C"/>
    <w:rsid w:val="008C0190"/>
    <w:rsid w:val="008C3CDC"/>
    <w:rsid w:val="008C6481"/>
    <w:rsid w:val="008D1515"/>
    <w:rsid w:val="008D1F3A"/>
    <w:rsid w:val="008E0334"/>
    <w:rsid w:val="008E5E0C"/>
    <w:rsid w:val="008E62E2"/>
    <w:rsid w:val="00901E12"/>
    <w:rsid w:val="00905E47"/>
    <w:rsid w:val="00906B8D"/>
    <w:rsid w:val="00912187"/>
    <w:rsid w:val="00912EB6"/>
    <w:rsid w:val="00916F2A"/>
    <w:rsid w:val="00920685"/>
    <w:rsid w:val="00933F51"/>
    <w:rsid w:val="0093422A"/>
    <w:rsid w:val="00945D1D"/>
    <w:rsid w:val="00951331"/>
    <w:rsid w:val="00952F03"/>
    <w:rsid w:val="00954998"/>
    <w:rsid w:val="00960020"/>
    <w:rsid w:val="00960681"/>
    <w:rsid w:val="00961255"/>
    <w:rsid w:val="009615A4"/>
    <w:rsid w:val="0096574B"/>
    <w:rsid w:val="009762C5"/>
    <w:rsid w:val="00977D72"/>
    <w:rsid w:val="009850BD"/>
    <w:rsid w:val="00985752"/>
    <w:rsid w:val="00986B74"/>
    <w:rsid w:val="0099189C"/>
    <w:rsid w:val="009A19DF"/>
    <w:rsid w:val="009A6B0C"/>
    <w:rsid w:val="009B203E"/>
    <w:rsid w:val="009C72C9"/>
    <w:rsid w:val="009D144F"/>
    <w:rsid w:val="009E0C4D"/>
    <w:rsid w:val="009E2D14"/>
    <w:rsid w:val="009E3DFF"/>
    <w:rsid w:val="009F101C"/>
    <w:rsid w:val="009F1476"/>
    <w:rsid w:val="009F3F59"/>
    <w:rsid w:val="009F6674"/>
    <w:rsid w:val="009F743E"/>
    <w:rsid w:val="009F791A"/>
    <w:rsid w:val="00A0032D"/>
    <w:rsid w:val="00A10C68"/>
    <w:rsid w:val="00A215AA"/>
    <w:rsid w:val="00A251F1"/>
    <w:rsid w:val="00A31F64"/>
    <w:rsid w:val="00A33F3B"/>
    <w:rsid w:val="00A35689"/>
    <w:rsid w:val="00A357DF"/>
    <w:rsid w:val="00A358A5"/>
    <w:rsid w:val="00A51154"/>
    <w:rsid w:val="00A523F5"/>
    <w:rsid w:val="00A54837"/>
    <w:rsid w:val="00A56824"/>
    <w:rsid w:val="00A60829"/>
    <w:rsid w:val="00A63733"/>
    <w:rsid w:val="00A6723A"/>
    <w:rsid w:val="00A76E65"/>
    <w:rsid w:val="00A80759"/>
    <w:rsid w:val="00A8201D"/>
    <w:rsid w:val="00A82BF9"/>
    <w:rsid w:val="00A830BA"/>
    <w:rsid w:val="00A84DE1"/>
    <w:rsid w:val="00A85A82"/>
    <w:rsid w:val="00A87707"/>
    <w:rsid w:val="00A945DE"/>
    <w:rsid w:val="00A94FD9"/>
    <w:rsid w:val="00A957A4"/>
    <w:rsid w:val="00AA0CF4"/>
    <w:rsid w:val="00AA5092"/>
    <w:rsid w:val="00AA5628"/>
    <w:rsid w:val="00AA662A"/>
    <w:rsid w:val="00AA7082"/>
    <w:rsid w:val="00AB0827"/>
    <w:rsid w:val="00AB5977"/>
    <w:rsid w:val="00AC0D32"/>
    <w:rsid w:val="00AC1E1B"/>
    <w:rsid w:val="00AD0BBF"/>
    <w:rsid w:val="00AD1903"/>
    <w:rsid w:val="00AD3350"/>
    <w:rsid w:val="00AD4F7F"/>
    <w:rsid w:val="00AD5D48"/>
    <w:rsid w:val="00AE7248"/>
    <w:rsid w:val="00AF0D7B"/>
    <w:rsid w:val="00AF7149"/>
    <w:rsid w:val="00AF7790"/>
    <w:rsid w:val="00AF79A4"/>
    <w:rsid w:val="00B03A0A"/>
    <w:rsid w:val="00B0596A"/>
    <w:rsid w:val="00B10132"/>
    <w:rsid w:val="00B105AE"/>
    <w:rsid w:val="00B153ED"/>
    <w:rsid w:val="00B1641E"/>
    <w:rsid w:val="00B167A1"/>
    <w:rsid w:val="00B17CCA"/>
    <w:rsid w:val="00B21674"/>
    <w:rsid w:val="00B217AD"/>
    <w:rsid w:val="00B23B8F"/>
    <w:rsid w:val="00B26AAC"/>
    <w:rsid w:val="00B32763"/>
    <w:rsid w:val="00B34E48"/>
    <w:rsid w:val="00B416AF"/>
    <w:rsid w:val="00B45620"/>
    <w:rsid w:val="00B469B7"/>
    <w:rsid w:val="00B50215"/>
    <w:rsid w:val="00B54143"/>
    <w:rsid w:val="00B57376"/>
    <w:rsid w:val="00B62762"/>
    <w:rsid w:val="00B62C5A"/>
    <w:rsid w:val="00B67E87"/>
    <w:rsid w:val="00B763D2"/>
    <w:rsid w:val="00B87E09"/>
    <w:rsid w:val="00B94818"/>
    <w:rsid w:val="00B96C8E"/>
    <w:rsid w:val="00BA66D6"/>
    <w:rsid w:val="00BC1A08"/>
    <w:rsid w:val="00BE1E57"/>
    <w:rsid w:val="00BE67FC"/>
    <w:rsid w:val="00BF285B"/>
    <w:rsid w:val="00BF3885"/>
    <w:rsid w:val="00BF3D0A"/>
    <w:rsid w:val="00C05DCB"/>
    <w:rsid w:val="00C10ECE"/>
    <w:rsid w:val="00C13CE4"/>
    <w:rsid w:val="00C15D60"/>
    <w:rsid w:val="00C17370"/>
    <w:rsid w:val="00C176E2"/>
    <w:rsid w:val="00C26884"/>
    <w:rsid w:val="00C32691"/>
    <w:rsid w:val="00C32C8D"/>
    <w:rsid w:val="00C42C69"/>
    <w:rsid w:val="00C431A5"/>
    <w:rsid w:val="00C47967"/>
    <w:rsid w:val="00C50131"/>
    <w:rsid w:val="00C546AA"/>
    <w:rsid w:val="00C617D5"/>
    <w:rsid w:val="00C61DEB"/>
    <w:rsid w:val="00C65AF3"/>
    <w:rsid w:val="00C66D88"/>
    <w:rsid w:val="00C705E7"/>
    <w:rsid w:val="00C83136"/>
    <w:rsid w:val="00C84014"/>
    <w:rsid w:val="00C86D0E"/>
    <w:rsid w:val="00C90442"/>
    <w:rsid w:val="00C90B86"/>
    <w:rsid w:val="00C92B21"/>
    <w:rsid w:val="00C94730"/>
    <w:rsid w:val="00CA22FD"/>
    <w:rsid w:val="00CA6D9A"/>
    <w:rsid w:val="00CB1295"/>
    <w:rsid w:val="00CB7306"/>
    <w:rsid w:val="00CC712A"/>
    <w:rsid w:val="00CD3904"/>
    <w:rsid w:val="00CD4210"/>
    <w:rsid w:val="00CE4CCB"/>
    <w:rsid w:val="00CF0E69"/>
    <w:rsid w:val="00CF34C5"/>
    <w:rsid w:val="00D06964"/>
    <w:rsid w:val="00D06DBA"/>
    <w:rsid w:val="00D14E1C"/>
    <w:rsid w:val="00D1659B"/>
    <w:rsid w:val="00D17714"/>
    <w:rsid w:val="00D178A4"/>
    <w:rsid w:val="00D2021E"/>
    <w:rsid w:val="00D24E3B"/>
    <w:rsid w:val="00D26E3F"/>
    <w:rsid w:val="00D27EB2"/>
    <w:rsid w:val="00D35A60"/>
    <w:rsid w:val="00D3775F"/>
    <w:rsid w:val="00D41512"/>
    <w:rsid w:val="00D468C3"/>
    <w:rsid w:val="00D60CB4"/>
    <w:rsid w:val="00D614C3"/>
    <w:rsid w:val="00D62708"/>
    <w:rsid w:val="00D633DD"/>
    <w:rsid w:val="00D63553"/>
    <w:rsid w:val="00D67FCA"/>
    <w:rsid w:val="00D7061C"/>
    <w:rsid w:val="00D74907"/>
    <w:rsid w:val="00D91D6D"/>
    <w:rsid w:val="00D948D9"/>
    <w:rsid w:val="00DA2CD0"/>
    <w:rsid w:val="00DA3073"/>
    <w:rsid w:val="00DB0B76"/>
    <w:rsid w:val="00DB3C25"/>
    <w:rsid w:val="00DB4153"/>
    <w:rsid w:val="00DB4900"/>
    <w:rsid w:val="00DC280B"/>
    <w:rsid w:val="00DC6C88"/>
    <w:rsid w:val="00DC6DC0"/>
    <w:rsid w:val="00DD133B"/>
    <w:rsid w:val="00DD5ECC"/>
    <w:rsid w:val="00DE7858"/>
    <w:rsid w:val="00DE7B9B"/>
    <w:rsid w:val="00DF42DD"/>
    <w:rsid w:val="00DF4318"/>
    <w:rsid w:val="00DF5FF3"/>
    <w:rsid w:val="00E0013C"/>
    <w:rsid w:val="00E036DB"/>
    <w:rsid w:val="00E043A6"/>
    <w:rsid w:val="00E110A9"/>
    <w:rsid w:val="00E1589F"/>
    <w:rsid w:val="00E169B6"/>
    <w:rsid w:val="00E16B97"/>
    <w:rsid w:val="00E23B8A"/>
    <w:rsid w:val="00E24679"/>
    <w:rsid w:val="00E31DC9"/>
    <w:rsid w:val="00E40880"/>
    <w:rsid w:val="00E40E17"/>
    <w:rsid w:val="00E43682"/>
    <w:rsid w:val="00E44C09"/>
    <w:rsid w:val="00E46071"/>
    <w:rsid w:val="00E610E5"/>
    <w:rsid w:val="00E61BCE"/>
    <w:rsid w:val="00E6272D"/>
    <w:rsid w:val="00E62E41"/>
    <w:rsid w:val="00E70ADB"/>
    <w:rsid w:val="00E74C0F"/>
    <w:rsid w:val="00E74FE2"/>
    <w:rsid w:val="00E8155B"/>
    <w:rsid w:val="00E83F6D"/>
    <w:rsid w:val="00E84286"/>
    <w:rsid w:val="00E95B24"/>
    <w:rsid w:val="00E9708D"/>
    <w:rsid w:val="00E97182"/>
    <w:rsid w:val="00EA4138"/>
    <w:rsid w:val="00EB7F5A"/>
    <w:rsid w:val="00EC4BE6"/>
    <w:rsid w:val="00EC4C81"/>
    <w:rsid w:val="00ED7359"/>
    <w:rsid w:val="00ED7804"/>
    <w:rsid w:val="00EE22E3"/>
    <w:rsid w:val="00EE7C9F"/>
    <w:rsid w:val="00EF1ACD"/>
    <w:rsid w:val="00F01E65"/>
    <w:rsid w:val="00F16A2B"/>
    <w:rsid w:val="00F16B3D"/>
    <w:rsid w:val="00F17330"/>
    <w:rsid w:val="00F23CB1"/>
    <w:rsid w:val="00F25AC3"/>
    <w:rsid w:val="00F27203"/>
    <w:rsid w:val="00F3468E"/>
    <w:rsid w:val="00F40FE5"/>
    <w:rsid w:val="00F50E96"/>
    <w:rsid w:val="00F51100"/>
    <w:rsid w:val="00F52163"/>
    <w:rsid w:val="00F52E4B"/>
    <w:rsid w:val="00F5545F"/>
    <w:rsid w:val="00F6334C"/>
    <w:rsid w:val="00F637E9"/>
    <w:rsid w:val="00F657BD"/>
    <w:rsid w:val="00F76789"/>
    <w:rsid w:val="00F91ADF"/>
    <w:rsid w:val="00F9468C"/>
    <w:rsid w:val="00FA7237"/>
    <w:rsid w:val="00FB4FC7"/>
    <w:rsid w:val="00FB6E11"/>
    <w:rsid w:val="00FD0164"/>
    <w:rsid w:val="00FD0179"/>
    <w:rsid w:val="00FD4D6D"/>
    <w:rsid w:val="00FE0BB4"/>
    <w:rsid w:val="00FE0F41"/>
    <w:rsid w:val="00FE22FA"/>
    <w:rsid w:val="00FE756B"/>
    <w:rsid w:val="00FF2F9C"/>
    <w:rsid w:val="00FF37D2"/>
    <w:rsid w:val="00FF634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83B1"/>
  <w15:docId w15:val="{F82E6238-EC63-41CA-8EF4-8D46CC894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6EC"/>
    <w:pPr>
      <w:spacing w:after="0" w:line="240" w:lineRule="auto"/>
    </w:pPr>
    <w:rPr>
      <w:rFonts w:ascii="Times New Roman" w:hAnsi="Times New Roman"/>
      <w:sz w:val="20"/>
    </w:rPr>
  </w:style>
  <w:style w:type="paragraph" w:styleId="Heading1">
    <w:name w:val="heading 1"/>
    <w:basedOn w:val="Normal"/>
    <w:next w:val="Normal"/>
    <w:link w:val="Heading1Char"/>
    <w:uiPriority w:val="9"/>
    <w:qFormat/>
    <w:rsid w:val="004756EC"/>
    <w:pPr>
      <w:keepNext/>
      <w:keepLines/>
      <w:numPr>
        <w:numId w:val="1"/>
      </w:numP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050A47"/>
    <w:pPr>
      <w:keepNext/>
      <w:keepLines/>
      <w:numPr>
        <w:ilvl w:val="1"/>
        <w:numId w:val="1"/>
      </w:numPr>
      <w:spacing w:before="20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B23B8F"/>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3B8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3B8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3B8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3B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3B8F"/>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3B8F"/>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B5FF7"/>
    <w:rPr>
      <w:szCs w:val="20"/>
    </w:rPr>
  </w:style>
  <w:style w:type="character" w:customStyle="1" w:styleId="FootnoteTextChar">
    <w:name w:val="Footnote Text Char"/>
    <w:basedOn w:val="DefaultParagraphFont"/>
    <w:link w:val="FootnoteText"/>
    <w:uiPriority w:val="99"/>
    <w:semiHidden/>
    <w:rsid w:val="003B5FF7"/>
    <w:rPr>
      <w:sz w:val="20"/>
      <w:szCs w:val="20"/>
    </w:rPr>
  </w:style>
  <w:style w:type="character" w:styleId="FootnoteReference">
    <w:name w:val="footnote reference"/>
    <w:basedOn w:val="DefaultParagraphFont"/>
    <w:uiPriority w:val="99"/>
    <w:semiHidden/>
    <w:unhideWhenUsed/>
    <w:rsid w:val="003B5FF7"/>
    <w:rPr>
      <w:vertAlign w:val="superscript"/>
    </w:rPr>
  </w:style>
  <w:style w:type="paragraph" w:styleId="EndnoteText">
    <w:name w:val="endnote text"/>
    <w:basedOn w:val="Normal"/>
    <w:link w:val="EndnoteTextChar"/>
    <w:uiPriority w:val="99"/>
    <w:semiHidden/>
    <w:unhideWhenUsed/>
    <w:rsid w:val="003B5FF7"/>
    <w:rPr>
      <w:szCs w:val="20"/>
    </w:rPr>
  </w:style>
  <w:style w:type="character" w:customStyle="1" w:styleId="EndnoteTextChar">
    <w:name w:val="Endnote Text Char"/>
    <w:basedOn w:val="DefaultParagraphFont"/>
    <w:link w:val="EndnoteText"/>
    <w:uiPriority w:val="99"/>
    <w:semiHidden/>
    <w:rsid w:val="003B5FF7"/>
    <w:rPr>
      <w:sz w:val="20"/>
      <w:szCs w:val="20"/>
    </w:rPr>
  </w:style>
  <w:style w:type="character" w:styleId="EndnoteReference">
    <w:name w:val="endnote reference"/>
    <w:basedOn w:val="DefaultParagraphFont"/>
    <w:uiPriority w:val="99"/>
    <w:semiHidden/>
    <w:unhideWhenUsed/>
    <w:rsid w:val="003B5FF7"/>
    <w:rPr>
      <w:vertAlign w:val="superscript"/>
    </w:rPr>
  </w:style>
  <w:style w:type="paragraph" w:styleId="Header">
    <w:name w:val="header"/>
    <w:basedOn w:val="Normal"/>
    <w:link w:val="HeaderChar"/>
    <w:uiPriority w:val="99"/>
    <w:unhideWhenUsed/>
    <w:rsid w:val="00532620"/>
    <w:pPr>
      <w:tabs>
        <w:tab w:val="center" w:pos="4680"/>
        <w:tab w:val="right" w:pos="9360"/>
      </w:tabs>
    </w:pPr>
  </w:style>
  <w:style w:type="character" w:customStyle="1" w:styleId="HeaderChar">
    <w:name w:val="Header Char"/>
    <w:basedOn w:val="DefaultParagraphFont"/>
    <w:link w:val="Header"/>
    <w:uiPriority w:val="99"/>
    <w:rsid w:val="00532620"/>
  </w:style>
  <w:style w:type="paragraph" w:styleId="Footer">
    <w:name w:val="footer"/>
    <w:basedOn w:val="Normal"/>
    <w:link w:val="FooterChar"/>
    <w:uiPriority w:val="99"/>
    <w:unhideWhenUsed/>
    <w:rsid w:val="00532620"/>
    <w:pPr>
      <w:tabs>
        <w:tab w:val="center" w:pos="4680"/>
        <w:tab w:val="right" w:pos="9360"/>
      </w:tabs>
    </w:pPr>
  </w:style>
  <w:style w:type="character" w:customStyle="1" w:styleId="FooterChar">
    <w:name w:val="Footer Char"/>
    <w:basedOn w:val="DefaultParagraphFont"/>
    <w:link w:val="Footer"/>
    <w:uiPriority w:val="99"/>
    <w:rsid w:val="00532620"/>
  </w:style>
  <w:style w:type="character" w:customStyle="1" w:styleId="Heading1Char">
    <w:name w:val="Heading 1 Char"/>
    <w:basedOn w:val="DefaultParagraphFont"/>
    <w:link w:val="Heading1"/>
    <w:uiPriority w:val="9"/>
    <w:rsid w:val="004756EC"/>
    <w:rPr>
      <w:rFonts w:ascii="Times New Roman" w:eastAsiaTheme="majorEastAsia" w:hAnsi="Times New Roman" w:cstheme="majorBidi"/>
      <w:b/>
      <w:bCs/>
      <w:sz w:val="20"/>
      <w:szCs w:val="28"/>
    </w:rPr>
  </w:style>
  <w:style w:type="paragraph" w:styleId="NoSpacing">
    <w:name w:val="No Spacing"/>
    <w:uiPriority w:val="1"/>
    <w:qFormat/>
    <w:rsid w:val="00050A47"/>
    <w:pPr>
      <w:spacing w:after="0" w:line="240" w:lineRule="auto"/>
    </w:pPr>
    <w:rPr>
      <w:rFonts w:ascii="Times New Roman" w:hAnsi="Times New Roman"/>
      <w:sz w:val="20"/>
    </w:rPr>
  </w:style>
  <w:style w:type="character" w:customStyle="1" w:styleId="Heading2Char">
    <w:name w:val="Heading 2 Char"/>
    <w:basedOn w:val="DefaultParagraphFont"/>
    <w:link w:val="Heading2"/>
    <w:uiPriority w:val="9"/>
    <w:rsid w:val="00050A47"/>
    <w:rPr>
      <w:rFonts w:ascii="Times New Roman" w:eastAsiaTheme="majorEastAsia" w:hAnsi="Times New Roman" w:cstheme="majorBidi"/>
      <w:b/>
      <w:bCs/>
      <w:i/>
      <w:sz w:val="20"/>
      <w:szCs w:val="26"/>
    </w:rPr>
  </w:style>
  <w:style w:type="table" w:styleId="TableGrid">
    <w:name w:val="Table Grid"/>
    <w:basedOn w:val="TableNormal"/>
    <w:uiPriority w:val="59"/>
    <w:rsid w:val="0054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2474"/>
    <w:rPr>
      <w:color w:val="0000FF" w:themeColor="hyperlink"/>
      <w:u w:val="single"/>
    </w:rPr>
  </w:style>
  <w:style w:type="character" w:styleId="PlaceholderText">
    <w:name w:val="Placeholder Text"/>
    <w:basedOn w:val="DefaultParagraphFont"/>
    <w:uiPriority w:val="99"/>
    <w:semiHidden/>
    <w:rsid w:val="007C2474"/>
    <w:rPr>
      <w:color w:val="808080"/>
    </w:rPr>
  </w:style>
  <w:style w:type="paragraph" w:styleId="BalloonText">
    <w:name w:val="Balloon Text"/>
    <w:basedOn w:val="Normal"/>
    <w:link w:val="BalloonTextChar"/>
    <w:uiPriority w:val="99"/>
    <w:semiHidden/>
    <w:unhideWhenUsed/>
    <w:rsid w:val="007C2474"/>
    <w:rPr>
      <w:rFonts w:ascii="Tahoma" w:hAnsi="Tahoma" w:cs="Tahoma"/>
      <w:sz w:val="16"/>
      <w:szCs w:val="16"/>
    </w:rPr>
  </w:style>
  <w:style w:type="character" w:customStyle="1" w:styleId="BalloonTextChar">
    <w:name w:val="Balloon Text Char"/>
    <w:basedOn w:val="DefaultParagraphFont"/>
    <w:link w:val="BalloonText"/>
    <w:uiPriority w:val="99"/>
    <w:semiHidden/>
    <w:rsid w:val="007C2474"/>
    <w:rPr>
      <w:rFonts w:ascii="Tahoma" w:hAnsi="Tahoma" w:cs="Tahoma"/>
      <w:sz w:val="16"/>
      <w:szCs w:val="16"/>
    </w:rPr>
  </w:style>
  <w:style w:type="paragraph" w:styleId="Caption">
    <w:name w:val="caption"/>
    <w:basedOn w:val="Normal"/>
    <w:next w:val="Normal"/>
    <w:uiPriority w:val="35"/>
    <w:unhideWhenUsed/>
    <w:qFormat/>
    <w:rsid w:val="00B23B8F"/>
    <w:pPr>
      <w:spacing w:after="200"/>
    </w:pPr>
    <w:rPr>
      <w:bCs/>
      <w:szCs w:val="18"/>
    </w:rPr>
  </w:style>
  <w:style w:type="paragraph" w:styleId="ListParagraph">
    <w:name w:val="List Paragraph"/>
    <w:basedOn w:val="Normal"/>
    <w:uiPriority w:val="34"/>
    <w:qFormat/>
    <w:rsid w:val="00B23B8F"/>
    <w:pPr>
      <w:ind w:left="720"/>
      <w:contextualSpacing/>
    </w:pPr>
  </w:style>
  <w:style w:type="character" w:customStyle="1" w:styleId="Heading3Char">
    <w:name w:val="Heading 3 Char"/>
    <w:basedOn w:val="DefaultParagraphFont"/>
    <w:link w:val="Heading3"/>
    <w:uiPriority w:val="9"/>
    <w:rsid w:val="00B23B8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B23B8F"/>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B23B8F"/>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3B8F"/>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3B8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3B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3B8F"/>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986B74"/>
    <w:rPr>
      <w:sz w:val="16"/>
      <w:szCs w:val="16"/>
    </w:rPr>
  </w:style>
  <w:style w:type="paragraph" w:styleId="CommentText">
    <w:name w:val="annotation text"/>
    <w:basedOn w:val="Normal"/>
    <w:link w:val="CommentTextChar"/>
    <w:uiPriority w:val="99"/>
    <w:semiHidden/>
    <w:unhideWhenUsed/>
    <w:rsid w:val="00986B74"/>
    <w:rPr>
      <w:szCs w:val="20"/>
    </w:rPr>
  </w:style>
  <w:style w:type="character" w:customStyle="1" w:styleId="CommentTextChar">
    <w:name w:val="Comment Text Char"/>
    <w:basedOn w:val="DefaultParagraphFont"/>
    <w:link w:val="CommentText"/>
    <w:uiPriority w:val="99"/>
    <w:semiHidden/>
    <w:rsid w:val="00986B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86B74"/>
    <w:rPr>
      <w:b/>
      <w:bCs/>
    </w:rPr>
  </w:style>
  <w:style w:type="character" w:customStyle="1" w:styleId="CommentSubjectChar">
    <w:name w:val="Comment Subject Char"/>
    <w:basedOn w:val="CommentTextChar"/>
    <w:link w:val="CommentSubject"/>
    <w:uiPriority w:val="99"/>
    <w:semiHidden/>
    <w:rsid w:val="00986B74"/>
    <w:rPr>
      <w:rFonts w:ascii="Times New Roman" w:hAnsi="Times New Roman"/>
      <w:b/>
      <w:bCs/>
      <w:sz w:val="20"/>
      <w:szCs w:val="20"/>
    </w:rPr>
  </w:style>
  <w:style w:type="character" w:customStyle="1" w:styleId="UnresolvedMention1">
    <w:name w:val="Unresolved Mention1"/>
    <w:basedOn w:val="DefaultParagraphFont"/>
    <w:uiPriority w:val="99"/>
    <w:semiHidden/>
    <w:unhideWhenUsed/>
    <w:rsid w:val="0055128E"/>
    <w:rPr>
      <w:color w:val="808080"/>
      <w:shd w:val="clear" w:color="auto" w:fill="E6E6E6"/>
    </w:rPr>
  </w:style>
  <w:style w:type="character" w:styleId="FollowedHyperlink">
    <w:name w:val="FollowedHyperlink"/>
    <w:basedOn w:val="DefaultParagraphFont"/>
    <w:uiPriority w:val="99"/>
    <w:semiHidden/>
    <w:unhideWhenUsed/>
    <w:rsid w:val="0055128E"/>
    <w:rPr>
      <w:color w:val="800080" w:themeColor="followedHyperlink"/>
      <w:u w:val="single"/>
    </w:rPr>
  </w:style>
  <w:style w:type="character" w:customStyle="1" w:styleId="UnresolvedMention2">
    <w:name w:val="Unresolved Mention2"/>
    <w:basedOn w:val="DefaultParagraphFont"/>
    <w:uiPriority w:val="99"/>
    <w:semiHidden/>
    <w:unhideWhenUsed/>
    <w:rsid w:val="00A523F5"/>
    <w:rPr>
      <w:color w:val="808080"/>
      <w:shd w:val="clear" w:color="auto" w:fill="E6E6E6"/>
    </w:rPr>
  </w:style>
  <w:style w:type="character" w:styleId="HTMLCode">
    <w:name w:val="HTML Code"/>
    <w:basedOn w:val="DefaultParagraphFont"/>
    <w:uiPriority w:val="99"/>
    <w:semiHidden/>
    <w:unhideWhenUsed/>
    <w:rsid w:val="00CA6D9A"/>
    <w:rPr>
      <w:rFonts w:ascii="Courier New" w:eastAsia="Times New Roman" w:hAnsi="Courier New" w:cs="Courier New"/>
      <w:sz w:val="20"/>
      <w:szCs w:val="20"/>
    </w:rPr>
  </w:style>
  <w:style w:type="character" w:customStyle="1" w:styleId="kw">
    <w:name w:val="kw"/>
    <w:basedOn w:val="DefaultParagraphFont"/>
    <w:rsid w:val="00CA6D9A"/>
  </w:style>
  <w:style w:type="character" w:customStyle="1" w:styleId="dt">
    <w:name w:val="dt"/>
    <w:basedOn w:val="DefaultParagraphFont"/>
    <w:rsid w:val="00CA6D9A"/>
  </w:style>
  <w:style w:type="character" w:customStyle="1" w:styleId="ot">
    <w:name w:val="ot"/>
    <w:basedOn w:val="DefaultParagraphFont"/>
    <w:rsid w:val="00CA6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826224">
      <w:bodyDiv w:val="1"/>
      <w:marLeft w:val="0"/>
      <w:marRight w:val="0"/>
      <w:marTop w:val="0"/>
      <w:marBottom w:val="0"/>
      <w:divBdr>
        <w:top w:val="none" w:sz="0" w:space="0" w:color="auto"/>
        <w:left w:val="none" w:sz="0" w:space="0" w:color="auto"/>
        <w:bottom w:val="none" w:sz="0" w:space="0" w:color="auto"/>
        <w:right w:val="none" w:sz="0" w:space="0" w:color="auto"/>
      </w:divBdr>
      <w:divsChild>
        <w:div w:id="1043095900">
          <w:marLeft w:val="0"/>
          <w:marRight w:val="0"/>
          <w:marTop w:val="0"/>
          <w:marBottom w:val="0"/>
          <w:divBdr>
            <w:top w:val="none" w:sz="0" w:space="0" w:color="auto"/>
            <w:left w:val="none" w:sz="0" w:space="0" w:color="auto"/>
            <w:bottom w:val="none" w:sz="0" w:space="0" w:color="auto"/>
            <w:right w:val="none" w:sz="0" w:space="0" w:color="auto"/>
          </w:divBdr>
          <w:divsChild>
            <w:div w:id="8406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3552">
      <w:bodyDiv w:val="1"/>
      <w:marLeft w:val="0"/>
      <w:marRight w:val="0"/>
      <w:marTop w:val="0"/>
      <w:marBottom w:val="0"/>
      <w:divBdr>
        <w:top w:val="none" w:sz="0" w:space="0" w:color="auto"/>
        <w:left w:val="none" w:sz="0" w:space="0" w:color="auto"/>
        <w:bottom w:val="none" w:sz="0" w:space="0" w:color="auto"/>
        <w:right w:val="none" w:sz="0" w:space="0" w:color="auto"/>
      </w:divBdr>
      <w:divsChild>
        <w:div w:id="43992192">
          <w:marLeft w:val="0"/>
          <w:marRight w:val="0"/>
          <w:marTop w:val="0"/>
          <w:marBottom w:val="0"/>
          <w:divBdr>
            <w:top w:val="none" w:sz="0" w:space="0" w:color="auto"/>
            <w:left w:val="none" w:sz="0" w:space="0" w:color="auto"/>
            <w:bottom w:val="none" w:sz="0" w:space="0" w:color="auto"/>
            <w:right w:val="none" w:sz="0" w:space="0" w:color="auto"/>
          </w:divBdr>
        </w:div>
        <w:div w:id="296763880">
          <w:marLeft w:val="0"/>
          <w:marRight w:val="0"/>
          <w:marTop w:val="0"/>
          <w:marBottom w:val="0"/>
          <w:divBdr>
            <w:top w:val="none" w:sz="0" w:space="0" w:color="auto"/>
            <w:left w:val="none" w:sz="0" w:space="0" w:color="auto"/>
            <w:bottom w:val="none" w:sz="0" w:space="0" w:color="auto"/>
            <w:right w:val="none" w:sz="0" w:space="0" w:color="auto"/>
          </w:divBdr>
        </w:div>
        <w:div w:id="478349926">
          <w:marLeft w:val="0"/>
          <w:marRight w:val="0"/>
          <w:marTop w:val="0"/>
          <w:marBottom w:val="0"/>
          <w:divBdr>
            <w:top w:val="none" w:sz="0" w:space="0" w:color="auto"/>
            <w:left w:val="none" w:sz="0" w:space="0" w:color="auto"/>
            <w:bottom w:val="none" w:sz="0" w:space="0" w:color="auto"/>
            <w:right w:val="none" w:sz="0" w:space="0" w:color="auto"/>
          </w:divBdr>
        </w:div>
        <w:div w:id="539587242">
          <w:marLeft w:val="0"/>
          <w:marRight w:val="0"/>
          <w:marTop w:val="0"/>
          <w:marBottom w:val="0"/>
          <w:divBdr>
            <w:top w:val="none" w:sz="0" w:space="0" w:color="auto"/>
            <w:left w:val="none" w:sz="0" w:space="0" w:color="auto"/>
            <w:bottom w:val="none" w:sz="0" w:space="0" w:color="auto"/>
            <w:right w:val="none" w:sz="0" w:space="0" w:color="auto"/>
          </w:divBdr>
        </w:div>
        <w:div w:id="772747349">
          <w:marLeft w:val="0"/>
          <w:marRight w:val="0"/>
          <w:marTop w:val="0"/>
          <w:marBottom w:val="0"/>
          <w:divBdr>
            <w:top w:val="none" w:sz="0" w:space="0" w:color="auto"/>
            <w:left w:val="none" w:sz="0" w:space="0" w:color="auto"/>
            <w:bottom w:val="none" w:sz="0" w:space="0" w:color="auto"/>
            <w:right w:val="none" w:sz="0" w:space="0" w:color="auto"/>
          </w:divBdr>
        </w:div>
        <w:div w:id="1204172730">
          <w:marLeft w:val="0"/>
          <w:marRight w:val="0"/>
          <w:marTop w:val="0"/>
          <w:marBottom w:val="0"/>
          <w:divBdr>
            <w:top w:val="none" w:sz="0" w:space="0" w:color="auto"/>
            <w:left w:val="none" w:sz="0" w:space="0" w:color="auto"/>
            <w:bottom w:val="none" w:sz="0" w:space="0" w:color="auto"/>
            <w:right w:val="none" w:sz="0" w:space="0" w:color="auto"/>
          </w:divBdr>
        </w:div>
        <w:div w:id="1233083604">
          <w:marLeft w:val="0"/>
          <w:marRight w:val="0"/>
          <w:marTop w:val="0"/>
          <w:marBottom w:val="0"/>
          <w:divBdr>
            <w:top w:val="none" w:sz="0" w:space="0" w:color="auto"/>
            <w:left w:val="none" w:sz="0" w:space="0" w:color="auto"/>
            <w:bottom w:val="none" w:sz="0" w:space="0" w:color="auto"/>
            <w:right w:val="none" w:sz="0" w:space="0" w:color="auto"/>
          </w:divBdr>
        </w:div>
        <w:div w:id="1297905200">
          <w:marLeft w:val="0"/>
          <w:marRight w:val="0"/>
          <w:marTop w:val="0"/>
          <w:marBottom w:val="0"/>
          <w:divBdr>
            <w:top w:val="none" w:sz="0" w:space="0" w:color="auto"/>
            <w:left w:val="none" w:sz="0" w:space="0" w:color="auto"/>
            <w:bottom w:val="none" w:sz="0" w:space="0" w:color="auto"/>
            <w:right w:val="none" w:sz="0" w:space="0" w:color="auto"/>
          </w:divBdr>
        </w:div>
        <w:div w:id="1583417455">
          <w:marLeft w:val="0"/>
          <w:marRight w:val="0"/>
          <w:marTop w:val="0"/>
          <w:marBottom w:val="0"/>
          <w:divBdr>
            <w:top w:val="none" w:sz="0" w:space="0" w:color="auto"/>
            <w:left w:val="none" w:sz="0" w:space="0" w:color="auto"/>
            <w:bottom w:val="none" w:sz="0" w:space="0" w:color="auto"/>
            <w:right w:val="none" w:sz="0" w:space="0" w:color="auto"/>
          </w:divBdr>
        </w:div>
        <w:div w:id="1652129693">
          <w:marLeft w:val="0"/>
          <w:marRight w:val="0"/>
          <w:marTop w:val="0"/>
          <w:marBottom w:val="0"/>
          <w:divBdr>
            <w:top w:val="none" w:sz="0" w:space="0" w:color="auto"/>
            <w:left w:val="none" w:sz="0" w:space="0" w:color="auto"/>
            <w:bottom w:val="none" w:sz="0" w:space="0" w:color="auto"/>
            <w:right w:val="none" w:sz="0" w:space="0" w:color="auto"/>
          </w:divBdr>
        </w:div>
        <w:div w:id="1708750065">
          <w:marLeft w:val="0"/>
          <w:marRight w:val="0"/>
          <w:marTop w:val="0"/>
          <w:marBottom w:val="0"/>
          <w:divBdr>
            <w:top w:val="none" w:sz="0" w:space="0" w:color="auto"/>
            <w:left w:val="none" w:sz="0" w:space="0" w:color="auto"/>
            <w:bottom w:val="none" w:sz="0" w:space="0" w:color="auto"/>
            <w:right w:val="none" w:sz="0" w:space="0" w:color="auto"/>
          </w:divBdr>
        </w:div>
        <w:div w:id="1820338894">
          <w:marLeft w:val="0"/>
          <w:marRight w:val="0"/>
          <w:marTop w:val="0"/>
          <w:marBottom w:val="0"/>
          <w:divBdr>
            <w:top w:val="none" w:sz="0" w:space="0" w:color="auto"/>
            <w:left w:val="none" w:sz="0" w:space="0" w:color="auto"/>
            <w:bottom w:val="none" w:sz="0" w:space="0" w:color="auto"/>
            <w:right w:val="none" w:sz="0" w:space="0" w:color="auto"/>
          </w:divBdr>
        </w:div>
        <w:div w:id="1894462797">
          <w:marLeft w:val="0"/>
          <w:marRight w:val="0"/>
          <w:marTop w:val="0"/>
          <w:marBottom w:val="0"/>
          <w:divBdr>
            <w:top w:val="none" w:sz="0" w:space="0" w:color="auto"/>
            <w:left w:val="none" w:sz="0" w:space="0" w:color="auto"/>
            <w:bottom w:val="none" w:sz="0" w:space="0" w:color="auto"/>
            <w:right w:val="none" w:sz="0" w:space="0" w:color="auto"/>
          </w:divBdr>
        </w:div>
        <w:div w:id="1932856895">
          <w:marLeft w:val="0"/>
          <w:marRight w:val="0"/>
          <w:marTop w:val="0"/>
          <w:marBottom w:val="0"/>
          <w:divBdr>
            <w:top w:val="none" w:sz="0" w:space="0" w:color="auto"/>
            <w:left w:val="none" w:sz="0" w:space="0" w:color="auto"/>
            <w:bottom w:val="none" w:sz="0" w:space="0" w:color="auto"/>
            <w:right w:val="none" w:sz="0" w:space="0" w:color="auto"/>
          </w:divBdr>
        </w:div>
        <w:div w:id="2024432584">
          <w:marLeft w:val="0"/>
          <w:marRight w:val="0"/>
          <w:marTop w:val="0"/>
          <w:marBottom w:val="0"/>
          <w:divBdr>
            <w:top w:val="none" w:sz="0" w:space="0" w:color="auto"/>
            <w:left w:val="none" w:sz="0" w:space="0" w:color="auto"/>
            <w:bottom w:val="none" w:sz="0" w:space="0" w:color="auto"/>
            <w:right w:val="none" w:sz="0" w:space="0" w:color="auto"/>
          </w:divBdr>
        </w:div>
      </w:divsChild>
    </w:div>
    <w:div w:id="1317957063">
      <w:bodyDiv w:val="1"/>
      <w:marLeft w:val="0"/>
      <w:marRight w:val="0"/>
      <w:marTop w:val="0"/>
      <w:marBottom w:val="0"/>
      <w:divBdr>
        <w:top w:val="none" w:sz="0" w:space="0" w:color="auto"/>
        <w:left w:val="none" w:sz="0" w:space="0" w:color="auto"/>
        <w:bottom w:val="none" w:sz="0" w:space="0" w:color="auto"/>
        <w:right w:val="none" w:sz="0" w:space="0" w:color="auto"/>
      </w:divBdr>
    </w:div>
    <w:div w:id="1378121947">
      <w:bodyDiv w:val="1"/>
      <w:marLeft w:val="0"/>
      <w:marRight w:val="0"/>
      <w:marTop w:val="0"/>
      <w:marBottom w:val="0"/>
      <w:divBdr>
        <w:top w:val="none" w:sz="0" w:space="0" w:color="auto"/>
        <w:left w:val="none" w:sz="0" w:space="0" w:color="auto"/>
        <w:bottom w:val="none" w:sz="0" w:space="0" w:color="auto"/>
        <w:right w:val="none" w:sz="0" w:space="0" w:color="auto"/>
      </w:divBdr>
    </w:div>
    <w:div w:id="1451709105">
      <w:bodyDiv w:val="1"/>
      <w:marLeft w:val="0"/>
      <w:marRight w:val="0"/>
      <w:marTop w:val="0"/>
      <w:marBottom w:val="0"/>
      <w:divBdr>
        <w:top w:val="none" w:sz="0" w:space="0" w:color="auto"/>
        <w:left w:val="none" w:sz="0" w:space="0" w:color="auto"/>
        <w:bottom w:val="none" w:sz="0" w:space="0" w:color="auto"/>
        <w:right w:val="none" w:sz="0" w:space="0" w:color="auto"/>
      </w:divBdr>
      <w:divsChild>
        <w:div w:id="48652639">
          <w:marLeft w:val="0"/>
          <w:marRight w:val="0"/>
          <w:marTop w:val="0"/>
          <w:marBottom w:val="0"/>
          <w:divBdr>
            <w:top w:val="none" w:sz="0" w:space="0" w:color="auto"/>
            <w:left w:val="none" w:sz="0" w:space="0" w:color="auto"/>
            <w:bottom w:val="none" w:sz="0" w:space="0" w:color="auto"/>
            <w:right w:val="none" w:sz="0" w:space="0" w:color="auto"/>
          </w:divBdr>
        </w:div>
        <w:div w:id="425660829">
          <w:marLeft w:val="0"/>
          <w:marRight w:val="0"/>
          <w:marTop w:val="0"/>
          <w:marBottom w:val="0"/>
          <w:divBdr>
            <w:top w:val="none" w:sz="0" w:space="0" w:color="auto"/>
            <w:left w:val="none" w:sz="0" w:space="0" w:color="auto"/>
            <w:bottom w:val="none" w:sz="0" w:space="0" w:color="auto"/>
            <w:right w:val="none" w:sz="0" w:space="0" w:color="auto"/>
          </w:divBdr>
        </w:div>
        <w:div w:id="488904513">
          <w:marLeft w:val="0"/>
          <w:marRight w:val="0"/>
          <w:marTop w:val="0"/>
          <w:marBottom w:val="0"/>
          <w:divBdr>
            <w:top w:val="none" w:sz="0" w:space="0" w:color="auto"/>
            <w:left w:val="none" w:sz="0" w:space="0" w:color="auto"/>
            <w:bottom w:val="none" w:sz="0" w:space="0" w:color="auto"/>
            <w:right w:val="none" w:sz="0" w:space="0" w:color="auto"/>
          </w:divBdr>
        </w:div>
        <w:div w:id="729111830">
          <w:marLeft w:val="0"/>
          <w:marRight w:val="0"/>
          <w:marTop w:val="0"/>
          <w:marBottom w:val="0"/>
          <w:divBdr>
            <w:top w:val="none" w:sz="0" w:space="0" w:color="auto"/>
            <w:left w:val="none" w:sz="0" w:space="0" w:color="auto"/>
            <w:bottom w:val="none" w:sz="0" w:space="0" w:color="auto"/>
            <w:right w:val="none" w:sz="0" w:space="0" w:color="auto"/>
          </w:divBdr>
        </w:div>
        <w:div w:id="749473952">
          <w:marLeft w:val="0"/>
          <w:marRight w:val="0"/>
          <w:marTop w:val="0"/>
          <w:marBottom w:val="0"/>
          <w:divBdr>
            <w:top w:val="none" w:sz="0" w:space="0" w:color="auto"/>
            <w:left w:val="none" w:sz="0" w:space="0" w:color="auto"/>
            <w:bottom w:val="none" w:sz="0" w:space="0" w:color="auto"/>
            <w:right w:val="none" w:sz="0" w:space="0" w:color="auto"/>
          </w:divBdr>
        </w:div>
        <w:div w:id="880441191">
          <w:marLeft w:val="0"/>
          <w:marRight w:val="0"/>
          <w:marTop w:val="0"/>
          <w:marBottom w:val="0"/>
          <w:divBdr>
            <w:top w:val="none" w:sz="0" w:space="0" w:color="auto"/>
            <w:left w:val="none" w:sz="0" w:space="0" w:color="auto"/>
            <w:bottom w:val="none" w:sz="0" w:space="0" w:color="auto"/>
            <w:right w:val="none" w:sz="0" w:space="0" w:color="auto"/>
          </w:divBdr>
        </w:div>
        <w:div w:id="956907011">
          <w:marLeft w:val="0"/>
          <w:marRight w:val="0"/>
          <w:marTop w:val="0"/>
          <w:marBottom w:val="0"/>
          <w:divBdr>
            <w:top w:val="none" w:sz="0" w:space="0" w:color="auto"/>
            <w:left w:val="none" w:sz="0" w:space="0" w:color="auto"/>
            <w:bottom w:val="none" w:sz="0" w:space="0" w:color="auto"/>
            <w:right w:val="none" w:sz="0" w:space="0" w:color="auto"/>
          </w:divBdr>
        </w:div>
        <w:div w:id="1176312948">
          <w:marLeft w:val="0"/>
          <w:marRight w:val="0"/>
          <w:marTop w:val="0"/>
          <w:marBottom w:val="0"/>
          <w:divBdr>
            <w:top w:val="none" w:sz="0" w:space="0" w:color="auto"/>
            <w:left w:val="none" w:sz="0" w:space="0" w:color="auto"/>
            <w:bottom w:val="none" w:sz="0" w:space="0" w:color="auto"/>
            <w:right w:val="none" w:sz="0" w:space="0" w:color="auto"/>
          </w:divBdr>
        </w:div>
        <w:div w:id="1184171593">
          <w:marLeft w:val="0"/>
          <w:marRight w:val="0"/>
          <w:marTop w:val="0"/>
          <w:marBottom w:val="0"/>
          <w:divBdr>
            <w:top w:val="none" w:sz="0" w:space="0" w:color="auto"/>
            <w:left w:val="none" w:sz="0" w:space="0" w:color="auto"/>
            <w:bottom w:val="none" w:sz="0" w:space="0" w:color="auto"/>
            <w:right w:val="none" w:sz="0" w:space="0" w:color="auto"/>
          </w:divBdr>
        </w:div>
      </w:divsChild>
    </w:div>
    <w:div w:id="1487629253">
      <w:bodyDiv w:val="1"/>
      <w:marLeft w:val="0"/>
      <w:marRight w:val="0"/>
      <w:marTop w:val="0"/>
      <w:marBottom w:val="0"/>
      <w:divBdr>
        <w:top w:val="none" w:sz="0" w:space="0" w:color="auto"/>
        <w:left w:val="none" w:sz="0" w:space="0" w:color="auto"/>
        <w:bottom w:val="none" w:sz="0" w:space="0" w:color="auto"/>
        <w:right w:val="none" w:sz="0" w:space="0" w:color="auto"/>
      </w:divBdr>
    </w:div>
    <w:div w:id="159377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tmlpreview.github.com/?https://github.com/ICCAT/abft-mse/blob/master/ReadMe.html"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rstudio.com/products/rstudio/download/" TargetMode="External"/><Relationship Id="rId2" Type="http://schemas.openxmlformats.org/officeDocument/2006/relationships/numbering" Target="numbering.xml"/><Relationship Id="rId16" Type="http://schemas.openxmlformats.org/officeDocument/2006/relationships/hyperlink" Target="https://cran.r-project.org/bin/windows/bas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rive.google.com/drive/folders/0B0TXcs-MLRl3anc2Sjc0Yjk1ZTA"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ICCAT/abft-mse/tree/master/Manuals_and_design_documents/Trial%20Specifications.doc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t.carruthers@oceans.u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D6C8B-0FA2-4ECF-B2E5-099622FEB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8216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TomFast</dc:creator>
  <cp:lastModifiedBy>Thomas Carruthers</cp:lastModifiedBy>
  <cp:revision>4</cp:revision>
  <cp:lastPrinted>2016-11-29T18:11:00Z</cp:lastPrinted>
  <dcterms:created xsi:type="dcterms:W3CDTF">2017-09-26T03:49:00Z</dcterms:created>
  <dcterms:modified xsi:type="dcterms:W3CDTF">2017-12-12T16:09:00Z</dcterms:modified>
</cp:coreProperties>
</file>