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00F92" w14:textId="7E51DBCC" w:rsidR="001D635D" w:rsidRPr="001625A0" w:rsidRDefault="001D635D" w:rsidP="001F2336">
      <w:pPr>
        <w:jc w:val="both"/>
        <w:rPr>
          <w:rFonts w:ascii="Times New Roman" w:hAnsi="Times New Roman" w:cs="Times New Roman"/>
          <w:b/>
          <w:sz w:val="20"/>
          <w:szCs w:val="20"/>
        </w:rPr>
      </w:pPr>
    </w:p>
    <w:p w14:paraId="256A2ECD" w14:textId="77777777" w:rsidR="001F2336" w:rsidRPr="001625A0" w:rsidRDefault="001F2336" w:rsidP="001D46CC">
      <w:pPr>
        <w:jc w:val="both"/>
        <w:rPr>
          <w:rFonts w:ascii="Times New Roman" w:hAnsi="Times New Roman" w:cs="Times New Roman"/>
          <w:b/>
          <w:sz w:val="20"/>
          <w:szCs w:val="20"/>
        </w:rPr>
      </w:pPr>
    </w:p>
    <w:p w14:paraId="00524D6D" w14:textId="750D76A7" w:rsidR="001D635D" w:rsidRPr="001625A0" w:rsidRDefault="001D635D" w:rsidP="00A12F6F">
      <w:pPr>
        <w:ind w:left="360"/>
        <w:jc w:val="center"/>
        <w:rPr>
          <w:rFonts w:ascii="Times New Roman" w:hAnsi="Times New Roman" w:cs="Times New Roman"/>
          <w:b/>
          <w:sz w:val="24"/>
          <w:szCs w:val="24"/>
        </w:rPr>
      </w:pPr>
      <w:r w:rsidRPr="001625A0">
        <w:rPr>
          <w:rFonts w:ascii="Times New Roman" w:hAnsi="Times New Roman" w:cs="Times New Roman"/>
          <w:b/>
          <w:sz w:val="24"/>
          <w:szCs w:val="24"/>
        </w:rPr>
        <w:t xml:space="preserve">CHAIR AND RAPPORTEURS’ REPORT OF BLUEFIN MSE </w:t>
      </w:r>
      <w:r w:rsidR="001F2336" w:rsidRPr="001625A0">
        <w:rPr>
          <w:rFonts w:ascii="Times New Roman" w:hAnsi="Times New Roman" w:cs="Times New Roman"/>
          <w:b/>
          <w:sz w:val="24"/>
          <w:szCs w:val="24"/>
        </w:rPr>
        <w:t xml:space="preserve">TECHNICAL </w:t>
      </w:r>
      <w:r w:rsidRPr="001625A0">
        <w:rPr>
          <w:rFonts w:ascii="Times New Roman" w:hAnsi="Times New Roman" w:cs="Times New Roman"/>
          <w:b/>
          <w:sz w:val="24"/>
          <w:szCs w:val="24"/>
        </w:rPr>
        <w:t>GROUP MEETING OVER 24-25 SEPTEMBER 2018</w:t>
      </w:r>
    </w:p>
    <w:p w14:paraId="3DA0D413" w14:textId="5DF4AF52" w:rsidR="00A12F6F" w:rsidRPr="001625A0" w:rsidRDefault="00A12F6F" w:rsidP="00A12F6F">
      <w:pPr>
        <w:ind w:left="360"/>
        <w:jc w:val="center"/>
        <w:rPr>
          <w:rFonts w:ascii="Times New Roman" w:hAnsi="Times New Roman" w:cs="Times New Roman"/>
          <w:b/>
          <w:sz w:val="24"/>
          <w:szCs w:val="24"/>
        </w:rPr>
      </w:pPr>
    </w:p>
    <w:p w14:paraId="0EF6D580" w14:textId="77777777" w:rsidR="00A12F6F" w:rsidRPr="001625A0" w:rsidRDefault="00A12F6F" w:rsidP="00A12F6F">
      <w:pPr>
        <w:ind w:left="360"/>
        <w:jc w:val="center"/>
        <w:rPr>
          <w:rFonts w:ascii="Times New Roman" w:hAnsi="Times New Roman" w:cs="Times New Roman"/>
          <w:b/>
          <w:sz w:val="20"/>
          <w:szCs w:val="20"/>
        </w:rPr>
      </w:pPr>
    </w:p>
    <w:p w14:paraId="3BE4D381" w14:textId="5FB3D2DE" w:rsidR="001D635D" w:rsidRPr="001625A0" w:rsidRDefault="001D635D" w:rsidP="00A12F6F">
      <w:pPr>
        <w:jc w:val="center"/>
        <w:rPr>
          <w:rFonts w:ascii="Times New Roman" w:hAnsi="Times New Roman" w:cs="Times New Roman"/>
          <w:bCs/>
          <w:sz w:val="20"/>
          <w:szCs w:val="20"/>
          <w:lang w:val="es-ES"/>
        </w:rPr>
      </w:pPr>
      <w:r w:rsidRPr="001625A0">
        <w:rPr>
          <w:rFonts w:ascii="Times New Roman" w:hAnsi="Times New Roman" w:cs="Times New Roman"/>
          <w:bCs/>
          <w:sz w:val="20"/>
          <w:szCs w:val="20"/>
          <w:lang w:val="es-ES"/>
        </w:rPr>
        <w:t>D</w:t>
      </w:r>
      <w:r w:rsidR="00A12F6F" w:rsidRPr="001625A0">
        <w:rPr>
          <w:rFonts w:ascii="Times New Roman" w:hAnsi="Times New Roman" w:cs="Times New Roman"/>
          <w:bCs/>
          <w:sz w:val="20"/>
          <w:szCs w:val="20"/>
          <w:lang w:val="es-ES"/>
        </w:rPr>
        <w:t>.</w:t>
      </w:r>
      <w:r w:rsidRPr="001625A0">
        <w:rPr>
          <w:rFonts w:ascii="Times New Roman" w:hAnsi="Times New Roman" w:cs="Times New Roman"/>
          <w:bCs/>
          <w:sz w:val="20"/>
          <w:szCs w:val="20"/>
          <w:lang w:val="es-ES"/>
        </w:rPr>
        <w:t xml:space="preserve"> S</w:t>
      </w:r>
      <w:r w:rsidR="00A12F6F" w:rsidRPr="001625A0">
        <w:rPr>
          <w:rFonts w:ascii="Times New Roman" w:hAnsi="Times New Roman" w:cs="Times New Roman"/>
          <w:bCs/>
          <w:sz w:val="20"/>
          <w:szCs w:val="20"/>
          <w:lang w:val="es-ES"/>
        </w:rPr>
        <w:t>.</w:t>
      </w:r>
      <w:r w:rsidRPr="001625A0">
        <w:rPr>
          <w:rFonts w:ascii="Times New Roman" w:hAnsi="Times New Roman" w:cs="Times New Roman"/>
          <w:bCs/>
          <w:sz w:val="20"/>
          <w:szCs w:val="20"/>
          <w:lang w:val="es-ES"/>
        </w:rPr>
        <w:t xml:space="preserve"> Butterworth, C</w:t>
      </w:r>
      <w:r w:rsidR="00A12F6F" w:rsidRPr="001625A0">
        <w:rPr>
          <w:rFonts w:ascii="Times New Roman" w:hAnsi="Times New Roman" w:cs="Times New Roman"/>
          <w:bCs/>
          <w:sz w:val="20"/>
          <w:szCs w:val="20"/>
          <w:lang w:val="es-ES"/>
        </w:rPr>
        <w:t>.</w:t>
      </w:r>
      <w:r w:rsidRPr="001625A0">
        <w:rPr>
          <w:rFonts w:ascii="Times New Roman" w:hAnsi="Times New Roman" w:cs="Times New Roman"/>
          <w:bCs/>
          <w:sz w:val="20"/>
          <w:szCs w:val="20"/>
          <w:lang w:val="es-ES"/>
        </w:rPr>
        <w:t xml:space="preserve"> Fernandez and T</w:t>
      </w:r>
      <w:r w:rsidR="00A12F6F" w:rsidRPr="001625A0">
        <w:rPr>
          <w:rFonts w:ascii="Times New Roman" w:hAnsi="Times New Roman" w:cs="Times New Roman"/>
          <w:bCs/>
          <w:sz w:val="20"/>
          <w:szCs w:val="20"/>
          <w:lang w:val="es-ES"/>
        </w:rPr>
        <w:t>.</w:t>
      </w:r>
      <w:r w:rsidRPr="001625A0">
        <w:rPr>
          <w:rFonts w:ascii="Times New Roman" w:hAnsi="Times New Roman" w:cs="Times New Roman"/>
          <w:bCs/>
          <w:sz w:val="20"/>
          <w:szCs w:val="20"/>
          <w:lang w:val="es-ES"/>
        </w:rPr>
        <w:t xml:space="preserve"> Carruthers</w:t>
      </w:r>
    </w:p>
    <w:p w14:paraId="212B5FE8" w14:textId="30157F1C" w:rsidR="00F34634" w:rsidRPr="001625A0" w:rsidRDefault="00F34634" w:rsidP="00A12F6F">
      <w:pPr>
        <w:jc w:val="both"/>
        <w:rPr>
          <w:rFonts w:ascii="Times New Roman" w:eastAsia="Times New Roman" w:hAnsi="Times New Roman" w:cs="Times New Roman"/>
          <w:sz w:val="20"/>
          <w:szCs w:val="20"/>
        </w:rPr>
      </w:pPr>
    </w:p>
    <w:p w14:paraId="43BA2B31" w14:textId="33647BC2" w:rsidR="00A12F6F" w:rsidRPr="001625A0" w:rsidRDefault="00A12F6F" w:rsidP="00A12F6F">
      <w:pPr>
        <w:jc w:val="both"/>
        <w:rPr>
          <w:rFonts w:ascii="Times New Roman" w:eastAsia="Times New Roman" w:hAnsi="Times New Roman" w:cs="Times New Roman"/>
          <w:sz w:val="20"/>
          <w:szCs w:val="20"/>
        </w:rPr>
      </w:pPr>
    </w:p>
    <w:p w14:paraId="13D5F73C" w14:textId="77777777" w:rsidR="001625A0" w:rsidRPr="001625A0" w:rsidRDefault="001625A0" w:rsidP="001625A0">
      <w:pPr>
        <w:jc w:val="center"/>
        <w:rPr>
          <w:rFonts w:ascii="Times New Roman" w:hAnsi="Times New Roman" w:cs="Times New Roman"/>
          <w:sz w:val="20"/>
          <w:szCs w:val="20"/>
          <w:lang w:eastAsia="ja-JP"/>
        </w:rPr>
      </w:pPr>
      <w:r w:rsidRPr="001625A0">
        <w:rPr>
          <w:rFonts w:ascii="Times New Roman" w:hAnsi="Times New Roman"/>
          <w:i/>
          <w:sz w:val="20"/>
          <w:szCs w:val="20"/>
        </w:rPr>
        <w:t>SUMMARY</w:t>
      </w:r>
    </w:p>
    <w:p w14:paraId="3B137DE9" w14:textId="77777777" w:rsidR="00313C50" w:rsidRDefault="00313C50" w:rsidP="001625A0">
      <w:pPr>
        <w:ind w:leftChars="200" w:left="440" w:rightChars="200" w:right="440"/>
        <w:jc w:val="both"/>
        <w:rPr>
          <w:rFonts w:ascii="Times New Roman" w:hAnsi="Times New Roman"/>
          <w:i/>
          <w:iCs/>
          <w:sz w:val="20"/>
          <w:szCs w:val="20"/>
          <w:highlight w:val="yellow"/>
        </w:rPr>
      </w:pPr>
    </w:p>
    <w:p w14:paraId="256247B0" w14:textId="192247D3" w:rsidR="001625A0" w:rsidRDefault="00313C50" w:rsidP="00A01C92">
      <w:pPr>
        <w:ind w:left="1134" w:right="1134"/>
        <w:jc w:val="both"/>
        <w:rPr>
          <w:rFonts w:ascii="Times New Roman" w:hAnsi="Times New Roman"/>
          <w:i/>
          <w:iCs/>
          <w:sz w:val="20"/>
          <w:szCs w:val="20"/>
        </w:rPr>
      </w:pPr>
      <w:r w:rsidRPr="00A01C92">
        <w:rPr>
          <w:rFonts w:ascii="Times New Roman" w:hAnsi="Times New Roman"/>
          <w:i/>
          <w:iCs/>
          <w:sz w:val="20"/>
          <w:szCs w:val="20"/>
        </w:rPr>
        <w:t>This document provides the authors’ summary of discussion that took place</w:t>
      </w:r>
      <w:r>
        <w:rPr>
          <w:rFonts w:ascii="Times New Roman" w:hAnsi="Times New Roman"/>
          <w:i/>
          <w:iCs/>
          <w:sz w:val="20"/>
          <w:szCs w:val="20"/>
        </w:rPr>
        <w:t xml:space="preserve"> during a meeting of the bluefin MSE technical group held on 24-25 September. The primary issues addressed were a review of work conducted since the April 2018 meeting, a revision of existing Operating Models (OMs), and specifying the basis upon which the acceptability of subsequently reconditioned OMs would be evaluated. A road map for completing the process of developing and adopting an Atlantic bluefin Management Procedure by November 2020 was also agreed</w:t>
      </w:r>
      <w:r w:rsidR="00041369">
        <w:rPr>
          <w:rFonts w:ascii="Times New Roman" w:hAnsi="Times New Roman"/>
          <w:i/>
          <w:iCs/>
          <w:sz w:val="20"/>
          <w:szCs w:val="20"/>
        </w:rPr>
        <w:t>.</w:t>
      </w:r>
    </w:p>
    <w:p w14:paraId="243E53B9" w14:textId="77777777" w:rsidR="001625A0" w:rsidRDefault="001625A0" w:rsidP="001625A0">
      <w:pPr>
        <w:ind w:leftChars="200" w:left="440" w:rightChars="200" w:right="440"/>
        <w:jc w:val="both"/>
        <w:rPr>
          <w:rFonts w:ascii="Times New Roman" w:hAnsi="Times New Roman" w:cs="Times New Roman"/>
          <w:i/>
          <w:iCs/>
          <w:sz w:val="20"/>
          <w:szCs w:val="20"/>
          <w:highlight w:val="yellow"/>
          <w:lang w:eastAsia="ja-JP"/>
        </w:rPr>
      </w:pPr>
    </w:p>
    <w:p w14:paraId="2B6DFD96" w14:textId="77777777" w:rsidR="00313C50" w:rsidRDefault="00313C50" w:rsidP="001625A0">
      <w:pPr>
        <w:jc w:val="center"/>
        <w:rPr>
          <w:rFonts w:ascii="Times New Roman" w:hAnsi="Times New Roman"/>
          <w:i/>
          <w:sz w:val="20"/>
          <w:szCs w:val="20"/>
        </w:rPr>
      </w:pPr>
    </w:p>
    <w:p w14:paraId="434FB149" w14:textId="77777777" w:rsidR="00313C50" w:rsidRDefault="00313C50" w:rsidP="001625A0">
      <w:pPr>
        <w:jc w:val="center"/>
        <w:rPr>
          <w:rFonts w:ascii="Times New Roman" w:hAnsi="Times New Roman"/>
          <w:i/>
          <w:sz w:val="20"/>
          <w:szCs w:val="20"/>
        </w:rPr>
      </w:pPr>
    </w:p>
    <w:p w14:paraId="4664EAC7" w14:textId="35A62E6C" w:rsidR="001625A0" w:rsidRDefault="001625A0" w:rsidP="001625A0">
      <w:pPr>
        <w:jc w:val="center"/>
        <w:rPr>
          <w:rFonts w:ascii="Times New Roman" w:hAnsi="Times New Roman"/>
          <w:i/>
          <w:sz w:val="20"/>
          <w:szCs w:val="20"/>
        </w:rPr>
      </w:pPr>
      <w:r>
        <w:rPr>
          <w:rFonts w:ascii="Times New Roman" w:hAnsi="Times New Roman"/>
          <w:i/>
          <w:sz w:val="20"/>
          <w:szCs w:val="20"/>
        </w:rPr>
        <w:t>KEYWORDS</w:t>
      </w:r>
    </w:p>
    <w:p w14:paraId="288FA4D8" w14:textId="77777777" w:rsidR="001625A0" w:rsidRDefault="001625A0" w:rsidP="001625A0">
      <w:pPr>
        <w:rPr>
          <w:rFonts w:ascii="Times New Roman" w:hAnsi="Times New Roman"/>
          <w:sz w:val="20"/>
          <w:szCs w:val="20"/>
        </w:rPr>
      </w:pPr>
    </w:p>
    <w:p w14:paraId="4DC44900" w14:textId="50F3966A" w:rsidR="001625A0" w:rsidRDefault="001625A0" w:rsidP="001625A0">
      <w:pPr>
        <w:jc w:val="center"/>
        <w:rPr>
          <w:rFonts w:ascii="Times New Roman" w:hAnsi="Times New Roman"/>
          <w:iCs/>
          <w:sz w:val="20"/>
          <w:szCs w:val="20"/>
        </w:rPr>
      </w:pPr>
      <w:r>
        <w:rPr>
          <w:rFonts w:ascii="Times New Roman" w:hAnsi="Times New Roman"/>
          <w:i/>
          <w:sz w:val="20"/>
          <w:szCs w:val="20"/>
        </w:rPr>
        <w:t>Bluefin tuna, MSE</w:t>
      </w:r>
    </w:p>
    <w:p w14:paraId="00B9C0C3" w14:textId="77777777" w:rsidR="001625A0" w:rsidRPr="001625A0" w:rsidRDefault="001625A0" w:rsidP="001625A0">
      <w:pPr>
        <w:jc w:val="both"/>
        <w:rPr>
          <w:rFonts w:ascii="Times New Roman" w:hAnsi="Times New Roman"/>
          <w:iCs/>
          <w:sz w:val="20"/>
          <w:szCs w:val="20"/>
        </w:rPr>
      </w:pPr>
    </w:p>
    <w:p w14:paraId="483B2254" w14:textId="77777777" w:rsidR="001625A0" w:rsidRPr="001625A0" w:rsidRDefault="001625A0" w:rsidP="001625A0">
      <w:pPr>
        <w:jc w:val="both"/>
        <w:rPr>
          <w:rFonts w:ascii="Times New Roman" w:eastAsia="Times New Roman" w:hAnsi="Times New Roman" w:cs="Times New Roman"/>
          <w:sz w:val="20"/>
          <w:szCs w:val="20"/>
        </w:rPr>
      </w:pPr>
    </w:p>
    <w:p w14:paraId="7981CF1C" w14:textId="77777777" w:rsidR="00313C50" w:rsidRDefault="00313C50">
      <w:pPr>
        <w:spacing w:after="160"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br w:type="page"/>
      </w:r>
    </w:p>
    <w:p w14:paraId="180B1CED" w14:textId="01BE3848" w:rsidR="00103A95" w:rsidRPr="001625A0" w:rsidRDefault="00103A95" w:rsidP="00033D76">
      <w:pPr>
        <w:jc w:val="both"/>
        <w:rPr>
          <w:rFonts w:ascii="Times New Roman" w:eastAsia="Times New Roman" w:hAnsi="Times New Roman" w:cs="Times New Roman"/>
          <w:b/>
          <w:sz w:val="20"/>
          <w:szCs w:val="20"/>
        </w:rPr>
      </w:pPr>
      <w:r w:rsidRPr="001625A0">
        <w:rPr>
          <w:rFonts w:ascii="Times New Roman" w:eastAsia="Times New Roman" w:hAnsi="Times New Roman" w:cs="Times New Roman"/>
          <w:b/>
          <w:sz w:val="20"/>
          <w:szCs w:val="20"/>
        </w:rPr>
        <w:lastRenderedPageBreak/>
        <w:t>Background</w:t>
      </w:r>
      <w:r w:rsidR="001D635D" w:rsidRPr="001625A0">
        <w:rPr>
          <w:rFonts w:ascii="Times New Roman" w:eastAsia="Times New Roman" w:hAnsi="Times New Roman" w:cs="Times New Roman"/>
          <w:b/>
          <w:sz w:val="20"/>
          <w:szCs w:val="20"/>
        </w:rPr>
        <w:t xml:space="preserve"> and preliminaries</w:t>
      </w:r>
    </w:p>
    <w:p w14:paraId="7D617B2C" w14:textId="0D81F96A" w:rsidR="001D635D" w:rsidRPr="001625A0" w:rsidRDefault="001D635D" w:rsidP="00033D76">
      <w:pPr>
        <w:jc w:val="both"/>
        <w:rPr>
          <w:rFonts w:ascii="Times New Roman" w:hAnsi="Times New Roman" w:cs="Times New Roman"/>
          <w:b/>
          <w:bCs/>
          <w:sz w:val="20"/>
          <w:szCs w:val="20"/>
          <w:lang w:val="en-US"/>
        </w:rPr>
      </w:pPr>
    </w:p>
    <w:p w14:paraId="4E4A1386" w14:textId="60E480A5" w:rsidR="00C222EE" w:rsidRPr="001625A0" w:rsidRDefault="00C222EE" w:rsidP="00033D76">
      <w:pPr>
        <w:jc w:val="both"/>
        <w:rPr>
          <w:rFonts w:ascii="Times New Roman" w:hAnsi="Times New Roman" w:cs="Times New Roman"/>
          <w:bCs/>
          <w:sz w:val="20"/>
          <w:szCs w:val="20"/>
          <w:lang w:val="en-US"/>
        </w:rPr>
      </w:pPr>
      <w:r w:rsidRPr="001625A0">
        <w:rPr>
          <w:rFonts w:ascii="Times New Roman" w:hAnsi="Times New Roman" w:cs="Times New Roman"/>
          <w:bCs/>
          <w:sz w:val="20"/>
          <w:szCs w:val="20"/>
          <w:lang w:val="en-US"/>
        </w:rPr>
        <w:t xml:space="preserve">This document provides an update on developments in the </w:t>
      </w:r>
      <w:r w:rsidR="00041369">
        <w:rPr>
          <w:rFonts w:ascii="Times New Roman" w:hAnsi="Times New Roman" w:cs="Times New Roman"/>
          <w:bCs/>
          <w:sz w:val="20"/>
          <w:szCs w:val="20"/>
          <w:lang w:val="en-US"/>
        </w:rPr>
        <w:t>Atlantic bluefin (</w:t>
      </w:r>
      <w:r w:rsidRPr="001625A0">
        <w:rPr>
          <w:rFonts w:ascii="Times New Roman" w:hAnsi="Times New Roman" w:cs="Times New Roman"/>
          <w:bCs/>
          <w:sz w:val="20"/>
          <w:szCs w:val="20"/>
          <w:lang w:val="en-US"/>
        </w:rPr>
        <w:t>AB</w:t>
      </w:r>
      <w:r w:rsidR="006C3F16" w:rsidRPr="001625A0">
        <w:rPr>
          <w:rFonts w:ascii="Times New Roman" w:hAnsi="Times New Roman" w:cs="Times New Roman"/>
          <w:bCs/>
          <w:sz w:val="20"/>
          <w:szCs w:val="20"/>
          <w:lang w:val="en-US"/>
        </w:rPr>
        <w:t>F</w:t>
      </w:r>
      <w:r w:rsidRPr="001625A0">
        <w:rPr>
          <w:rFonts w:ascii="Times New Roman" w:hAnsi="Times New Roman" w:cs="Times New Roman"/>
          <w:bCs/>
          <w:sz w:val="20"/>
          <w:szCs w:val="20"/>
          <w:lang w:val="en-US"/>
        </w:rPr>
        <w:t>T</w:t>
      </w:r>
      <w:r w:rsidR="00041369">
        <w:rPr>
          <w:rFonts w:ascii="Times New Roman" w:hAnsi="Times New Roman" w:cs="Times New Roman"/>
          <w:bCs/>
          <w:sz w:val="20"/>
          <w:szCs w:val="20"/>
          <w:lang w:val="en-US"/>
        </w:rPr>
        <w:t>)</w:t>
      </w:r>
      <w:r w:rsidRPr="001625A0">
        <w:rPr>
          <w:rFonts w:ascii="Times New Roman" w:hAnsi="Times New Roman" w:cs="Times New Roman"/>
          <w:bCs/>
          <w:sz w:val="20"/>
          <w:szCs w:val="20"/>
          <w:lang w:val="en-US"/>
        </w:rPr>
        <w:t xml:space="preserve"> MSE and MP development process since the April 2018 meeting </w:t>
      </w:r>
      <w:r w:rsidR="0041693C">
        <w:rPr>
          <w:rFonts w:ascii="Times New Roman" w:hAnsi="Times New Roman" w:cs="Times New Roman"/>
          <w:bCs/>
          <w:sz w:val="20"/>
          <w:szCs w:val="20"/>
          <w:lang w:val="en-US"/>
        </w:rPr>
        <w:t>(</w:t>
      </w:r>
      <w:r w:rsidR="00081399">
        <w:rPr>
          <w:rFonts w:ascii="Times New Roman" w:hAnsi="Times New Roman" w:cs="Times New Roman"/>
          <w:bCs/>
          <w:sz w:val="20"/>
          <w:szCs w:val="20"/>
          <w:lang w:val="en-US"/>
        </w:rPr>
        <w:t>Anon. 2018</w:t>
      </w:r>
      <w:r w:rsidR="0041693C">
        <w:rPr>
          <w:rFonts w:ascii="Times New Roman" w:hAnsi="Times New Roman" w:cs="Times New Roman"/>
          <w:bCs/>
          <w:sz w:val="20"/>
          <w:szCs w:val="20"/>
          <w:lang w:val="en-US"/>
        </w:rPr>
        <w:t>)</w:t>
      </w:r>
      <w:r w:rsidRPr="001625A0">
        <w:rPr>
          <w:rFonts w:ascii="Times New Roman" w:hAnsi="Times New Roman" w:cs="Times New Roman"/>
          <w:bCs/>
          <w:sz w:val="20"/>
          <w:szCs w:val="20"/>
          <w:lang w:val="en-US"/>
        </w:rPr>
        <w:t>, as well as summarizing discussion at the meeting held at ICCAT headquarters over 24-25 September, 2018.</w:t>
      </w:r>
    </w:p>
    <w:p w14:paraId="3B768048" w14:textId="4C240AD2" w:rsidR="00C222EE" w:rsidRPr="001625A0" w:rsidRDefault="00C222EE" w:rsidP="00033D76">
      <w:pPr>
        <w:jc w:val="both"/>
        <w:rPr>
          <w:rFonts w:ascii="Times New Roman" w:hAnsi="Times New Roman" w:cs="Times New Roman"/>
          <w:bCs/>
          <w:sz w:val="20"/>
          <w:szCs w:val="20"/>
          <w:lang w:val="en-US"/>
        </w:rPr>
      </w:pPr>
    </w:p>
    <w:p w14:paraId="1DBFEAC4" w14:textId="11FCBA5B" w:rsidR="00C222EE" w:rsidRPr="001625A0" w:rsidRDefault="00C222EE" w:rsidP="00033D76">
      <w:pPr>
        <w:jc w:val="both"/>
        <w:rPr>
          <w:rFonts w:ascii="Times New Roman" w:hAnsi="Times New Roman" w:cs="Times New Roman"/>
          <w:bCs/>
          <w:sz w:val="20"/>
          <w:szCs w:val="20"/>
          <w:lang w:val="en-US"/>
        </w:rPr>
      </w:pPr>
      <w:r w:rsidRPr="001625A0">
        <w:rPr>
          <w:rFonts w:ascii="Times New Roman" w:hAnsi="Times New Roman" w:cs="Times New Roman"/>
          <w:bCs/>
          <w:sz w:val="20"/>
          <w:szCs w:val="20"/>
          <w:lang w:val="en-US"/>
        </w:rPr>
        <w:t>While the authors have attempted a faithful and balanced reflection of the discussions at that September meeting, this document remains a reflection of their views. Although comments sought from members of the bluefin working group on an earlier version have been taken into account where considered appropriate, the document has not been</w:t>
      </w:r>
      <w:r w:rsidR="00FF2713" w:rsidRPr="001625A0">
        <w:rPr>
          <w:rFonts w:ascii="Times New Roman" w:hAnsi="Times New Roman" w:cs="Times New Roman"/>
          <w:bCs/>
          <w:sz w:val="20"/>
          <w:szCs w:val="20"/>
          <w:lang w:val="en-US"/>
        </w:rPr>
        <w:t xml:space="preserve"> formally</w:t>
      </w:r>
      <w:r w:rsidRPr="001625A0">
        <w:rPr>
          <w:rFonts w:ascii="Times New Roman" w:hAnsi="Times New Roman" w:cs="Times New Roman"/>
          <w:bCs/>
          <w:sz w:val="20"/>
          <w:szCs w:val="20"/>
          <w:lang w:val="en-US"/>
        </w:rPr>
        <w:t xml:space="preserve"> “adopted” by the bluefin working group, so does not necessarily </w:t>
      </w:r>
      <w:r w:rsidR="00FF2713" w:rsidRPr="001625A0">
        <w:rPr>
          <w:rFonts w:ascii="Times New Roman" w:hAnsi="Times New Roman" w:cs="Times New Roman"/>
          <w:bCs/>
          <w:sz w:val="20"/>
          <w:szCs w:val="20"/>
          <w:lang w:val="en-US"/>
        </w:rPr>
        <w:t xml:space="preserve">everywhere </w:t>
      </w:r>
      <w:r w:rsidRPr="001625A0">
        <w:rPr>
          <w:rFonts w:ascii="Times New Roman" w:hAnsi="Times New Roman" w:cs="Times New Roman"/>
          <w:bCs/>
          <w:sz w:val="20"/>
          <w:szCs w:val="20"/>
          <w:lang w:val="en-US"/>
        </w:rPr>
        <w:t>reflect their consensus views.</w:t>
      </w:r>
    </w:p>
    <w:p w14:paraId="189795CE" w14:textId="77777777" w:rsidR="00C222EE" w:rsidRPr="001625A0" w:rsidRDefault="00C222EE" w:rsidP="00033D76">
      <w:pPr>
        <w:jc w:val="both"/>
        <w:rPr>
          <w:rFonts w:ascii="Times New Roman" w:hAnsi="Times New Roman" w:cs="Times New Roman"/>
          <w:bCs/>
          <w:sz w:val="20"/>
          <w:szCs w:val="20"/>
          <w:lang w:val="en-US"/>
        </w:rPr>
      </w:pPr>
    </w:p>
    <w:p w14:paraId="1FBF4757" w14:textId="4F984078" w:rsidR="001D635D" w:rsidRPr="001625A0" w:rsidRDefault="00C222EE" w:rsidP="002A505A">
      <w:pPr>
        <w:spacing w:after="200" w:line="276" w:lineRule="auto"/>
        <w:jc w:val="both"/>
        <w:rPr>
          <w:rFonts w:ascii="Times New Roman" w:eastAsia="Times New Roman" w:hAnsi="Times New Roman" w:cs="Times New Roman"/>
          <w:sz w:val="20"/>
          <w:szCs w:val="20"/>
        </w:rPr>
      </w:pPr>
      <w:r w:rsidRPr="001625A0">
        <w:rPr>
          <w:rFonts w:ascii="Times New Roman" w:eastAsia="Times New Roman" w:hAnsi="Times New Roman" w:cs="Times New Roman"/>
          <w:sz w:val="20"/>
          <w:szCs w:val="20"/>
        </w:rPr>
        <w:t>Before commencing discussions, the meeting took note of the recommendations agreed by the</w:t>
      </w:r>
      <w:r w:rsidR="00103A95" w:rsidRPr="001625A0">
        <w:rPr>
          <w:rFonts w:ascii="Times New Roman" w:eastAsia="Times New Roman" w:hAnsi="Times New Roman" w:cs="Times New Roman"/>
          <w:sz w:val="20"/>
          <w:szCs w:val="20"/>
        </w:rPr>
        <w:t xml:space="preserve"> joint t_RFMO MSE</w:t>
      </w:r>
      <w:r w:rsidRPr="001625A0">
        <w:rPr>
          <w:rFonts w:ascii="Times New Roman" w:eastAsia="Times New Roman" w:hAnsi="Times New Roman" w:cs="Times New Roman"/>
          <w:sz w:val="20"/>
          <w:szCs w:val="20"/>
        </w:rPr>
        <w:t xml:space="preserve"> group at its meeting in Seattle in June, 2018.</w:t>
      </w:r>
      <w:r w:rsidR="00142B17" w:rsidRPr="001625A0">
        <w:rPr>
          <w:rFonts w:ascii="Times New Roman" w:eastAsia="Times New Roman" w:hAnsi="Times New Roman" w:cs="Times New Roman"/>
          <w:sz w:val="20"/>
          <w:szCs w:val="20"/>
        </w:rPr>
        <w:t xml:space="preserve"> </w:t>
      </w:r>
      <w:r w:rsidR="001D635D" w:rsidRPr="001625A0">
        <w:rPr>
          <w:rFonts w:ascii="Times New Roman" w:eastAsia="Times New Roman" w:hAnsi="Times New Roman" w:cs="Times New Roman"/>
          <w:b/>
          <w:sz w:val="20"/>
          <w:szCs w:val="20"/>
        </w:rPr>
        <w:t xml:space="preserve"> </w:t>
      </w:r>
    </w:p>
    <w:p w14:paraId="08208DEE" w14:textId="77777777" w:rsidR="00103A95" w:rsidRPr="001625A0" w:rsidRDefault="00103A95" w:rsidP="00033D76">
      <w:pPr>
        <w:spacing w:after="200" w:line="276" w:lineRule="auto"/>
        <w:jc w:val="both"/>
        <w:rPr>
          <w:rFonts w:ascii="Times New Roman" w:eastAsia="Times New Roman" w:hAnsi="Times New Roman" w:cs="Times New Roman"/>
          <w:sz w:val="20"/>
          <w:szCs w:val="20"/>
        </w:rPr>
      </w:pPr>
      <w:r w:rsidRPr="001625A0">
        <w:rPr>
          <w:rFonts w:ascii="Times New Roman" w:eastAsia="Times New Roman" w:hAnsi="Times New Roman" w:cs="Times New Roman"/>
          <w:b/>
          <w:sz w:val="20"/>
          <w:szCs w:val="20"/>
        </w:rPr>
        <w:t>Progress on update of OMs</w:t>
      </w:r>
      <w:r w:rsidRPr="001625A0">
        <w:rPr>
          <w:rFonts w:ascii="Times New Roman" w:eastAsia="Times New Roman" w:hAnsi="Times New Roman" w:cs="Times New Roman"/>
          <w:sz w:val="20"/>
          <w:szCs w:val="20"/>
        </w:rPr>
        <w:t xml:space="preserve"> </w:t>
      </w:r>
    </w:p>
    <w:p w14:paraId="63F19536" w14:textId="3AF58026" w:rsidR="00A021C2" w:rsidRPr="001625A0" w:rsidRDefault="00F9143D" w:rsidP="00033D76">
      <w:pPr>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 xml:space="preserve">The </w:t>
      </w:r>
      <w:r w:rsidR="00033D76" w:rsidRPr="001625A0">
        <w:rPr>
          <w:rFonts w:ascii="Times New Roman" w:hAnsi="Times New Roman" w:cs="Times New Roman"/>
          <w:sz w:val="20"/>
          <w:szCs w:val="20"/>
          <w:lang w:val="es-ES"/>
        </w:rPr>
        <w:t>GBYP</w:t>
      </w:r>
      <w:r w:rsidRPr="001625A0">
        <w:rPr>
          <w:rFonts w:ascii="Times New Roman" w:hAnsi="Times New Roman" w:cs="Times New Roman"/>
          <w:sz w:val="20"/>
          <w:szCs w:val="20"/>
          <w:lang w:val="es-ES"/>
        </w:rPr>
        <w:t xml:space="preserve"> modelling expert gave a presentation on updates </w:t>
      </w:r>
      <w:r w:rsidR="00806513" w:rsidRPr="001625A0">
        <w:rPr>
          <w:rFonts w:ascii="Times New Roman" w:hAnsi="Times New Roman" w:cs="Times New Roman"/>
          <w:sz w:val="20"/>
          <w:szCs w:val="20"/>
          <w:lang w:val="es-ES"/>
        </w:rPr>
        <w:t>implemented</w:t>
      </w:r>
      <w:r w:rsidRPr="001625A0">
        <w:rPr>
          <w:rFonts w:ascii="Times New Roman" w:hAnsi="Times New Roman" w:cs="Times New Roman"/>
          <w:sz w:val="20"/>
          <w:szCs w:val="20"/>
          <w:lang w:val="es-ES"/>
        </w:rPr>
        <w:t xml:space="preserve"> since the April 2018 BFT MSE meeting, following from what </w:t>
      </w:r>
      <w:r w:rsidR="0081094F" w:rsidRPr="001625A0">
        <w:rPr>
          <w:rFonts w:ascii="Times New Roman" w:hAnsi="Times New Roman" w:cs="Times New Roman"/>
          <w:sz w:val="20"/>
          <w:szCs w:val="20"/>
          <w:lang w:val="es-ES"/>
        </w:rPr>
        <w:t>had been</w:t>
      </w:r>
      <w:r w:rsidRPr="001625A0">
        <w:rPr>
          <w:rFonts w:ascii="Times New Roman" w:hAnsi="Times New Roman" w:cs="Times New Roman"/>
          <w:sz w:val="20"/>
          <w:szCs w:val="20"/>
          <w:lang w:val="es-ES"/>
        </w:rPr>
        <w:t xml:space="preserve"> agreed at that meeting. </w:t>
      </w:r>
      <w:r w:rsidR="00A021C2" w:rsidRPr="001625A0">
        <w:rPr>
          <w:rFonts w:ascii="Times New Roman" w:hAnsi="Times New Roman" w:cs="Times New Roman"/>
          <w:sz w:val="20"/>
          <w:szCs w:val="20"/>
          <w:lang w:val="es-ES"/>
        </w:rPr>
        <w:t>Th</w:t>
      </w:r>
      <w:r w:rsidR="0081094F" w:rsidRPr="001625A0">
        <w:rPr>
          <w:rFonts w:ascii="Times New Roman" w:hAnsi="Times New Roman" w:cs="Times New Roman"/>
          <w:sz w:val="20"/>
          <w:szCs w:val="20"/>
          <w:lang w:val="es-ES"/>
        </w:rPr>
        <w:t xml:space="preserve">e </w:t>
      </w:r>
      <w:r w:rsidR="00A021C2" w:rsidRPr="001625A0">
        <w:rPr>
          <w:rFonts w:ascii="Times New Roman" w:hAnsi="Times New Roman" w:cs="Times New Roman"/>
          <w:sz w:val="20"/>
          <w:szCs w:val="20"/>
          <w:lang w:val="es-ES"/>
        </w:rPr>
        <w:t>main aspects addressed in the presentation and</w:t>
      </w:r>
      <w:r w:rsidR="00806513" w:rsidRPr="001625A0">
        <w:rPr>
          <w:rFonts w:ascii="Times New Roman" w:hAnsi="Times New Roman" w:cs="Times New Roman"/>
          <w:sz w:val="20"/>
          <w:szCs w:val="20"/>
          <w:lang w:val="es-ES"/>
        </w:rPr>
        <w:t xml:space="preserve"> in the</w:t>
      </w:r>
      <w:r w:rsidR="00A021C2" w:rsidRPr="001625A0">
        <w:rPr>
          <w:rFonts w:ascii="Times New Roman" w:hAnsi="Times New Roman" w:cs="Times New Roman"/>
          <w:sz w:val="20"/>
          <w:szCs w:val="20"/>
          <w:lang w:val="es-ES"/>
        </w:rPr>
        <w:t xml:space="preserve"> ensuing discussion</w:t>
      </w:r>
      <w:r w:rsidR="0081094F" w:rsidRPr="001625A0">
        <w:rPr>
          <w:rFonts w:ascii="Times New Roman" w:hAnsi="Times New Roman" w:cs="Times New Roman"/>
          <w:sz w:val="20"/>
          <w:szCs w:val="20"/>
          <w:lang w:val="es-ES"/>
        </w:rPr>
        <w:t xml:space="preserve"> are summarised below</w:t>
      </w:r>
      <w:r w:rsidR="00A021C2" w:rsidRPr="001625A0">
        <w:rPr>
          <w:rFonts w:ascii="Times New Roman" w:hAnsi="Times New Roman" w:cs="Times New Roman"/>
          <w:sz w:val="20"/>
          <w:szCs w:val="20"/>
          <w:lang w:val="es-ES"/>
        </w:rPr>
        <w:t>.</w:t>
      </w:r>
    </w:p>
    <w:p w14:paraId="45F629D5" w14:textId="77777777" w:rsidR="00A021C2" w:rsidRPr="001625A0" w:rsidRDefault="00A021C2" w:rsidP="00033D76">
      <w:pPr>
        <w:jc w:val="both"/>
        <w:rPr>
          <w:rFonts w:ascii="Times New Roman" w:hAnsi="Times New Roman" w:cs="Times New Roman"/>
          <w:sz w:val="20"/>
          <w:szCs w:val="20"/>
          <w:lang w:val="es-ES"/>
        </w:rPr>
      </w:pPr>
    </w:p>
    <w:p w14:paraId="0FAFBBD4" w14:textId="407AE1B1" w:rsidR="00F9143D" w:rsidRPr="001625A0" w:rsidRDefault="006B7EFD" w:rsidP="00033D76">
      <w:pPr>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 xml:space="preserve">The </w:t>
      </w:r>
      <w:r w:rsidR="00033D76" w:rsidRPr="001625A0">
        <w:rPr>
          <w:rFonts w:ascii="Times New Roman" w:hAnsi="Times New Roman" w:cs="Times New Roman"/>
          <w:sz w:val="20"/>
          <w:szCs w:val="20"/>
          <w:lang w:val="es-ES"/>
        </w:rPr>
        <w:t>GBYP</w:t>
      </w:r>
      <w:r w:rsidRPr="001625A0">
        <w:rPr>
          <w:rFonts w:ascii="Times New Roman" w:hAnsi="Times New Roman" w:cs="Times New Roman"/>
          <w:sz w:val="20"/>
          <w:szCs w:val="20"/>
          <w:lang w:val="es-ES"/>
        </w:rPr>
        <w:t xml:space="preserve"> modelling expert </w:t>
      </w:r>
      <w:r w:rsidR="0081094F" w:rsidRPr="001625A0">
        <w:rPr>
          <w:rFonts w:ascii="Times New Roman" w:hAnsi="Times New Roman" w:cs="Times New Roman"/>
          <w:sz w:val="20"/>
          <w:szCs w:val="20"/>
          <w:lang w:val="es-ES"/>
        </w:rPr>
        <w:t>explained</w:t>
      </w:r>
      <w:r w:rsidR="00F9143D" w:rsidRPr="001625A0">
        <w:rPr>
          <w:rFonts w:ascii="Times New Roman" w:hAnsi="Times New Roman" w:cs="Times New Roman"/>
          <w:sz w:val="20"/>
          <w:szCs w:val="20"/>
          <w:lang w:val="es-ES"/>
        </w:rPr>
        <w:t xml:space="preserve"> that</w:t>
      </w:r>
      <w:r w:rsidRPr="001625A0">
        <w:rPr>
          <w:rFonts w:ascii="Times New Roman" w:hAnsi="Times New Roman" w:cs="Times New Roman"/>
          <w:sz w:val="20"/>
          <w:szCs w:val="20"/>
          <w:lang w:val="es-ES"/>
        </w:rPr>
        <w:t>, following from the April meeting,</w:t>
      </w:r>
      <w:r w:rsidR="00F9143D" w:rsidRPr="001625A0">
        <w:rPr>
          <w:rFonts w:ascii="Times New Roman" w:hAnsi="Times New Roman" w:cs="Times New Roman"/>
          <w:sz w:val="20"/>
          <w:szCs w:val="20"/>
          <w:lang w:val="es-ES"/>
        </w:rPr>
        <w:t xml:space="preserve"> there </w:t>
      </w:r>
      <w:r w:rsidRPr="001625A0">
        <w:rPr>
          <w:rFonts w:ascii="Times New Roman" w:hAnsi="Times New Roman" w:cs="Times New Roman"/>
          <w:sz w:val="20"/>
          <w:szCs w:val="20"/>
          <w:lang w:val="es-ES"/>
        </w:rPr>
        <w:t>had been</w:t>
      </w:r>
      <w:r w:rsidR="00F9143D" w:rsidRPr="001625A0">
        <w:rPr>
          <w:rFonts w:ascii="Times New Roman" w:hAnsi="Times New Roman" w:cs="Times New Roman"/>
          <w:sz w:val="20"/>
          <w:szCs w:val="20"/>
          <w:lang w:val="es-ES"/>
        </w:rPr>
        <w:t xml:space="preserve"> several foundational changes to the structure of the OMs </w:t>
      </w:r>
      <w:r w:rsidR="0081094F" w:rsidRPr="001625A0">
        <w:rPr>
          <w:rFonts w:ascii="Times New Roman" w:hAnsi="Times New Roman" w:cs="Times New Roman"/>
          <w:sz w:val="20"/>
          <w:szCs w:val="20"/>
          <w:lang w:val="es-ES"/>
        </w:rPr>
        <w:t xml:space="preserve">and </w:t>
      </w:r>
      <w:r w:rsidR="00F9143D" w:rsidRPr="001625A0">
        <w:rPr>
          <w:rFonts w:ascii="Times New Roman" w:hAnsi="Times New Roman" w:cs="Times New Roman"/>
          <w:sz w:val="20"/>
          <w:szCs w:val="20"/>
          <w:lang w:val="es-ES"/>
        </w:rPr>
        <w:t>that</w:t>
      </w:r>
      <w:r w:rsidR="007F7EB9" w:rsidRPr="001625A0">
        <w:rPr>
          <w:rFonts w:ascii="Times New Roman" w:hAnsi="Times New Roman" w:cs="Times New Roman"/>
          <w:sz w:val="20"/>
          <w:szCs w:val="20"/>
          <w:lang w:val="es-ES"/>
        </w:rPr>
        <w:t xml:space="preserve"> </w:t>
      </w:r>
      <w:r w:rsidR="0081094F" w:rsidRPr="001625A0">
        <w:rPr>
          <w:rFonts w:ascii="Times New Roman" w:hAnsi="Times New Roman" w:cs="Times New Roman"/>
          <w:sz w:val="20"/>
          <w:szCs w:val="20"/>
          <w:lang w:val="es-ES"/>
        </w:rPr>
        <w:t xml:space="preserve">these </w:t>
      </w:r>
      <w:r w:rsidR="007F7EB9" w:rsidRPr="001625A0">
        <w:rPr>
          <w:rFonts w:ascii="Times New Roman" w:hAnsi="Times New Roman" w:cs="Times New Roman"/>
          <w:sz w:val="20"/>
          <w:szCs w:val="20"/>
          <w:lang w:val="es-ES"/>
        </w:rPr>
        <w:t>had</w:t>
      </w:r>
      <w:r w:rsidR="00F9143D" w:rsidRPr="001625A0">
        <w:rPr>
          <w:rFonts w:ascii="Times New Roman" w:hAnsi="Times New Roman" w:cs="Times New Roman"/>
          <w:sz w:val="20"/>
          <w:szCs w:val="20"/>
          <w:lang w:val="es-ES"/>
        </w:rPr>
        <w:t xml:space="preserve"> required a considerable amount of </w:t>
      </w:r>
      <w:r w:rsidR="00D35797" w:rsidRPr="001625A0">
        <w:rPr>
          <w:rFonts w:ascii="Times New Roman" w:hAnsi="Times New Roman" w:cs="Times New Roman"/>
          <w:sz w:val="20"/>
          <w:szCs w:val="20"/>
          <w:lang w:val="es-ES"/>
        </w:rPr>
        <w:t>w</w:t>
      </w:r>
      <w:r w:rsidR="0081094F" w:rsidRPr="001625A0">
        <w:rPr>
          <w:rFonts w:ascii="Times New Roman" w:hAnsi="Times New Roman" w:cs="Times New Roman"/>
          <w:sz w:val="20"/>
          <w:szCs w:val="20"/>
          <w:lang w:val="es-ES"/>
        </w:rPr>
        <w:t>ork to implement</w:t>
      </w:r>
      <w:r w:rsidR="00F9143D" w:rsidRPr="001625A0">
        <w:rPr>
          <w:rFonts w:ascii="Times New Roman" w:hAnsi="Times New Roman" w:cs="Times New Roman"/>
          <w:sz w:val="20"/>
          <w:szCs w:val="20"/>
          <w:lang w:val="es-ES"/>
        </w:rPr>
        <w:t>. These include, e.g., the way stock-recruitment</w:t>
      </w:r>
      <w:r w:rsidR="006C3F16" w:rsidRPr="001625A0">
        <w:rPr>
          <w:rFonts w:ascii="Times New Roman" w:hAnsi="Times New Roman" w:cs="Times New Roman"/>
          <w:sz w:val="20"/>
          <w:szCs w:val="20"/>
          <w:lang w:val="es-ES"/>
        </w:rPr>
        <w:t xml:space="preserve"> (SR)</w:t>
      </w:r>
      <w:r w:rsidR="00F9143D" w:rsidRPr="001625A0">
        <w:rPr>
          <w:rFonts w:ascii="Times New Roman" w:hAnsi="Times New Roman" w:cs="Times New Roman"/>
          <w:sz w:val="20"/>
          <w:szCs w:val="20"/>
          <w:lang w:val="es-ES"/>
        </w:rPr>
        <w:t xml:space="preserve"> is treated in the conditioning of OMs (now shifting between different SR forms in certain past years – 1975 for the W</w:t>
      </w:r>
      <w:r w:rsidR="000D151C" w:rsidRPr="001625A0">
        <w:rPr>
          <w:rFonts w:ascii="Times New Roman" w:hAnsi="Times New Roman" w:cs="Times New Roman"/>
          <w:sz w:val="20"/>
          <w:szCs w:val="20"/>
          <w:lang w:val="es-ES"/>
        </w:rPr>
        <w:t>est</w:t>
      </w:r>
      <w:r w:rsidR="00F9143D" w:rsidRPr="001625A0">
        <w:rPr>
          <w:rFonts w:ascii="Times New Roman" w:hAnsi="Times New Roman" w:cs="Times New Roman"/>
          <w:sz w:val="20"/>
          <w:szCs w:val="20"/>
          <w:lang w:val="es-ES"/>
        </w:rPr>
        <w:t xml:space="preserve"> stock and 1988 for the E</w:t>
      </w:r>
      <w:r w:rsidR="000D151C" w:rsidRPr="001625A0">
        <w:rPr>
          <w:rFonts w:ascii="Times New Roman" w:hAnsi="Times New Roman" w:cs="Times New Roman"/>
          <w:sz w:val="20"/>
          <w:szCs w:val="20"/>
          <w:lang w:val="es-ES"/>
        </w:rPr>
        <w:t>ast</w:t>
      </w:r>
      <w:r w:rsidR="00F9143D" w:rsidRPr="001625A0">
        <w:rPr>
          <w:rFonts w:ascii="Times New Roman" w:hAnsi="Times New Roman" w:cs="Times New Roman"/>
          <w:sz w:val="20"/>
          <w:szCs w:val="20"/>
          <w:lang w:val="es-ES"/>
        </w:rPr>
        <w:t xml:space="preserve"> stock – and then shifting again 10 years into the projection period</w:t>
      </w:r>
      <w:r w:rsidR="000D151C" w:rsidRPr="001625A0">
        <w:rPr>
          <w:rFonts w:ascii="Times New Roman" w:hAnsi="Times New Roman" w:cs="Times New Roman"/>
          <w:sz w:val="20"/>
          <w:szCs w:val="20"/>
          <w:lang w:val="es-ES"/>
        </w:rPr>
        <w:t xml:space="preserve"> </w:t>
      </w:r>
      <w:r w:rsidR="00806513" w:rsidRPr="001625A0">
        <w:rPr>
          <w:rFonts w:ascii="Times New Roman" w:hAnsi="Times New Roman" w:cs="Times New Roman"/>
          <w:sz w:val="20"/>
          <w:szCs w:val="20"/>
          <w:lang w:val="es-ES"/>
        </w:rPr>
        <w:t>in</w:t>
      </w:r>
      <w:r w:rsidR="000D151C" w:rsidRPr="001625A0">
        <w:rPr>
          <w:rFonts w:ascii="Times New Roman" w:hAnsi="Times New Roman" w:cs="Times New Roman"/>
          <w:sz w:val="20"/>
          <w:szCs w:val="20"/>
          <w:lang w:val="es-ES"/>
        </w:rPr>
        <w:t xml:space="preserve"> some of the OMs</w:t>
      </w:r>
      <w:r w:rsidR="00F9143D" w:rsidRPr="001625A0">
        <w:rPr>
          <w:rFonts w:ascii="Times New Roman" w:hAnsi="Times New Roman" w:cs="Times New Roman"/>
          <w:sz w:val="20"/>
          <w:szCs w:val="20"/>
          <w:lang w:val="es-ES"/>
        </w:rPr>
        <w:t xml:space="preserve">), the implementation of dynamic SSB0 and dynamic SSBmsy concepts (to achieve a smooth transition when the productivity changes just noted occur), </w:t>
      </w:r>
      <w:r w:rsidR="0081094F" w:rsidRPr="001625A0">
        <w:rPr>
          <w:rFonts w:ascii="Times New Roman" w:hAnsi="Times New Roman" w:cs="Times New Roman"/>
          <w:sz w:val="20"/>
          <w:szCs w:val="20"/>
          <w:lang w:val="es-ES"/>
        </w:rPr>
        <w:t>alternative</w:t>
      </w:r>
      <w:r w:rsidR="00F9143D" w:rsidRPr="001625A0">
        <w:rPr>
          <w:rFonts w:ascii="Times New Roman" w:hAnsi="Times New Roman" w:cs="Times New Roman"/>
          <w:sz w:val="20"/>
          <w:szCs w:val="20"/>
          <w:lang w:val="es-ES"/>
        </w:rPr>
        <w:t xml:space="preserve"> OM</w:t>
      </w:r>
      <w:r w:rsidR="000D151C" w:rsidRPr="001625A0">
        <w:rPr>
          <w:rFonts w:ascii="Times New Roman" w:hAnsi="Times New Roman" w:cs="Times New Roman"/>
          <w:sz w:val="20"/>
          <w:szCs w:val="20"/>
          <w:lang w:val="es-ES"/>
        </w:rPr>
        <w:t>s</w:t>
      </w:r>
      <w:r w:rsidR="00F9143D" w:rsidRPr="001625A0">
        <w:rPr>
          <w:rFonts w:ascii="Times New Roman" w:hAnsi="Times New Roman" w:cs="Times New Roman"/>
          <w:sz w:val="20"/>
          <w:szCs w:val="20"/>
          <w:lang w:val="es-ES"/>
        </w:rPr>
        <w:t xml:space="preserve"> that aim to produce closer results to those from the agreed 2017 ICCAT </w:t>
      </w:r>
      <w:r w:rsidR="000D151C" w:rsidRPr="001625A0">
        <w:rPr>
          <w:rFonts w:ascii="Times New Roman" w:hAnsi="Times New Roman" w:cs="Times New Roman"/>
          <w:sz w:val="20"/>
          <w:szCs w:val="20"/>
          <w:lang w:val="es-ES"/>
        </w:rPr>
        <w:t xml:space="preserve">VPA </w:t>
      </w:r>
      <w:r w:rsidR="00F9143D" w:rsidRPr="001625A0">
        <w:rPr>
          <w:rFonts w:ascii="Times New Roman" w:hAnsi="Times New Roman" w:cs="Times New Roman"/>
          <w:sz w:val="20"/>
          <w:szCs w:val="20"/>
          <w:lang w:val="es-ES"/>
        </w:rPr>
        <w:t>assessments, the extension of the condition</w:t>
      </w:r>
      <w:r w:rsidR="000D5184" w:rsidRPr="001625A0">
        <w:rPr>
          <w:rFonts w:ascii="Times New Roman" w:hAnsi="Times New Roman" w:cs="Times New Roman"/>
          <w:sz w:val="20"/>
          <w:szCs w:val="20"/>
          <w:lang w:val="es-ES"/>
        </w:rPr>
        <w:t>ing</w:t>
      </w:r>
      <w:r w:rsidR="00F9143D" w:rsidRPr="001625A0">
        <w:rPr>
          <w:rFonts w:ascii="Times New Roman" w:hAnsi="Times New Roman" w:cs="Times New Roman"/>
          <w:sz w:val="20"/>
          <w:szCs w:val="20"/>
          <w:lang w:val="es-ES"/>
        </w:rPr>
        <w:t xml:space="preserve"> period to start in 1965 instead of the previous 1983 (which required changing the relative weights of different datasets as well as changes to the form of some likelihoods in order to be able to fit the models)</w:t>
      </w:r>
      <w:r w:rsidR="000D151C" w:rsidRPr="001625A0">
        <w:rPr>
          <w:rFonts w:ascii="Times New Roman" w:hAnsi="Times New Roman" w:cs="Times New Roman"/>
          <w:sz w:val="20"/>
          <w:szCs w:val="20"/>
          <w:lang w:val="es-ES"/>
        </w:rPr>
        <w:t>, and a change to the spatial resolution of</w:t>
      </w:r>
      <w:r w:rsidR="007F7EB9" w:rsidRPr="001625A0">
        <w:rPr>
          <w:rFonts w:ascii="Times New Roman" w:hAnsi="Times New Roman" w:cs="Times New Roman"/>
          <w:sz w:val="20"/>
          <w:szCs w:val="20"/>
          <w:lang w:val="es-ES"/>
        </w:rPr>
        <w:t xml:space="preserve"> the</w:t>
      </w:r>
      <w:r w:rsidR="000D151C" w:rsidRPr="001625A0">
        <w:rPr>
          <w:rFonts w:ascii="Times New Roman" w:hAnsi="Times New Roman" w:cs="Times New Roman"/>
          <w:sz w:val="20"/>
          <w:szCs w:val="20"/>
          <w:lang w:val="es-ES"/>
        </w:rPr>
        <w:t xml:space="preserve"> OMs from 10 to 7 </w:t>
      </w:r>
      <w:r w:rsidR="007F7EB9" w:rsidRPr="001625A0">
        <w:rPr>
          <w:rFonts w:ascii="Times New Roman" w:hAnsi="Times New Roman" w:cs="Times New Roman"/>
          <w:sz w:val="20"/>
          <w:szCs w:val="20"/>
          <w:lang w:val="es-ES"/>
        </w:rPr>
        <w:t xml:space="preserve">geographical </w:t>
      </w:r>
      <w:r w:rsidR="00D35797" w:rsidRPr="001625A0">
        <w:rPr>
          <w:rFonts w:ascii="Times New Roman" w:hAnsi="Times New Roman" w:cs="Times New Roman"/>
          <w:sz w:val="20"/>
          <w:szCs w:val="20"/>
          <w:lang w:val="es-ES"/>
        </w:rPr>
        <w:t>a</w:t>
      </w:r>
      <w:r w:rsidR="0081094F" w:rsidRPr="001625A0">
        <w:rPr>
          <w:rFonts w:ascii="Times New Roman" w:hAnsi="Times New Roman" w:cs="Times New Roman"/>
          <w:sz w:val="20"/>
          <w:szCs w:val="20"/>
          <w:lang w:val="es-ES"/>
        </w:rPr>
        <w:t>reas</w:t>
      </w:r>
      <w:r w:rsidR="00D35797" w:rsidRPr="001625A0">
        <w:rPr>
          <w:rFonts w:ascii="Times New Roman" w:hAnsi="Times New Roman" w:cs="Times New Roman"/>
          <w:sz w:val="20"/>
          <w:szCs w:val="20"/>
          <w:lang w:val="es-ES"/>
        </w:rPr>
        <w:t>,</w:t>
      </w:r>
      <w:r w:rsidR="0081094F" w:rsidRPr="001625A0">
        <w:rPr>
          <w:rFonts w:ascii="Times New Roman" w:hAnsi="Times New Roman" w:cs="Times New Roman"/>
          <w:sz w:val="20"/>
          <w:szCs w:val="20"/>
          <w:lang w:val="es-ES"/>
        </w:rPr>
        <w:t xml:space="preserve"> </w:t>
      </w:r>
      <w:r w:rsidR="00CD584B" w:rsidRPr="001625A0">
        <w:rPr>
          <w:rFonts w:ascii="Times New Roman" w:hAnsi="Times New Roman" w:cs="Times New Roman"/>
          <w:sz w:val="20"/>
          <w:szCs w:val="20"/>
          <w:lang w:val="es-ES"/>
        </w:rPr>
        <w:t xml:space="preserve">primarily </w:t>
      </w:r>
      <w:r w:rsidR="0081094F" w:rsidRPr="001625A0">
        <w:rPr>
          <w:rFonts w:ascii="Times New Roman" w:hAnsi="Times New Roman" w:cs="Times New Roman"/>
          <w:sz w:val="20"/>
          <w:szCs w:val="20"/>
          <w:lang w:val="es-ES"/>
        </w:rPr>
        <w:t>because the data were insufficient to support the finer 10-area spatial scale</w:t>
      </w:r>
      <w:r w:rsidR="00CD584B" w:rsidRPr="001625A0">
        <w:rPr>
          <w:rFonts w:ascii="Times New Roman" w:hAnsi="Times New Roman" w:cs="Times New Roman"/>
          <w:sz w:val="20"/>
          <w:szCs w:val="20"/>
          <w:lang w:val="es-ES"/>
        </w:rPr>
        <w:t xml:space="preserve"> (see further discussion below)</w:t>
      </w:r>
      <w:r w:rsidR="00F9143D" w:rsidRPr="001625A0">
        <w:rPr>
          <w:rFonts w:ascii="Times New Roman" w:hAnsi="Times New Roman" w:cs="Times New Roman"/>
          <w:sz w:val="20"/>
          <w:szCs w:val="20"/>
          <w:lang w:val="es-ES"/>
        </w:rPr>
        <w:t>.</w:t>
      </w:r>
    </w:p>
    <w:p w14:paraId="63C5799F" w14:textId="77777777" w:rsidR="00F9143D" w:rsidRPr="001625A0" w:rsidRDefault="00F9143D" w:rsidP="00033D76">
      <w:pPr>
        <w:jc w:val="both"/>
        <w:rPr>
          <w:rFonts w:ascii="Times New Roman" w:hAnsi="Times New Roman" w:cs="Times New Roman"/>
          <w:sz w:val="20"/>
          <w:szCs w:val="20"/>
          <w:lang w:val="es-ES"/>
        </w:rPr>
      </w:pPr>
    </w:p>
    <w:p w14:paraId="29D7BF26" w14:textId="77777777" w:rsidR="00103A95" w:rsidRPr="001625A0" w:rsidRDefault="00103A95" w:rsidP="00033D76">
      <w:pPr>
        <w:numPr>
          <w:ilvl w:val="0"/>
          <w:numId w:val="3"/>
        </w:numPr>
        <w:spacing w:after="200" w:line="276" w:lineRule="auto"/>
        <w:jc w:val="both"/>
        <w:rPr>
          <w:rFonts w:ascii="Times New Roman" w:eastAsia="Times New Roman" w:hAnsi="Times New Roman" w:cs="Times New Roman"/>
          <w:sz w:val="20"/>
          <w:szCs w:val="20"/>
        </w:rPr>
      </w:pPr>
      <w:r w:rsidRPr="001625A0">
        <w:rPr>
          <w:rFonts w:ascii="Times New Roman" w:eastAsia="Times New Roman" w:hAnsi="Times New Roman" w:cs="Times New Roman"/>
          <w:sz w:val="20"/>
          <w:szCs w:val="20"/>
        </w:rPr>
        <w:t>Updated data now used</w:t>
      </w:r>
    </w:p>
    <w:p w14:paraId="54CCEE58" w14:textId="19C14232" w:rsidR="006B7EFD" w:rsidRPr="001625A0" w:rsidRDefault="00765620" w:rsidP="00033D76">
      <w:pPr>
        <w:spacing w:after="200" w:line="276" w:lineRule="auto"/>
        <w:jc w:val="both"/>
        <w:rPr>
          <w:rFonts w:ascii="Times New Roman" w:eastAsia="Times New Roman" w:hAnsi="Times New Roman" w:cs="Times New Roman"/>
          <w:sz w:val="20"/>
          <w:szCs w:val="20"/>
        </w:rPr>
      </w:pPr>
      <w:r w:rsidRPr="001625A0">
        <w:rPr>
          <w:rFonts w:ascii="Times New Roman" w:hAnsi="Times New Roman" w:cs="Times New Roman"/>
          <w:sz w:val="20"/>
          <w:szCs w:val="20"/>
          <w:lang w:val="es-ES"/>
        </w:rPr>
        <w:t>The changes to the indices used for conditioning OMs and for the projection part of the OMs agreed in the April meeting were implemented</w:t>
      </w:r>
      <w:r w:rsidR="00A021C2" w:rsidRPr="001625A0">
        <w:rPr>
          <w:rFonts w:ascii="Times New Roman" w:eastAsia="Times New Roman" w:hAnsi="Times New Roman" w:cs="Times New Roman"/>
          <w:sz w:val="20"/>
          <w:szCs w:val="20"/>
        </w:rPr>
        <w:t>.</w:t>
      </w:r>
      <w:r w:rsidR="006B7EFD" w:rsidRPr="001625A0">
        <w:rPr>
          <w:rFonts w:ascii="Times New Roman" w:eastAsia="Times New Roman" w:hAnsi="Times New Roman" w:cs="Times New Roman"/>
          <w:sz w:val="20"/>
          <w:szCs w:val="20"/>
        </w:rPr>
        <w:t xml:space="preserve"> </w:t>
      </w:r>
    </w:p>
    <w:p w14:paraId="43ED15DD" w14:textId="2B0BCE60" w:rsidR="006B7EFD" w:rsidRPr="001625A0" w:rsidRDefault="00765620" w:rsidP="00033D76">
      <w:pPr>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 xml:space="preserve">There was discussion concerning whether the US RR 66-114 cm index, available in the OMs for developing MPs, was the one intended in April. </w:t>
      </w:r>
      <w:r w:rsidR="00CC3EA6" w:rsidRPr="001625A0">
        <w:rPr>
          <w:rFonts w:ascii="Times New Roman" w:hAnsi="Times New Roman" w:cs="Times New Roman"/>
          <w:sz w:val="20"/>
          <w:szCs w:val="20"/>
          <w:lang w:val="es-ES"/>
        </w:rPr>
        <w:t xml:space="preserve">In 2017, that index had been chosen so that the set of future </w:t>
      </w:r>
      <w:r w:rsidR="00D35797" w:rsidRPr="001625A0">
        <w:rPr>
          <w:rFonts w:ascii="Times New Roman" w:hAnsi="Times New Roman" w:cs="Times New Roman"/>
          <w:sz w:val="20"/>
          <w:szCs w:val="20"/>
          <w:lang w:val="es-ES"/>
        </w:rPr>
        <w:t>i</w:t>
      </w:r>
      <w:r w:rsidR="00CC3EA6" w:rsidRPr="001625A0">
        <w:rPr>
          <w:rFonts w:ascii="Times New Roman" w:hAnsi="Times New Roman" w:cs="Times New Roman"/>
          <w:sz w:val="20"/>
          <w:szCs w:val="20"/>
          <w:lang w:val="es-ES"/>
        </w:rPr>
        <w:t>ndices available inc</w:t>
      </w:r>
      <w:r w:rsidR="00C263B8" w:rsidRPr="001625A0">
        <w:rPr>
          <w:rFonts w:ascii="Times New Roman" w:hAnsi="Times New Roman" w:cs="Times New Roman"/>
          <w:sz w:val="20"/>
          <w:szCs w:val="20"/>
          <w:lang w:val="es-ES"/>
        </w:rPr>
        <w:t>luded one for small</w:t>
      </w:r>
      <w:r w:rsidR="00CC3EA6" w:rsidRPr="001625A0">
        <w:rPr>
          <w:rFonts w:ascii="Times New Roman" w:hAnsi="Times New Roman" w:cs="Times New Roman"/>
          <w:sz w:val="20"/>
          <w:szCs w:val="20"/>
          <w:lang w:val="es-ES"/>
        </w:rPr>
        <w:t xml:space="preserve"> fish</w:t>
      </w:r>
      <w:r w:rsidR="00CD584B" w:rsidRPr="001625A0">
        <w:rPr>
          <w:rFonts w:ascii="Times New Roman" w:hAnsi="Times New Roman" w:cs="Times New Roman"/>
          <w:sz w:val="20"/>
          <w:szCs w:val="20"/>
          <w:lang w:val="es-ES"/>
        </w:rPr>
        <w:t xml:space="preserve"> (more closely related to recent recruitment)</w:t>
      </w:r>
      <w:r w:rsidR="00CC3EA6" w:rsidRPr="001625A0">
        <w:rPr>
          <w:rFonts w:ascii="Times New Roman" w:hAnsi="Times New Roman" w:cs="Times New Roman"/>
          <w:sz w:val="20"/>
          <w:szCs w:val="20"/>
          <w:lang w:val="es-ES"/>
        </w:rPr>
        <w:t xml:space="preserve">. </w:t>
      </w:r>
      <w:r w:rsidRPr="001625A0">
        <w:rPr>
          <w:rFonts w:ascii="Times New Roman" w:hAnsi="Times New Roman" w:cs="Times New Roman"/>
          <w:sz w:val="20"/>
          <w:szCs w:val="20"/>
          <w:lang w:val="es-ES"/>
        </w:rPr>
        <w:t xml:space="preserve">The GBYP modelling expert explained that </w:t>
      </w:r>
      <w:r w:rsidR="006B7EFD" w:rsidRPr="001625A0">
        <w:rPr>
          <w:rFonts w:ascii="Times New Roman" w:hAnsi="Times New Roman" w:cs="Times New Roman"/>
          <w:sz w:val="20"/>
          <w:szCs w:val="20"/>
          <w:lang w:val="es-ES"/>
        </w:rPr>
        <w:t>the April meeting</w:t>
      </w:r>
      <w:r w:rsidR="00CC3EA6" w:rsidRPr="001625A0">
        <w:rPr>
          <w:rFonts w:ascii="Times New Roman" w:hAnsi="Times New Roman" w:cs="Times New Roman"/>
          <w:sz w:val="20"/>
          <w:szCs w:val="20"/>
          <w:lang w:val="es-ES"/>
        </w:rPr>
        <w:t>’s</w:t>
      </w:r>
      <w:r w:rsidR="006B7EFD" w:rsidRPr="001625A0">
        <w:rPr>
          <w:rFonts w:ascii="Times New Roman" w:hAnsi="Times New Roman" w:cs="Times New Roman"/>
          <w:sz w:val="20"/>
          <w:szCs w:val="20"/>
          <w:lang w:val="es-ES"/>
        </w:rPr>
        <w:t xml:space="preserve"> report</w:t>
      </w:r>
      <w:r w:rsidRPr="001625A0">
        <w:rPr>
          <w:rFonts w:ascii="Times New Roman" w:hAnsi="Times New Roman" w:cs="Times New Roman"/>
          <w:sz w:val="20"/>
          <w:szCs w:val="20"/>
          <w:lang w:val="es-ES"/>
        </w:rPr>
        <w:t xml:space="preserve"> was not too clear on this point</w:t>
      </w:r>
      <w:r w:rsidR="006B7EFD" w:rsidRPr="001625A0">
        <w:rPr>
          <w:rFonts w:ascii="Times New Roman" w:hAnsi="Times New Roman" w:cs="Times New Roman"/>
          <w:sz w:val="20"/>
          <w:szCs w:val="20"/>
          <w:lang w:val="es-ES"/>
        </w:rPr>
        <w:t xml:space="preserve">, but the OM fits (provided in OM fit report files) were better for the 66-114 cm than for the 115-144 cm index, and that was a main reason why </w:t>
      </w:r>
      <w:r w:rsidRPr="001625A0">
        <w:rPr>
          <w:rFonts w:ascii="Times New Roman" w:hAnsi="Times New Roman" w:cs="Times New Roman"/>
          <w:sz w:val="20"/>
          <w:szCs w:val="20"/>
          <w:lang w:val="es-ES"/>
        </w:rPr>
        <w:t>he</w:t>
      </w:r>
      <w:r w:rsidR="006B7EFD" w:rsidRPr="001625A0">
        <w:rPr>
          <w:rFonts w:ascii="Times New Roman" w:hAnsi="Times New Roman" w:cs="Times New Roman"/>
          <w:sz w:val="20"/>
          <w:szCs w:val="20"/>
          <w:lang w:val="es-ES"/>
        </w:rPr>
        <w:t xml:space="preserve"> chose to go with the 66-114 cm index.</w:t>
      </w:r>
      <w:r w:rsidRPr="001625A0">
        <w:rPr>
          <w:rFonts w:ascii="Times New Roman" w:hAnsi="Times New Roman" w:cs="Times New Roman"/>
          <w:sz w:val="20"/>
          <w:szCs w:val="20"/>
          <w:lang w:val="es-ES"/>
        </w:rPr>
        <w:t xml:space="preserve"> No objections were raised by the group.</w:t>
      </w:r>
    </w:p>
    <w:p w14:paraId="796C8C02" w14:textId="77777777" w:rsidR="006B7EFD" w:rsidRPr="001625A0" w:rsidRDefault="006B7EFD" w:rsidP="00033D76">
      <w:pPr>
        <w:spacing w:after="200" w:line="276" w:lineRule="auto"/>
        <w:jc w:val="both"/>
        <w:rPr>
          <w:rFonts w:ascii="Times New Roman" w:eastAsia="Times New Roman" w:hAnsi="Times New Roman" w:cs="Times New Roman"/>
          <w:sz w:val="20"/>
          <w:szCs w:val="20"/>
        </w:rPr>
      </w:pPr>
    </w:p>
    <w:p w14:paraId="544428EE" w14:textId="77777777" w:rsidR="00103A95" w:rsidRPr="001625A0" w:rsidRDefault="00103A95" w:rsidP="00033D76">
      <w:pPr>
        <w:numPr>
          <w:ilvl w:val="0"/>
          <w:numId w:val="3"/>
        </w:numPr>
        <w:spacing w:after="200" w:line="276" w:lineRule="auto"/>
        <w:jc w:val="both"/>
        <w:rPr>
          <w:rFonts w:ascii="Times New Roman" w:eastAsia="Times New Roman" w:hAnsi="Times New Roman" w:cs="Times New Roman"/>
          <w:sz w:val="20"/>
          <w:szCs w:val="20"/>
        </w:rPr>
      </w:pPr>
      <w:r w:rsidRPr="001625A0">
        <w:rPr>
          <w:rFonts w:ascii="Times New Roman" w:eastAsia="Times New Roman" w:hAnsi="Times New Roman" w:cs="Times New Roman"/>
          <w:sz w:val="20"/>
          <w:szCs w:val="20"/>
        </w:rPr>
        <w:t>Revision of spatial structure for OMs</w:t>
      </w:r>
    </w:p>
    <w:p w14:paraId="55E30435" w14:textId="547C016B" w:rsidR="00041369" w:rsidRDefault="00511862" w:rsidP="00033D76">
      <w:pPr>
        <w:spacing w:after="200" w:line="276" w:lineRule="auto"/>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 xml:space="preserve">The OMs now have </w:t>
      </w:r>
      <w:r w:rsidR="00CD584B" w:rsidRPr="001625A0">
        <w:rPr>
          <w:rFonts w:ascii="Times New Roman" w:hAnsi="Times New Roman" w:cs="Times New Roman"/>
          <w:sz w:val="20"/>
          <w:szCs w:val="20"/>
          <w:lang w:val="es-ES"/>
        </w:rPr>
        <w:t>seven</w:t>
      </w:r>
      <w:r w:rsidRPr="001625A0">
        <w:rPr>
          <w:rFonts w:ascii="Times New Roman" w:hAnsi="Times New Roman" w:cs="Times New Roman"/>
          <w:sz w:val="20"/>
          <w:szCs w:val="20"/>
          <w:lang w:val="es-ES"/>
        </w:rPr>
        <w:t xml:space="preserve"> spatial areas instead of the </w:t>
      </w:r>
      <w:r w:rsidR="00CD584B" w:rsidRPr="001625A0">
        <w:rPr>
          <w:rFonts w:ascii="Times New Roman" w:hAnsi="Times New Roman" w:cs="Times New Roman"/>
          <w:sz w:val="20"/>
          <w:szCs w:val="20"/>
          <w:lang w:val="es-ES"/>
        </w:rPr>
        <w:t>ten</w:t>
      </w:r>
      <w:r w:rsidRPr="001625A0">
        <w:rPr>
          <w:rFonts w:ascii="Times New Roman" w:hAnsi="Times New Roman" w:cs="Times New Roman"/>
          <w:sz w:val="20"/>
          <w:szCs w:val="20"/>
          <w:lang w:val="es-ES"/>
        </w:rPr>
        <w:t xml:space="preserve"> areas in the previous OMs. Some meeting participants expressed concerns </w:t>
      </w:r>
      <w:r w:rsidR="00B83A02" w:rsidRPr="001625A0">
        <w:rPr>
          <w:rFonts w:ascii="Times New Roman" w:hAnsi="Times New Roman" w:cs="Times New Roman"/>
          <w:sz w:val="20"/>
          <w:szCs w:val="20"/>
          <w:lang w:val="es-ES"/>
        </w:rPr>
        <w:t>that</w:t>
      </w:r>
      <w:r w:rsidRPr="001625A0">
        <w:rPr>
          <w:rFonts w:ascii="Times New Roman" w:hAnsi="Times New Roman" w:cs="Times New Roman"/>
          <w:sz w:val="20"/>
          <w:szCs w:val="20"/>
          <w:lang w:val="es-ES"/>
        </w:rPr>
        <w:t xml:space="preserve"> some areas </w:t>
      </w:r>
      <w:r w:rsidR="00CD584B" w:rsidRPr="001625A0">
        <w:rPr>
          <w:rFonts w:ascii="Times New Roman" w:hAnsi="Times New Roman" w:cs="Times New Roman"/>
          <w:sz w:val="20"/>
          <w:szCs w:val="20"/>
          <w:lang w:val="es-ES"/>
        </w:rPr>
        <w:t>w</w:t>
      </w:r>
      <w:r w:rsidR="00EE15C0" w:rsidRPr="001625A0">
        <w:rPr>
          <w:rFonts w:ascii="Times New Roman" w:hAnsi="Times New Roman" w:cs="Times New Roman"/>
          <w:sz w:val="20"/>
          <w:szCs w:val="20"/>
          <w:lang w:val="es-ES"/>
        </w:rPr>
        <w:t xml:space="preserve">ould </w:t>
      </w:r>
      <w:r w:rsidR="00CD584B" w:rsidRPr="001625A0">
        <w:rPr>
          <w:rFonts w:ascii="Times New Roman" w:hAnsi="Times New Roman" w:cs="Times New Roman"/>
          <w:sz w:val="20"/>
          <w:szCs w:val="20"/>
          <w:lang w:val="es-ES"/>
        </w:rPr>
        <w:t>then</w:t>
      </w:r>
      <w:r w:rsidR="00B0188E" w:rsidRPr="001625A0">
        <w:rPr>
          <w:rFonts w:ascii="Times New Roman" w:hAnsi="Times New Roman" w:cs="Times New Roman"/>
          <w:sz w:val="20"/>
          <w:szCs w:val="20"/>
          <w:lang w:val="es-ES"/>
        </w:rPr>
        <w:t xml:space="preserve"> </w:t>
      </w:r>
      <w:r w:rsidR="00EE15C0" w:rsidRPr="001625A0">
        <w:rPr>
          <w:rFonts w:ascii="Times New Roman" w:hAnsi="Times New Roman" w:cs="Times New Roman"/>
          <w:sz w:val="20"/>
          <w:szCs w:val="20"/>
          <w:lang w:val="es-ES"/>
        </w:rPr>
        <w:t>be</w:t>
      </w:r>
      <w:r w:rsidRPr="001625A0">
        <w:rPr>
          <w:rFonts w:ascii="Times New Roman" w:hAnsi="Times New Roman" w:cs="Times New Roman"/>
          <w:sz w:val="20"/>
          <w:szCs w:val="20"/>
          <w:lang w:val="es-ES"/>
        </w:rPr>
        <w:t xml:space="preserve"> inappropriately large, having too much of a north-south </w:t>
      </w:r>
      <w:r w:rsidR="00EE15C0" w:rsidRPr="001625A0">
        <w:rPr>
          <w:rFonts w:ascii="Times New Roman" w:hAnsi="Times New Roman" w:cs="Times New Roman"/>
          <w:sz w:val="20"/>
          <w:szCs w:val="20"/>
          <w:lang w:val="es-ES"/>
        </w:rPr>
        <w:t>extension</w:t>
      </w:r>
      <w:r w:rsidRPr="001625A0">
        <w:rPr>
          <w:rFonts w:ascii="Times New Roman" w:hAnsi="Times New Roman" w:cs="Times New Roman"/>
          <w:sz w:val="20"/>
          <w:szCs w:val="20"/>
          <w:lang w:val="es-ES"/>
        </w:rPr>
        <w:t xml:space="preserve"> (e.g. in the Eastern Atlantic </w:t>
      </w:r>
      <w:r w:rsidR="00CD584B" w:rsidRPr="001625A0">
        <w:rPr>
          <w:rFonts w:ascii="Times New Roman" w:hAnsi="Times New Roman" w:cs="Times New Roman"/>
          <w:sz w:val="20"/>
          <w:szCs w:val="20"/>
          <w:lang w:val="es-ES"/>
        </w:rPr>
        <w:t>the fractions of eastern and western origin</w:t>
      </w:r>
      <w:r w:rsidRPr="001625A0">
        <w:rPr>
          <w:rFonts w:ascii="Times New Roman" w:hAnsi="Times New Roman" w:cs="Times New Roman"/>
          <w:sz w:val="20"/>
          <w:szCs w:val="20"/>
          <w:lang w:val="es-ES"/>
        </w:rPr>
        <w:t xml:space="preserve"> are different north and south of Gibraltar). The GBYP modelling expert explained that a compromise had </w:t>
      </w:r>
      <w:r w:rsidR="00CD584B" w:rsidRPr="001625A0">
        <w:rPr>
          <w:rFonts w:ascii="Times New Roman" w:hAnsi="Times New Roman" w:cs="Times New Roman"/>
          <w:sz w:val="20"/>
          <w:szCs w:val="20"/>
          <w:lang w:val="es-ES"/>
        </w:rPr>
        <w:t xml:space="preserve">been </w:t>
      </w:r>
      <w:r w:rsidRPr="001625A0">
        <w:rPr>
          <w:rFonts w:ascii="Times New Roman" w:hAnsi="Times New Roman" w:cs="Times New Roman"/>
          <w:sz w:val="20"/>
          <w:szCs w:val="20"/>
          <w:lang w:val="es-ES"/>
        </w:rPr>
        <w:t xml:space="preserve">needed, because the data that inform </w:t>
      </w:r>
      <w:r w:rsidR="00CD584B" w:rsidRPr="001625A0">
        <w:rPr>
          <w:rFonts w:ascii="Times New Roman" w:hAnsi="Times New Roman" w:cs="Times New Roman"/>
          <w:sz w:val="20"/>
          <w:szCs w:val="20"/>
          <w:lang w:val="es-ES"/>
        </w:rPr>
        <w:t>on</w:t>
      </w:r>
      <w:r w:rsidRPr="001625A0">
        <w:rPr>
          <w:rFonts w:ascii="Times New Roman" w:hAnsi="Times New Roman" w:cs="Times New Roman"/>
          <w:sz w:val="20"/>
          <w:szCs w:val="20"/>
          <w:lang w:val="es-ES"/>
        </w:rPr>
        <w:t xml:space="preserve"> movement and spatial distribution of the stocks</w:t>
      </w:r>
      <w:r w:rsidR="00EE15C0" w:rsidRPr="001625A0">
        <w:rPr>
          <w:rFonts w:ascii="Times New Roman" w:hAnsi="Times New Roman" w:cs="Times New Roman"/>
          <w:sz w:val="20"/>
          <w:szCs w:val="20"/>
          <w:lang w:val="es-ES"/>
        </w:rPr>
        <w:t xml:space="preserve">, </w:t>
      </w:r>
      <w:r w:rsidRPr="001625A0">
        <w:rPr>
          <w:rFonts w:ascii="Times New Roman" w:hAnsi="Times New Roman" w:cs="Times New Roman"/>
          <w:sz w:val="20"/>
          <w:szCs w:val="20"/>
          <w:lang w:val="es-ES"/>
        </w:rPr>
        <w:t>and mixing between stocks</w:t>
      </w:r>
      <w:r w:rsidR="00EE15C0" w:rsidRPr="001625A0">
        <w:rPr>
          <w:rFonts w:ascii="Times New Roman" w:hAnsi="Times New Roman" w:cs="Times New Roman"/>
          <w:sz w:val="20"/>
          <w:szCs w:val="20"/>
          <w:lang w:val="es-ES"/>
        </w:rPr>
        <w:t>,</w:t>
      </w:r>
      <w:r w:rsidRPr="001625A0">
        <w:rPr>
          <w:rFonts w:ascii="Times New Roman" w:hAnsi="Times New Roman" w:cs="Times New Roman"/>
          <w:sz w:val="20"/>
          <w:szCs w:val="20"/>
          <w:lang w:val="es-ES"/>
        </w:rPr>
        <w:t xml:space="preserve"> are very sparse, and the </w:t>
      </w:r>
      <w:r w:rsidR="00CD584B" w:rsidRPr="001625A0">
        <w:rPr>
          <w:rFonts w:ascii="Times New Roman" w:hAnsi="Times New Roman" w:cs="Times New Roman"/>
          <w:sz w:val="20"/>
          <w:szCs w:val="20"/>
          <w:lang w:val="es-ES"/>
        </w:rPr>
        <w:t>ten</w:t>
      </w:r>
      <w:r w:rsidRPr="001625A0">
        <w:rPr>
          <w:rFonts w:ascii="Times New Roman" w:hAnsi="Times New Roman" w:cs="Times New Roman"/>
          <w:sz w:val="20"/>
          <w:szCs w:val="20"/>
          <w:lang w:val="es-ES"/>
        </w:rPr>
        <w:t xml:space="preserve">-area models were unstable </w:t>
      </w:r>
      <w:r w:rsidR="00CD584B" w:rsidRPr="001625A0">
        <w:rPr>
          <w:rFonts w:ascii="Times New Roman" w:hAnsi="Times New Roman" w:cs="Times New Roman"/>
          <w:sz w:val="20"/>
          <w:szCs w:val="20"/>
          <w:lang w:val="es-ES"/>
        </w:rPr>
        <w:t>with</w:t>
      </w:r>
      <w:r w:rsidRPr="001625A0">
        <w:rPr>
          <w:rFonts w:ascii="Times New Roman" w:hAnsi="Times New Roman" w:cs="Times New Roman"/>
          <w:sz w:val="20"/>
          <w:szCs w:val="20"/>
          <w:lang w:val="es-ES"/>
        </w:rPr>
        <w:t xml:space="preserve"> convergence difficulties</w:t>
      </w:r>
      <w:r w:rsidR="00CD584B" w:rsidRPr="001625A0">
        <w:rPr>
          <w:rFonts w:ascii="Times New Roman" w:hAnsi="Times New Roman" w:cs="Times New Roman"/>
          <w:sz w:val="20"/>
          <w:szCs w:val="20"/>
          <w:lang w:val="es-ES"/>
        </w:rPr>
        <w:t>,</w:t>
      </w:r>
      <w:r w:rsidRPr="001625A0">
        <w:rPr>
          <w:rFonts w:ascii="Times New Roman" w:hAnsi="Times New Roman" w:cs="Times New Roman"/>
          <w:sz w:val="20"/>
          <w:szCs w:val="20"/>
          <w:lang w:val="es-ES"/>
        </w:rPr>
        <w:t xml:space="preserve"> and could produce unrealistic results for some areas</w:t>
      </w:r>
      <w:r w:rsidR="00696C18" w:rsidRPr="001625A0">
        <w:rPr>
          <w:rFonts w:ascii="Times New Roman" w:hAnsi="Times New Roman" w:cs="Times New Roman"/>
          <w:sz w:val="20"/>
          <w:szCs w:val="20"/>
          <w:lang w:val="es-ES"/>
        </w:rPr>
        <w:t xml:space="preserve">. The conclusion </w:t>
      </w:r>
      <w:r w:rsidR="00CD584B" w:rsidRPr="001625A0">
        <w:rPr>
          <w:rFonts w:ascii="Times New Roman" w:hAnsi="Times New Roman" w:cs="Times New Roman"/>
          <w:sz w:val="20"/>
          <w:szCs w:val="20"/>
          <w:lang w:val="es-ES"/>
        </w:rPr>
        <w:t xml:space="preserve">reached </w:t>
      </w:r>
      <w:r w:rsidR="00696C18" w:rsidRPr="001625A0">
        <w:rPr>
          <w:rFonts w:ascii="Times New Roman" w:hAnsi="Times New Roman" w:cs="Times New Roman"/>
          <w:sz w:val="20"/>
          <w:szCs w:val="20"/>
          <w:lang w:val="es-ES"/>
        </w:rPr>
        <w:t>on this item is provided in the “Review and Revision of OMs” section of this document.</w:t>
      </w:r>
    </w:p>
    <w:p w14:paraId="344F3F43" w14:textId="77777777" w:rsidR="00041369" w:rsidRDefault="00041369">
      <w:pPr>
        <w:spacing w:after="160" w:line="259" w:lineRule="auto"/>
        <w:rPr>
          <w:rFonts w:ascii="Times New Roman" w:hAnsi="Times New Roman" w:cs="Times New Roman"/>
          <w:sz w:val="20"/>
          <w:szCs w:val="20"/>
          <w:lang w:val="es-ES"/>
        </w:rPr>
      </w:pPr>
      <w:r>
        <w:rPr>
          <w:rFonts w:ascii="Times New Roman" w:hAnsi="Times New Roman" w:cs="Times New Roman"/>
          <w:sz w:val="20"/>
          <w:szCs w:val="20"/>
          <w:lang w:val="es-ES"/>
        </w:rPr>
        <w:br w:type="page"/>
      </w:r>
    </w:p>
    <w:p w14:paraId="577F94CB" w14:textId="77777777" w:rsidR="00511862" w:rsidRPr="001625A0" w:rsidRDefault="00511862" w:rsidP="00033D76">
      <w:pPr>
        <w:spacing w:after="200" w:line="276" w:lineRule="auto"/>
        <w:jc w:val="both"/>
        <w:rPr>
          <w:rFonts w:ascii="Times New Roman" w:eastAsia="Times New Roman" w:hAnsi="Times New Roman" w:cs="Times New Roman"/>
          <w:sz w:val="20"/>
          <w:szCs w:val="20"/>
        </w:rPr>
      </w:pPr>
    </w:p>
    <w:p w14:paraId="0125459E" w14:textId="77777777" w:rsidR="00103A95" w:rsidRPr="001625A0" w:rsidRDefault="00103A95" w:rsidP="00033D76">
      <w:pPr>
        <w:numPr>
          <w:ilvl w:val="0"/>
          <w:numId w:val="3"/>
        </w:numPr>
        <w:spacing w:after="200" w:line="276" w:lineRule="auto"/>
        <w:jc w:val="both"/>
        <w:rPr>
          <w:rFonts w:ascii="Times New Roman" w:eastAsia="Times New Roman" w:hAnsi="Times New Roman" w:cs="Times New Roman"/>
          <w:sz w:val="20"/>
          <w:szCs w:val="20"/>
        </w:rPr>
      </w:pPr>
      <w:r w:rsidRPr="001625A0">
        <w:rPr>
          <w:rFonts w:ascii="Times New Roman" w:eastAsia="Times New Roman" w:hAnsi="Times New Roman" w:cs="Times New Roman"/>
          <w:sz w:val="20"/>
          <w:szCs w:val="20"/>
        </w:rPr>
        <w:t>Evaluation of mixing data</w:t>
      </w:r>
      <w:r w:rsidR="00142B17" w:rsidRPr="001625A0">
        <w:rPr>
          <w:rFonts w:ascii="Times New Roman" w:eastAsia="Times New Roman" w:hAnsi="Times New Roman" w:cs="Times New Roman"/>
          <w:sz w:val="20"/>
          <w:szCs w:val="20"/>
        </w:rPr>
        <w:t xml:space="preserve"> </w:t>
      </w:r>
    </w:p>
    <w:p w14:paraId="0DEC6225" w14:textId="58A9019F" w:rsidR="00E5718F" w:rsidRPr="001625A0" w:rsidRDefault="00B36EEC" w:rsidP="00033D76">
      <w:pPr>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The GBYP modelling expert explained that the stock-of-origin</w:t>
      </w:r>
      <w:r w:rsidR="00296BEF" w:rsidRPr="001625A0">
        <w:rPr>
          <w:rFonts w:ascii="Times New Roman" w:hAnsi="Times New Roman" w:cs="Times New Roman"/>
          <w:sz w:val="20"/>
          <w:szCs w:val="20"/>
          <w:lang w:val="es-ES"/>
        </w:rPr>
        <w:t xml:space="preserve"> (SOO)</w:t>
      </w:r>
      <w:r w:rsidR="00E5718F" w:rsidRPr="001625A0">
        <w:rPr>
          <w:rFonts w:ascii="Times New Roman" w:hAnsi="Times New Roman" w:cs="Times New Roman"/>
          <w:sz w:val="20"/>
          <w:szCs w:val="20"/>
          <w:lang w:val="es-ES"/>
        </w:rPr>
        <w:t xml:space="preserve"> assignment data</w:t>
      </w:r>
      <w:r w:rsidRPr="001625A0">
        <w:rPr>
          <w:rFonts w:ascii="Times New Roman" w:hAnsi="Times New Roman" w:cs="Times New Roman"/>
          <w:sz w:val="20"/>
          <w:szCs w:val="20"/>
          <w:lang w:val="es-ES"/>
        </w:rPr>
        <w:t xml:space="preserve"> had been reinterpreted</w:t>
      </w:r>
      <w:r w:rsidR="0029152B" w:rsidRPr="001625A0">
        <w:rPr>
          <w:rFonts w:ascii="Times New Roman" w:hAnsi="Times New Roman" w:cs="Times New Roman"/>
          <w:sz w:val="20"/>
          <w:szCs w:val="20"/>
          <w:lang w:val="es-ES"/>
        </w:rPr>
        <w:t xml:space="preserve"> using a mixture-model approach</w:t>
      </w:r>
      <w:r w:rsidR="007D4E01" w:rsidRPr="001625A0">
        <w:rPr>
          <w:rFonts w:ascii="Times New Roman" w:hAnsi="Times New Roman" w:cs="Times New Roman"/>
          <w:sz w:val="20"/>
          <w:szCs w:val="20"/>
          <w:lang w:val="es-ES"/>
        </w:rPr>
        <w:t xml:space="preserve">, with the </w:t>
      </w:r>
      <w:r w:rsidR="00E5718F" w:rsidRPr="001625A0">
        <w:rPr>
          <w:rFonts w:ascii="Times New Roman" w:hAnsi="Times New Roman" w:cs="Times New Roman"/>
          <w:sz w:val="20"/>
          <w:szCs w:val="20"/>
          <w:lang w:val="es-ES"/>
        </w:rPr>
        <w:t xml:space="preserve">details </w:t>
      </w:r>
      <w:r w:rsidR="0029152B" w:rsidRPr="001625A0">
        <w:rPr>
          <w:rFonts w:ascii="Times New Roman" w:hAnsi="Times New Roman" w:cs="Times New Roman"/>
          <w:sz w:val="20"/>
          <w:szCs w:val="20"/>
          <w:lang w:val="es-ES"/>
        </w:rPr>
        <w:t xml:space="preserve">of the method and its implementation </w:t>
      </w:r>
      <w:r w:rsidR="00E5718F" w:rsidRPr="001625A0">
        <w:rPr>
          <w:rFonts w:ascii="Times New Roman" w:hAnsi="Times New Roman" w:cs="Times New Roman"/>
          <w:sz w:val="20"/>
          <w:szCs w:val="20"/>
          <w:lang w:val="es-ES"/>
        </w:rPr>
        <w:t>provided in</w:t>
      </w:r>
      <w:r w:rsidR="0050057C">
        <w:rPr>
          <w:rFonts w:ascii="Times New Roman" w:hAnsi="Times New Roman" w:cs="Times New Roman"/>
          <w:sz w:val="20"/>
          <w:szCs w:val="20"/>
          <w:lang w:val="es-ES"/>
        </w:rPr>
        <w:t xml:space="preserve"> Carruthers and Butterworth (2018</w:t>
      </w:r>
      <w:r w:rsidR="00352AA2">
        <w:rPr>
          <w:rFonts w:ascii="Times New Roman" w:hAnsi="Times New Roman" w:cs="Times New Roman"/>
          <w:sz w:val="20"/>
          <w:szCs w:val="20"/>
          <w:lang w:val="es-ES"/>
        </w:rPr>
        <w:t>)</w:t>
      </w:r>
      <w:r w:rsidR="00E5718F" w:rsidRPr="001625A0">
        <w:rPr>
          <w:rFonts w:ascii="Times New Roman" w:hAnsi="Times New Roman" w:cs="Times New Roman"/>
          <w:sz w:val="20"/>
          <w:szCs w:val="20"/>
          <w:lang w:val="es-ES"/>
        </w:rPr>
        <w:t xml:space="preserve">. Assignment data are from genetics and microchemistry (it was confirmed that both sources of data were </w:t>
      </w:r>
      <w:r w:rsidR="009D3189" w:rsidRPr="001625A0">
        <w:rPr>
          <w:rFonts w:ascii="Times New Roman" w:hAnsi="Times New Roman" w:cs="Times New Roman"/>
          <w:sz w:val="20"/>
          <w:szCs w:val="20"/>
          <w:lang w:val="es-ES"/>
        </w:rPr>
        <w:t>incorporated in</w:t>
      </w:r>
      <w:r w:rsidR="00E5718F" w:rsidRPr="001625A0">
        <w:rPr>
          <w:rFonts w:ascii="Times New Roman" w:hAnsi="Times New Roman" w:cs="Times New Roman"/>
          <w:sz w:val="20"/>
          <w:szCs w:val="20"/>
          <w:lang w:val="es-ES"/>
        </w:rPr>
        <w:t xml:space="preserve"> the present analysis). The data</w:t>
      </w:r>
      <w:r w:rsidR="00956A36" w:rsidRPr="001625A0">
        <w:rPr>
          <w:rFonts w:ascii="Times New Roman" w:hAnsi="Times New Roman" w:cs="Times New Roman"/>
          <w:sz w:val="20"/>
          <w:szCs w:val="20"/>
          <w:lang w:val="es-ES"/>
        </w:rPr>
        <w:t xml:space="preserve"> analysed</w:t>
      </w:r>
      <w:r w:rsidR="00E5718F" w:rsidRPr="001625A0">
        <w:rPr>
          <w:rFonts w:ascii="Times New Roman" w:hAnsi="Times New Roman" w:cs="Times New Roman"/>
          <w:sz w:val="20"/>
          <w:szCs w:val="20"/>
          <w:lang w:val="es-ES"/>
        </w:rPr>
        <w:t xml:space="preserve"> correspond to </w:t>
      </w:r>
      <w:r w:rsidR="0029152B" w:rsidRPr="001625A0">
        <w:rPr>
          <w:rFonts w:ascii="Times New Roman" w:hAnsi="Times New Roman" w:cs="Times New Roman"/>
          <w:sz w:val="20"/>
          <w:szCs w:val="20"/>
          <w:lang w:val="es-ES"/>
        </w:rPr>
        <w:t xml:space="preserve">a probability </w:t>
      </w:r>
      <w:r w:rsidR="00E5718F" w:rsidRPr="001625A0">
        <w:rPr>
          <w:rFonts w:ascii="Times New Roman" w:hAnsi="Times New Roman" w:cs="Times New Roman"/>
          <w:sz w:val="20"/>
          <w:szCs w:val="20"/>
          <w:lang w:val="es-ES"/>
        </w:rPr>
        <w:t>P(assigned to East stock). Assuming that fish in</w:t>
      </w:r>
      <w:r w:rsidRPr="001625A0">
        <w:rPr>
          <w:rFonts w:ascii="Times New Roman" w:hAnsi="Times New Roman" w:cs="Times New Roman"/>
          <w:sz w:val="20"/>
          <w:szCs w:val="20"/>
          <w:lang w:val="es-ES"/>
        </w:rPr>
        <w:t xml:space="preserve"> the</w:t>
      </w:r>
      <w:r w:rsidR="00E5718F" w:rsidRPr="001625A0">
        <w:rPr>
          <w:rFonts w:ascii="Times New Roman" w:hAnsi="Times New Roman" w:cs="Times New Roman"/>
          <w:sz w:val="20"/>
          <w:szCs w:val="20"/>
          <w:lang w:val="es-ES"/>
        </w:rPr>
        <w:t xml:space="preserve"> GoM are all from the W</w:t>
      </w:r>
      <w:r w:rsidRPr="001625A0">
        <w:rPr>
          <w:rFonts w:ascii="Times New Roman" w:hAnsi="Times New Roman" w:cs="Times New Roman"/>
          <w:sz w:val="20"/>
          <w:szCs w:val="20"/>
          <w:lang w:val="es-ES"/>
        </w:rPr>
        <w:t>est</w:t>
      </w:r>
      <w:r w:rsidR="00E5718F" w:rsidRPr="001625A0">
        <w:rPr>
          <w:rFonts w:ascii="Times New Roman" w:hAnsi="Times New Roman" w:cs="Times New Roman"/>
          <w:sz w:val="20"/>
          <w:szCs w:val="20"/>
          <w:lang w:val="es-ES"/>
        </w:rPr>
        <w:t xml:space="preserve"> stock and fish in</w:t>
      </w:r>
      <w:r w:rsidRPr="001625A0">
        <w:rPr>
          <w:rFonts w:ascii="Times New Roman" w:hAnsi="Times New Roman" w:cs="Times New Roman"/>
          <w:sz w:val="20"/>
          <w:szCs w:val="20"/>
          <w:lang w:val="es-ES"/>
        </w:rPr>
        <w:t xml:space="preserve"> the</w:t>
      </w:r>
      <w:r w:rsidR="00E5718F" w:rsidRPr="001625A0">
        <w:rPr>
          <w:rFonts w:ascii="Times New Roman" w:hAnsi="Times New Roman" w:cs="Times New Roman"/>
          <w:sz w:val="20"/>
          <w:szCs w:val="20"/>
          <w:lang w:val="es-ES"/>
        </w:rPr>
        <w:t xml:space="preserve"> Med are all from the E</w:t>
      </w:r>
      <w:r w:rsidRPr="001625A0">
        <w:rPr>
          <w:rFonts w:ascii="Times New Roman" w:hAnsi="Times New Roman" w:cs="Times New Roman"/>
          <w:sz w:val="20"/>
          <w:szCs w:val="20"/>
          <w:lang w:val="es-ES"/>
        </w:rPr>
        <w:t>ast</w:t>
      </w:r>
      <w:r w:rsidR="00E5718F" w:rsidRPr="001625A0">
        <w:rPr>
          <w:rFonts w:ascii="Times New Roman" w:hAnsi="Times New Roman" w:cs="Times New Roman"/>
          <w:sz w:val="20"/>
          <w:szCs w:val="20"/>
          <w:lang w:val="es-ES"/>
        </w:rPr>
        <w:t xml:space="preserve"> stock, the degree of error/uncertainty in these assignments can be inferred and taken into account in the analysis of </w:t>
      </w:r>
      <w:r w:rsidR="00956A36" w:rsidRPr="001625A0">
        <w:rPr>
          <w:rFonts w:ascii="Times New Roman" w:hAnsi="Times New Roman" w:cs="Times New Roman"/>
          <w:sz w:val="20"/>
          <w:szCs w:val="20"/>
          <w:lang w:val="es-ES"/>
        </w:rPr>
        <w:t xml:space="preserve">the </w:t>
      </w:r>
      <w:r w:rsidR="00E5718F" w:rsidRPr="001625A0">
        <w:rPr>
          <w:rFonts w:ascii="Times New Roman" w:hAnsi="Times New Roman" w:cs="Times New Roman"/>
          <w:sz w:val="20"/>
          <w:szCs w:val="20"/>
          <w:lang w:val="es-ES"/>
        </w:rPr>
        <w:t xml:space="preserve">assignment data from other areas. If the uncertainty in assignment is not taken into account, as was the case in previous OMs, the model </w:t>
      </w:r>
      <w:r w:rsidRPr="001625A0">
        <w:rPr>
          <w:rFonts w:ascii="Times New Roman" w:hAnsi="Times New Roman" w:cs="Times New Roman"/>
          <w:sz w:val="20"/>
          <w:szCs w:val="20"/>
          <w:lang w:val="es-ES"/>
        </w:rPr>
        <w:t>strongly</w:t>
      </w:r>
      <w:r w:rsidR="00E5718F" w:rsidRPr="001625A0">
        <w:rPr>
          <w:rFonts w:ascii="Times New Roman" w:hAnsi="Times New Roman" w:cs="Times New Roman"/>
          <w:sz w:val="20"/>
          <w:szCs w:val="20"/>
          <w:lang w:val="es-ES"/>
        </w:rPr>
        <w:t xml:space="preserve"> overestimates mixing between the </w:t>
      </w:r>
      <w:r w:rsidR="00956A36" w:rsidRPr="001625A0">
        <w:rPr>
          <w:rFonts w:ascii="Times New Roman" w:hAnsi="Times New Roman" w:cs="Times New Roman"/>
          <w:sz w:val="20"/>
          <w:szCs w:val="20"/>
          <w:lang w:val="es-ES"/>
        </w:rPr>
        <w:t>two</w:t>
      </w:r>
      <w:r w:rsidR="00E5718F" w:rsidRPr="001625A0">
        <w:rPr>
          <w:rFonts w:ascii="Times New Roman" w:hAnsi="Times New Roman" w:cs="Times New Roman"/>
          <w:sz w:val="20"/>
          <w:szCs w:val="20"/>
          <w:lang w:val="es-ES"/>
        </w:rPr>
        <w:t xml:space="preserve"> stocks. The mixture</w:t>
      </w:r>
      <w:r w:rsidR="0029152B" w:rsidRPr="001625A0">
        <w:rPr>
          <w:rFonts w:ascii="Times New Roman" w:hAnsi="Times New Roman" w:cs="Times New Roman"/>
          <w:sz w:val="20"/>
          <w:szCs w:val="20"/>
          <w:lang w:val="es-ES"/>
        </w:rPr>
        <w:t>-model</w:t>
      </w:r>
      <w:r w:rsidR="00E5718F" w:rsidRPr="001625A0">
        <w:rPr>
          <w:rFonts w:ascii="Times New Roman" w:hAnsi="Times New Roman" w:cs="Times New Roman"/>
          <w:sz w:val="20"/>
          <w:szCs w:val="20"/>
          <w:lang w:val="es-ES"/>
        </w:rPr>
        <w:t xml:space="preserve"> approach implemented now estimates less mixing and results in tighter confidence intervals than the methods previously considered, because it makes better use of the data. It was noted that this modelling approach is similar to that applied in genetic analyses of allele frequencies</w:t>
      </w:r>
      <w:r w:rsidR="0098732F" w:rsidRPr="001625A0">
        <w:rPr>
          <w:rFonts w:ascii="Times New Roman" w:hAnsi="Times New Roman" w:cs="Times New Roman"/>
          <w:sz w:val="20"/>
          <w:szCs w:val="20"/>
          <w:lang w:val="es-ES"/>
        </w:rPr>
        <w:t xml:space="preserve"> to determine stock proportions in an </w:t>
      </w:r>
      <w:r w:rsidR="004643C6" w:rsidRPr="001625A0">
        <w:rPr>
          <w:rFonts w:ascii="Times New Roman" w:hAnsi="Times New Roman" w:cs="Times New Roman"/>
          <w:sz w:val="20"/>
          <w:szCs w:val="20"/>
          <w:lang w:val="es-ES"/>
        </w:rPr>
        <w:t>a</w:t>
      </w:r>
      <w:r w:rsidR="0098732F" w:rsidRPr="001625A0">
        <w:rPr>
          <w:rFonts w:ascii="Times New Roman" w:hAnsi="Times New Roman" w:cs="Times New Roman"/>
          <w:sz w:val="20"/>
          <w:szCs w:val="20"/>
          <w:lang w:val="es-ES"/>
        </w:rPr>
        <w:t>rea</w:t>
      </w:r>
      <w:r w:rsidR="00E5718F" w:rsidRPr="001625A0">
        <w:rPr>
          <w:rFonts w:ascii="Times New Roman" w:hAnsi="Times New Roman" w:cs="Times New Roman"/>
          <w:sz w:val="20"/>
          <w:szCs w:val="20"/>
          <w:lang w:val="es-ES"/>
        </w:rPr>
        <w:t>.</w:t>
      </w:r>
    </w:p>
    <w:p w14:paraId="407DCB35" w14:textId="77777777" w:rsidR="00B36EEC" w:rsidRPr="001625A0" w:rsidRDefault="00B36EEC" w:rsidP="00033D76">
      <w:pPr>
        <w:jc w:val="both"/>
        <w:rPr>
          <w:rFonts w:ascii="Times New Roman" w:hAnsi="Times New Roman" w:cs="Times New Roman"/>
          <w:sz w:val="20"/>
          <w:szCs w:val="20"/>
          <w:lang w:val="es-ES"/>
        </w:rPr>
      </w:pPr>
    </w:p>
    <w:p w14:paraId="34E98436" w14:textId="36353788" w:rsidR="00E5718F" w:rsidRPr="001625A0" w:rsidRDefault="00E5718F" w:rsidP="00033D76">
      <w:pPr>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I</w:t>
      </w:r>
      <w:r w:rsidR="00011C98" w:rsidRPr="001625A0">
        <w:rPr>
          <w:rFonts w:ascii="Times New Roman" w:hAnsi="Times New Roman" w:cs="Times New Roman"/>
          <w:sz w:val="20"/>
          <w:szCs w:val="20"/>
          <w:lang w:val="es-ES"/>
        </w:rPr>
        <w:t xml:space="preserve">n the ensuing discussion, </w:t>
      </w:r>
      <w:r w:rsidR="0098732F" w:rsidRPr="001625A0">
        <w:rPr>
          <w:rFonts w:ascii="Times New Roman" w:hAnsi="Times New Roman" w:cs="Times New Roman"/>
          <w:sz w:val="20"/>
          <w:szCs w:val="20"/>
          <w:lang w:val="es-ES"/>
        </w:rPr>
        <w:t>comments were made</w:t>
      </w:r>
      <w:r w:rsidRPr="001625A0">
        <w:rPr>
          <w:rFonts w:ascii="Times New Roman" w:hAnsi="Times New Roman" w:cs="Times New Roman"/>
          <w:sz w:val="20"/>
          <w:szCs w:val="20"/>
          <w:lang w:val="es-ES"/>
        </w:rPr>
        <w:t xml:space="preserve"> that the new approach makes </w:t>
      </w:r>
      <w:r w:rsidR="0098732F" w:rsidRPr="001625A0">
        <w:rPr>
          <w:rFonts w:ascii="Times New Roman" w:hAnsi="Times New Roman" w:cs="Times New Roman"/>
          <w:sz w:val="20"/>
          <w:szCs w:val="20"/>
          <w:lang w:val="es-ES"/>
        </w:rPr>
        <w:t>considerable</w:t>
      </w:r>
      <w:r w:rsidRPr="001625A0">
        <w:rPr>
          <w:rFonts w:ascii="Times New Roman" w:hAnsi="Times New Roman" w:cs="Times New Roman"/>
          <w:sz w:val="20"/>
          <w:szCs w:val="20"/>
          <w:lang w:val="es-ES"/>
        </w:rPr>
        <w:t xml:space="preserve"> difference to the results for the GSL, where P(E</w:t>
      </w:r>
      <w:r w:rsidR="00C84EFA" w:rsidRPr="001625A0">
        <w:rPr>
          <w:rFonts w:ascii="Times New Roman" w:hAnsi="Times New Roman" w:cs="Times New Roman"/>
          <w:sz w:val="20"/>
          <w:szCs w:val="20"/>
          <w:lang w:val="es-ES"/>
        </w:rPr>
        <w:t>ast</w:t>
      </w:r>
      <w:r w:rsidRPr="001625A0">
        <w:rPr>
          <w:rFonts w:ascii="Times New Roman" w:hAnsi="Times New Roman" w:cs="Times New Roman"/>
          <w:sz w:val="20"/>
          <w:szCs w:val="20"/>
          <w:lang w:val="es-ES"/>
        </w:rPr>
        <w:t xml:space="preserve"> stock) </w:t>
      </w:r>
      <w:r w:rsidR="0098732F" w:rsidRPr="001625A0">
        <w:rPr>
          <w:rFonts w:ascii="Times New Roman" w:hAnsi="Times New Roman" w:cs="Times New Roman"/>
          <w:sz w:val="20"/>
          <w:szCs w:val="20"/>
          <w:lang w:val="es-ES"/>
        </w:rPr>
        <w:t>increased</w:t>
      </w:r>
      <w:r w:rsidRPr="001625A0">
        <w:rPr>
          <w:rFonts w:ascii="Times New Roman" w:hAnsi="Times New Roman" w:cs="Times New Roman"/>
          <w:sz w:val="20"/>
          <w:szCs w:val="20"/>
          <w:lang w:val="es-ES"/>
        </w:rPr>
        <w:t xml:space="preserve"> from 23% to 46%. </w:t>
      </w:r>
      <w:r w:rsidR="00011C98" w:rsidRPr="001625A0">
        <w:rPr>
          <w:rFonts w:ascii="Times New Roman" w:hAnsi="Times New Roman" w:cs="Times New Roman"/>
          <w:sz w:val="20"/>
          <w:szCs w:val="20"/>
          <w:lang w:val="es-ES"/>
        </w:rPr>
        <w:t>T</w:t>
      </w:r>
      <w:r w:rsidRPr="001625A0">
        <w:rPr>
          <w:rFonts w:ascii="Times New Roman" w:hAnsi="Times New Roman" w:cs="Times New Roman"/>
          <w:sz w:val="20"/>
          <w:szCs w:val="20"/>
          <w:lang w:val="es-ES"/>
        </w:rPr>
        <w:t xml:space="preserve">his needs to be examined more carefully, to try to understand </w:t>
      </w:r>
      <w:r w:rsidR="0098732F" w:rsidRPr="001625A0">
        <w:rPr>
          <w:rFonts w:ascii="Times New Roman" w:hAnsi="Times New Roman" w:cs="Times New Roman"/>
          <w:sz w:val="20"/>
          <w:szCs w:val="20"/>
          <w:lang w:val="es-ES"/>
        </w:rPr>
        <w:t>the reasons better</w:t>
      </w:r>
      <w:r w:rsidRPr="001625A0">
        <w:rPr>
          <w:rFonts w:ascii="Times New Roman" w:hAnsi="Times New Roman" w:cs="Times New Roman"/>
          <w:sz w:val="20"/>
          <w:szCs w:val="20"/>
          <w:lang w:val="es-ES"/>
        </w:rPr>
        <w:t xml:space="preserve">. </w:t>
      </w:r>
    </w:p>
    <w:p w14:paraId="7D81E694" w14:textId="77777777" w:rsidR="00011C98" w:rsidRPr="001625A0" w:rsidRDefault="00011C98" w:rsidP="00033D76">
      <w:pPr>
        <w:jc w:val="both"/>
        <w:rPr>
          <w:rFonts w:ascii="Times New Roman" w:hAnsi="Times New Roman" w:cs="Times New Roman"/>
          <w:sz w:val="20"/>
          <w:szCs w:val="20"/>
          <w:lang w:val="es-ES"/>
        </w:rPr>
      </w:pPr>
    </w:p>
    <w:p w14:paraId="7B77A93C" w14:textId="71970FC5" w:rsidR="00011C98" w:rsidRPr="001625A0" w:rsidRDefault="00C84EFA" w:rsidP="00033D76">
      <w:pPr>
        <w:jc w:val="both"/>
        <w:rPr>
          <w:rFonts w:ascii="Times New Roman" w:eastAsia="Times New Roman" w:hAnsi="Times New Roman" w:cs="Times New Roman"/>
          <w:sz w:val="20"/>
          <w:szCs w:val="20"/>
        </w:rPr>
      </w:pPr>
      <w:r w:rsidRPr="001625A0">
        <w:rPr>
          <w:rFonts w:ascii="Times New Roman" w:hAnsi="Times New Roman" w:cs="Times New Roman"/>
          <w:sz w:val="20"/>
          <w:szCs w:val="20"/>
          <w:lang w:val="es-ES"/>
        </w:rPr>
        <w:t xml:space="preserve">Some </w:t>
      </w:r>
      <w:r w:rsidR="0098732F" w:rsidRPr="001625A0">
        <w:rPr>
          <w:rFonts w:ascii="Times New Roman" w:hAnsi="Times New Roman" w:cs="Times New Roman"/>
          <w:sz w:val="20"/>
          <w:szCs w:val="20"/>
          <w:lang w:val="es-ES"/>
        </w:rPr>
        <w:t>participants commented</w:t>
      </w:r>
      <w:r w:rsidR="00011C98" w:rsidRPr="001625A0">
        <w:rPr>
          <w:rFonts w:ascii="Times New Roman" w:hAnsi="Times New Roman" w:cs="Times New Roman"/>
          <w:sz w:val="20"/>
          <w:szCs w:val="20"/>
          <w:lang w:val="es-ES"/>
        </w:rPr>
        <w:t xml:space="preserve"> that in some areas and quarters no BFT</w:t>
      </w:r>
      <w:r w:rsidR="0098732F" w:rsidRPr="001625A0">
        <w:rPr>
          <w:rFonts w:ascii="Times New Roman" w:hAnsi="Times New Roman" w:cs="Times New Roman"/>
          <w:sz w:val="20"/>
          <w:szCs w:val="20"/>
          <w:lang w:val="es-ES"/>
        </w:rPr>
        <w:t xml:space="preserve"> w</w:t>
      </w:r>
      <w:r w:rsidR="00011C98" w:rsidRPr="001625A0">
        <w:rPr>
          <w:rFonts w:ascii="Times New Roman" w:hAnsi="Times New Roman" w:cs="Times New Roman"/>
          <w:sz w:val="20"/>
          <w:szCs w:val="20"/>
          <w:lang w:val="es-ES"/>
        </w:rPr>
        <w:t>ould be expected</w:t>
      </w:r>
      <w:r w:rsidR="0098732F" w:rsidRPr="001625A0">
        <w:rPr>
          <w:rFonts w:ascii="Times New Roman" w:hAnsi="Times New Roman" w:cs="Times New Roman"/>
          <w:sz w:val="20"/>
          <w:szCs w:val="20"/>
          <w:lang w:val="es-ES"/>
        </w:rPr>
        <w:t xml:space="preserve"> to be present,</w:t>
      </w:r>
      <w:r w:rsidR="00011C98" w:rsidRPr="001625A0">
        <w:rPr>
          <w:rFonts w:ascii="Times New Roman" w:hAnsi="Times New Roman" w:cs="Times New Roman"/>
          <w:sz w:val="20"/>
          <w:szCs w:val="20"/>
          <w:lang w:val="es-ES"/>
        </w:rPr>
        <w:t xml:space="preserve"> and that the OMs should not be estimating substantial fish abundances </w:t>
      </w:r>
      <w:r w:rsidRPr="001625A0">
        <w:rPr>
          <w:rFonts w:ascii="Times New Roman" w:hAnsi="Times New Roman" w:cs="Times New Roman"/>
          <w:sz w:val="20"/>
          <w:szCs w:val="20"/>
          <w:lang w:val="es-ES"/>
        </w:rPr>
        <w:t>in those strata</w:t>
      </w:r>
      <w:r w:rsidR="00011C98" w:rsidRPr="001625A0">
        <w:rPr>
          <w:rFonts w:ascii="Times New Roman" w:hAnsi="Times New Roman" w:cs="Times New Roman"/>
          <w:sz w:val="20"/>
          <w:szCs w:val="20"/>
          <w:lang w:val="es-ES"/>
        </w:rPr>
        <w:t>. The GBYP model expert noted that, as per request from the April meeting, estimates of BFT biomass by quarter and area are now displayed in the OM fits report files</w:t>
      </w:r>
      <w:r w:rsidRPr="001625A0">
        <w:rPr>
          <w:rFonts w:ascii="Times New Roman" w:hAnsi="Times New Roman" w:cs="Times New Roman"/>
          <w:sz w:val="20"/>
          <w:szCs w:val="20"/>
          <w:lang w:val="es-ES"/>
        </w:rPr>
        <w:t>, so that OM outputs can be checked there</w:t>
      </w:r>
      <w:r w:rsidR="00011C98" w:rsidRPr="001625A0">
        <w:rPr>
          <w:rFonts w:ascii="Times New Roman" w:hAnsi="Times New Roman" w:cs="Times New Roman"/>
          <w:sz w:val="20"/>
          <w:szCs w:val="20"/>
          <w:lang w:val="es-ES"/>
        </w:rPr>
        <w:t>. This issue is revisited in the “</w:t>
      </w:r>
      <w:r w:rsidR="00011C98" w:rsidRPr="001625A0">
        <w:rPr>
          <w:rFonts w:ascii="Times New Roman" w:eastAsia="Times New Roman" w:hAnsi="Times New Roman" w:cs="Times New Roman"/>
          <w:sz w:val="20"/>
          <w:szCs w:val="20"/>
        </w:rPr>
        <w:t>Basis for determining OM acceptability” section of this document.</w:t>
      </w:r>
    </w:p>
    <w:p w14:paraId="38A44B2C" w14:textId="77777777" w:rsidR="00296BEF" w:rsidRPr="001625A0" w:rsidRDefault="00296BEF" w:rsidP="00033D76">
      <w:pPr>
        <w:jc w:val="both"/>
        <w:rPr>
          <w:rFonts w:ascii="Times New Roman" w:hAnsi="Times New Roman" w:cs="Times New Roman"/>
          <w:sz w:val="20"/>
          <w:szCs w:val="20"/>
          <w:lang w:val="es-ES"/>
        </w:rPr>
      </w:pPr>
    </w:p>
    <w:p w14:paraId="11E4B1E0" w14:textId="18AA0E35" w:rsidR="00D421E7" w:rsidRPr="001625A0" w:rsidRDefault="00C84EFA" w:rsidP="00033D76">
      <w:pPr>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In the course of the discussion, it was</w:t>
      </w:r>
      <w:r w:rsidR="00296BEF" w:rsidRPr="001625A0">
        <w:rPr>
          <w:rFonts w:ascii="Times New Roman" w:hAnsi="Times New Roman" w:cs="Times New Roman"/>
          <w:sz w:val="20"/>
          <w:szCs w:val="20"/>
          <w:lang w:val="es-ES"/>
        </w:rPr>
        <w:t xml:space="preserve"> also explained </w:t>
      </w:r>
      <w:r w:rsidR="00E5718F" w:rsidRPr="001625A0">
        <w:rPr>
          <w:rFonts w:ascii="Times New Roman" w:hAnsi="Times New Roman" w:cs="Times New Roman"/>
          <w:sz w:val="20"/>
          <w:szCs w:val="20"/>
          <w:lang w:val="es-ES"/>
        </w:rPr>
        <w:t>that the OMs consider a whole range of data</w:t>
      </w:r>
      <w:r w:rsidR="00D421E7" w:rsidRPr="001625A0">
        <w:rPr>
          <w:rFonts w:ascii="Times New Roman" w:hAnsi="Times New Roman" w:cs="Times New Roman"/>
          <w:sz w:val="20"/>
          <w:szCs w:val="20"/>
          <w:lang w:val="es-ES"/>
        </w:rPr>
        <w:t>sets</w:t>
      </w:r>
      <w:r w:rsidR="00E5718F" w:rsidRPr="001625A0">
        <w:rPr>
          <w:rFonts w:ascii="Times New Roman" w:hAnsi="Times New Roman" w:cs="Times New Roman"/>
          <w:sz w:val="20"/>
          <w:szCs w:val="20"/>
          <w:lang w:val="es-ES"/>
        </w:rPr>
        <w:t>, not just the assigment data, that inform about stock dynamics and mixing to various degrees</w:t>
      </w:r>
      <w:r w:rsidR="00D421E7" w:rsidRPr="001625A0">
        <w:rPr>
          <w:rFonts w:ascii="Times New Roman" w:hAnsi="Times New Roman" w:cs="Times New Roman"/>
          <w:sz w:val="20"/>
          <w:szCs w:val="20"/>
          <w:lang w:val="es-ES"/>
        </w:rPr>
        <w:t>; for example, there are also e</w:t>
      </w:r>
      <w:r w:rsidR="00E5718F" w:rsidRPr="001625A0">
        <w:rPr>
          <w:rFonts w:ascii="Times New Roman" w:hAnsi="Times New Roman" w:cs="Times New Roman"/>
          <w:sz w:val="20"/>
          <w:szCs w:val="20"/>
          <w:lang w:val="es-ES"/>
        </w:rPr>
        <w:t>lectronic tagging data</w:t>
      </w:r>
      <w:r w:rsidR="00D421E7" w:rsidRPr="001625A0">
        <w:rPr>
          <w:rFonts w:ascii="Times New Roman" w:hAnsi="Times New Roman" w:cs="Times New Roman"/>
          <w:sz w:val="20"/>
          <w:szCs w:val="20"/>
          <w:lang w:val="es-ES"/>
        </w:rPr>
        <w:t>, that</w:t>
      </w:r>
      <w:r w:rsidR="00E5718F" w:rsidRPr="001625A0">
        <w:rPr>
          <w:rFonts w:ascii="Times New Roman" w:hAnsi="Times New Roman" w:cs="Times New Roman"/>
          <w:sz w:val="20"/>
          <w:szCs w:val="20"/>
          <w:lang w:val="es-ES"/>
        </w:rPr>
        <w:t xml:space="preserve"> inform about movement</w:t>
      </w:r>
      <w:r w:rsidR="00D421E7" w:rsidRPr="001625A0">
        <w:rPr>
          <w:rFonts w:ascii="Times New Roman" w:hAnsi="Times New Roman" w:cs="Times New Roman"/>
          <w:sz w:val="20"/>
          <w:szCs w:val="20"/>
          <w:lang w:val="es-ES"/>
        </w:rPr>
        <w:t>. T</w:t>
      </w:r>
      <w:r w:rsidR="00E5718F" w:rsidRPr="001625A0">
        <w:rPr>
          <w:rFonts w:ascii="Times New Roman" w:hAnsi="Times New Roman" w:cs="Times New Roman"/>
          <w:sz w:val="20"/>
          <w:szCs w:val="20"/>
          <w:lang w:val="es-ES"/>
        </w:rPr>
        <w:t>he OMs integrate the different types of data as these are all incorporated in the</w:t>
      </w:r>
      <w:r w:rsidR="00620632" w:rsidRPr="001625A0">
        <w:rPr>
          <w:rFonts w:ascii="Times New Roman" w:hAnsi="Times New Roman" w:cs="Times New Roman"/>
          <w:sz w:val="20"/>
          <w:szCs w:val="20"/>
          <w:lang w:val="es-ES"/>
        </w:rPr>
        <w:t xml:space="preserve"> OM</w:t>
      </w:r>
      <w:r w:rsidR="00E5718F" w:rsidRPr="001625A0">
        <w:rPr>
          <w:rFonts w:ascii="Times New Roman" w:hAnsi="Times New Roman" w:cs="Times New Roman"/>
          <w:sz w:val="20"/>
          <w:szCs w:val="20"/>
          <w:lang w:val="es-ES"/>
        </w:rPr>
        <w:t xml:space="preserve"> conditioning. </w:t>
      </w:r>
      <w:r w:rsidR="00620632" w:rsidRPr="001625A0">
        <w:rPr>
          <w:rFonts w:ascii="Times New Roman" w:hAnsi="Times New Roman" w:cs="Times New Roman"/>
          <w:sz w:val="20"/>
          <w:szCs w:val="20"/>
          <w:lang w:val="es-ES"/>
        </w:rPr>
        <w:t>I</w:t>
      </w:r>
      <w:r w:rsidR="004D27D8" w:rsidRPr="001625A0">
        <w:rPr>
          <w:rFonts w:ascii="Times New Roman" w:hAnsi="Times New Roman" w:cs="Times New Roman"/>
          <w:sz w:val="20"/>
          <w:szCs w:val="20"/>
          <w:lang w:val="es-ES"/>
        </w:rPr>
        <w:t>t was also clarified</w:t>
      </w:r>
      <w:r w:rsidR="00620632" w:rsidRPr="001625A0">
        <w:rPr>
          <w:rFonts w:ascii="Times New Roman" w:hAnsi="Times New Roman" w:cs="Times New Roman"/>
          <w:sz w:val="20"/>
          <w:szCs w:val="20"/>
          <w:lang w:val="es-ES"/>
        </w:rPr>
        <w:t xml:space="preserve"> during the discussion</w:t>
      </w:r>
      <w:r w:rsidR="004D27D8" w:rsidRPr="001625A0">
        <w:rPr>
          <w:rFonts w:ascii="Times New Roman" w:hAnsi="Times New Roman" w:cs="Times New Roman"/>
          <w:sz w:val="20"/>
          <w:szCs w:val="20"/>
          <w:lang w:val="es-ES"/>
        </w:rPr>
        <w:t xml:space="preserve"> that </w:t>
      </w:r>
      <w:r w:rsidR="00620632" w:rsidRPr="001625A0">
        <w:rPr>
          <w:rFonts w:ascii="Times New Roman" w:hAnsi="Times New Roman" w:cs="Times New Roman"/>
          <w:sz w:val="20"/>
          <w:szCs w:val="20"/>
          <w:lang w:val="es-ES"/>
        </w:rPr>
        <w:t>the</w:t>
      </w:r>
      <w:r w:rsidR="004D27D8" w:rsidRPr="001625A0">
        <w:rPr>
          <w:rFonts w:ascii="Times New Roman" w:hAnsi="Times New Roman" w:cs="Times New Roman"/>
          <w:sz w:val="20"/>
          <w:szCs w:val="20"/>
          <w:lang w:val="es-ES"/>
        </w:rPr>
        <w:t xml:space="preserve"> electronic tagging data</w:t>
      </w:r>
      <w:r w:rsidR="00620632" w:rsidRPr="001625A0">
        <w:rPr>
          <w:rFonts w:ascii="Times New Roman" w:hAnsi="Times New Roman" w:cs="Times New Roman"/>
          <w:sz w:val="20"/>
          <w:szCs w:val="20"/>
          <w:lang w:val="es-ES"/>
        </w:rPr>
        <w:t xml:space="preserve"> used in the movement model corresponded</w:t>
      </w:r>
      <w:r w:rsidR="004D27D8" w:rsidRPr="001625A0">
        <w:rPr>
          <w:rFonts w:ascii="Times New Roman" w:hAnsi="Times New Roman" w:cs="Times New Roman"/>
          <w:sz w:val="20"/>
          <w:szCs w:val="20"/>
          <w:lang w:val="es-ES"/>
        </w:rPr>
        <w:t xml:space="preserve"> </w:t>
      </w:r>
      <w:r w:rsidR="00620632" w:rsidRPr="001625A0">
        <w:rPr>
          <w:rFonts w:ascii="Times New Roman" w:hAnsi="Times New Roman" w:cs="Times New Roman"/>
          <w:sz w:val="20"/>
          <w:szCs w:val="20"/>
          <w:lang w:val="es-ES"/>
        </w:rPr>
        <w:t xml:space="preserve">to </w:t>
      </w:r>
      <w:r w:rsidR="004D27D8" w:rsidRPr="001625A0">
        <w:rPr>
          <w:rFonts w:ascii="Times New Roman" w:hAnsi="Times New Roman" w:cs="Times New Roman"/>
          <w:sz w:val="20"/>
          <w:szCs w:val="20"/>
          <w:lang w:val="es-ES"/>
        </w:rPr>
        <w:t>fish of known stock of origin</w:t>
      </w:r>
      <w:r w:rsidR="0098732F" w:rsidRPr="001625A0">
        <w:rPr>
          <w:rFonts w:ascii="Times New Roman" w:hAnsi="Times New Roman" w:cs="Times New Roman"/>
          <w:sz w:val="20"/>
          <w:szCs w:val="20"/>
          <w:lang w:val="es-ES"/>
        </w:rPr>
        <w:t xml:space="preserve"> only</w:t>
      </w:r>
      <w:r w:rsidR="004D27D8" w:rsidRPr="001625A0">
        <w:rPr>
          <w:rFonts w:ascii="Times New Roman" w:hAnsi="Times New Roman" w:cs="Times New Roman"/>
          <w:sz w:val="20"/>
          <w:szCs w:val="20"/>
          <w:lang w:val="es-ES"/>
        </w:rPr>
        <w:t>.</w:t>
      </w:r>
    </w:p>
    <w:p w14:paraId="0D889E84" w14:textId="77777777" w:rsidR="00D421E7" w:rsidRPr="001625A0" w:rsidRDefault="00D421E7" w:rsidP="00033D76">
      <w:pPr>
        <w:jc w:val="both"/>
        <w:rPr>
          <w:rFonts w:ascii="Times New Roman" w:hAnsi="Times New Roman" w:cs="Times New Roman"/>
          <w:sz w:val="20"/>
          <w:szCs w:val="20"/>
          <w:lang w:val="es-ES"/>
        </w:rPr>
      </w:pPr>
    </w:p>
    <w:p w14:paraId="4D35F403" w14:textId="610EA4BF" w:rsidR="00487CC5" w:rsidRPr="001625A0" w:rsidRDefault="00487CC5" w:rsidP="00033D76">
      <w:pPr>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The OMs assume constant movement rates from year to year and s</w:t>
      </w:r>
      <w:r w:rsidR="00D421E7" w:rsidRPr="001625A0">
        <w:rPr>
          <w:rFonts w:ascii="Times New Roman" w:hAnsi="Times New Roman" w:cs="Times New Roman"/>
          <w:sz w:val="20"/>
          <w:szCs w:val="20"/>
          <w:lang w:val="es-ES"/>
        </w:rPr>
        <w:t>ome concerns were raised that this was not realistic.</w:t>
      </w:r>
      <w:r w:rsidR="00E5718F" w:rsidRPr="001625A0">
        <w:rPr>
          <w:rFonts w:ascii="Times New Roman" w:hAnsi="Times New Roman" w:cs="Times New Roman"/>
          <w:sz w:val="20"/>
          <w:szCs w:val="20"/>
          <w:lang w:val="es-ES"/>
        </w:rPr>
        <w:t xml:space="preserve"> </w:t>
      </w:r>
      <w:r w:rsidR="00D421E7" w:rsidRPr="001625A0">
        <w:rPr>
          <w:rFonts w:ascii="Times New Roman" w:hAnsi="Times New Roman" w:cs="Times New Roman"/>
          <w:sz w:val="20"/>
          <w:szCs w:val="20"/>
          <w:lang w:val="es-ES"/>
        </w:rPr>
        <w:t xml:space="preserve">The GBYP modelling expert indicated that it would be far too complicated to include </w:t>
      </w:r>
      <w:r w:rsidRPr="001625A0">
        <w:rPr>
          <w:rFonts w:ascii="Times New Roman" w:hAnsi="Times New Roman" w:cs="Times New Roman"/>
          <w:sz w:val="20"/>
          <w:szCs w:val="20"/>
          <w:lang w:val="es-ES"/>
        </w:rPr>
        <w:t>interannual variability in movement rates</w:t>
      </w:r>
      <w:r w:rsidR="00D421E7" w:rsidRPr="001625A0">
        <w:rPr>
          <w:rFonts w:ascii="Times New Roman" w:hAnsi="Times New Roman" w:cs="Times New Roman"/>
          <w:sz w:val="20"/>
          <w:szCs w:val="20"/>
          <w:lang w:val="es-ES"/>
        </w:rPr>
        <w:t xml:space="preserve"> in the OMs, primarily because the data are </w:t>
      </w:r>
      <w:r w:rsidR="0098732F" w:rsidRPr="001625A0">
        <w:rPr>
          <w:rFonts w:ascii="Times New Roman" w:hAnsi="Times New Roman" w:cs="Times New Roman"/>
          <w:sz w:val="20"/>
          <w:szCs w:val="20"/>
          <w:lang w:val="es-ES"/>
        </w:rPr>
        <w:t xml:space="preserve">far </w:t>
      </w:r>
      <w:r w:rsidR="00D421E7" w:rsidRPr="001625A0">
        <w:rPr>
          <w:rFonts w:ascii="Times New Roman" w:hAnsi="Times New Roman" w:cs="Times New Roman"/>
          <w:sz w:val="20"/>
          <w:szCs w:val="20"/>
          <w:lang w:val="es-ES"/>
        </w:rPr>
        <w:t xml:space="preserve">too sparse to be able to inform about this. </w:t>
      </w:r>
      <w:r w:rsidRPr="001625A0">
        <w:rPr>
          <w:rFonts w:ascii="Times New Roman" w:hAnsi="Times New Roman" w:cs="Times New Roman"/>
          <w:sz w:val="20"/>
          <w:szCs w:val="20"/>
          <w:lang w:val="es-ES"/>
        </w:rPr>
        <w:t xml:space="preserve">It was noted that, although movement rates are assumed to be the same from year to year (dependent on quarter and age group, with </w:t>
      </w:r>
      <w:r w:rsidR="0098732F" w:rsidRPr="001625A0">
        <w:rPr>
          <w:rFonts w:ascii="Times New Roman" w:hAnsi="Times New Roman" w:cs="Times New Roman"/>
          <w:sz w:val="20"/>
          <w:szCs w:val="20"/>
          <w:lang w:val="es-ES"/>
        </w:rPr>
        <w:t>three</w:t>
      </w:r>
      <w:r w:rsidRPr="001625A0">
        <w:rPr>
          <w:rFonts w:ascii="Times New Roman" w:hAnsi="Times New Roman" w:cs="Times New Roman"/>
          <w:sz w:val="20"/>
          <w:szCs w:val="20"/>
          <w:lang w:val="es-ES"/>
        </w:rPr>
        <w:t xml:space="preserve"> age groups), the resulting mixing (i.e.</w:t>
      </w:r>
      <w:r w:rsidR="0098732F" w:rsidRPr="001625A0">
        <w:rPr>
          <w:rFonts w:ascii="Times New Roman" w:hAnsi="Times New Roman" w:cs="Times New Roman"/>
          <w:sz w:val="20"/>
          <w:szCs w:val="20"/>
          <w:lang w:val="es-ES"/>
        </w:rPr>
        <w:t xml:space="preserve"> </w:t>
      </w:r>
      <w:r w:rsidRPr="001625A0">
        <w:rPr>
          <w:rFonts w:ascii="Times New Roman" w:hAnsi="Times New Roman" w:cs="Times New Roman"/>
          <w:sz w:val="20"/>
          <w:szCs w:val="20"/>
          <w:lang w:val="es-ES"/>
        </w:rPr>
        <w:t xml:space="preserve">proportions of each stock in any given stratum) vary over the years because of the </w:t>
      </w:r>
      <w:r w:rsidR="0098732F" w:rsidRPr="001625A0">
        <w:rPr>
          <w:rFonts w:ascii="Times New Roman" w:hAnsi="Times New Roman" w:cs="Times New Roman"/>
          <w:sz w:val="20"/>
          <w:szCs w:val="20"/>
          <w:lang w:val="es-ES"/>
        </w:rPr>
        <w:t xml:space="preserve">differently </w:t>
      </w:r>
      <w:r w:rsidRPr="001625A0">
        <w:rPr>
          <w:rFonts w:ascii="Times New Roman" w:hAnsi="Times New Roman" w:cs="Times New Roman"/>
          <w:sz w:val="20"/>
          <w:szCs w:val="20"/>
          <w:lang w:val="es-ES"/>
        </w:rPr>
        <w:t>changing abundances</w:t>
      </w:r>
      <w:r w:rsidR="0098732F" w:rsidRPr="001625A0">
        <w:rPr>
          <w:rFonts w:ascii="Times New Roman" w:hAnsi="Times New Roman" w:cs="Times New Roman"/>
          <w:sz w:val="20"/>
          <w:szCs w:val="20"/>
          <w:lang w:val="es-ES"/>
        </w:rPr>
        <w:t xml:space="preserve"> of the west and east stocks</w:t>
      </w:r>
      <w:r w:rsidRPr="001625A0">
        <w:rPr>
          <w:rFonts w:ascii="Times New Roman" w:hAnsi="Times New Roman" w:cs="Times New Roman"/>
          <w:sz w:val="20"/>
          <w:szCs w:val="20"/>
          <w:lang w:val="es-ES"/>
        </w:rPr>
        <w:t xml:space="preserve">. </w:t>
      </w:r>
    </w:p>
    <w:p w14:paraId="29DEEA90" w14:textId="77777777" w:rsidR="00011C98" w:rsidRPr="001625A0" w:rsidRDefault="00011C98" w:rsidP="00033D76">
      <w:pPr>
        <w:jc w:val="both"/>
        <w:rPr>
          <w:rFonts w:ascii="Times New Roman" w:hAnsi="Times New Roman" w:cs="Times New Roman"/>
          <w:sz w:val="20"/>
          <w:szCs w:val="20"/>
          <w:lang w:val="es-ES"/>
        </w:rPr>
      </w:pPr>
    </w:p>
    <w:p w14:paraId="67D95720" w14:textId="67AFE3CE" w:rsidR="00E5718F" w:rsidRDefault="00E5718F" w:rsidP="00033D76">
      <w:pPr>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I</w:t>
      </w:r>
      <w:r w:rsidR="002D435A" w:rsidRPr="001625A0">
        <w:rPr>
          <w:rFonts w:ascii="Times New Roman" w:hAnsi="Times New Roman" w:cs="Times New Roman"/>
          <w:sz w:val="20"/>
          <w:szCs w:val="20"/>
          <w:lang w:val="es-ES"/>
        </w:rPr>
        <w:t>ndications were given</w:t>
      </w:r>
      <w:r w:rsidRPr="001625A0">
        <w:rPr>
          <w:rFonts w:ascii="Times New Roman" w:hAnsi="Times New Roman" w:cs="Times New Roman"/>
          <w:sz w:val="20"/>
          <w:szCs w:val="20"/>
          <w:lang w:val="es-ES"/>
        </w:rPr>
        <w:t xml:space="preserve"> that more SOO data </w:t>
      </w:r>
      <w:r w:rsidR="004D27D8" w:rsidRPr="001625A0">
        <w:rPr>
          <w:rFonts w:ascii="Times New Roman" w:hAnsi="Times New Roman" w:cs="Times New Roman"/>
          <w:sz w:val="20"/>
          <w:szCs w:val="20"/>
          <w:lang w:val="es-ES"/>
        </w:rPr>
        <w:t>are most likely</w:t>
      </w:r>
      <w:r w:rsidRPr="001625A0">
        <w:rPr>
          <w:rFonts w:ascii="Times New Roman" w:hAnsi="Times New Roman" w:cs="Times New Roman"/>
          <w:sz w:val="20"/>
          <w:szCs w:val="20"/>
          <w:lang w:val="es-ES"/>
        </w:rPr>
        <w:t xml:space="preserve"> available. </w:t>
      </w:r>
      <w:r w:rsidR="004D27D8" w:rsidRPr="001625A0">
        <w:rPr>
          <w:rFonts w:ascii="Times New Roman" w:hAnsi="Times New Roman" w:cs="Times New Roman"/>
          <w:sz w:val="20"/>
          <w:szCs w:val="20"/>
          <w:lang w:val="es-ES"/>
        </w:rPr>
        <w:t xml:space="preserve">After discussion, </w:t>
      </w:r>
      <w:r w:rsidR="002D435A" w:rsidRPr="001625A0">
        <w:rPr>
          <w:rFonts w:ascii="Times New Roman" w:hAnsi="Times New Roman" w:cs="Times New Roman"/>
          <w:sz w:val="20"/>
          <w:szCs w:val="20"/>
          <w:lang w:val="es-ES"/>
        </w:rPr>
        <w:t>there was</w:t>
      </w:r>
      <w:r w:rsidR="004D27D8" w:rsidRPr="001625A0">
        <w:rPr>
          <w:rFonts w:ascii="Times New Roman" w:hAnsi="Times New Roman" w:cs="Times New Roman"/>
          <w:sz w:val="20"/>
          <w:szCs w:val="20"/>
          <w:lang w:val="es-ES"/>
        </w:rPr>
        <w:t xml:space="preserve"> agree</w:t>
      </w:r>
      <w:r w:rsidR="002D435A" w:rsidRPr="001625A0">
        <w:rPr>
          <w:rFonts w:ascii="Times New Roman" w:hAnsi="Times New Roman" w:cs="Times New Roman"/>
          <w:sz w:val="20"/>
          <w:szCs w:val="20"/>
          <w:lang w:val="es-ES"/>
        </w:rPr>
        <w:t>ment</w:t>
      </w:r>
      <w:r w:rsidR="004D27D8" w:rsidRPr="001625A0">
        <w:rPr>
          <w:rFonts w:ascii="Times New Roman" w:hAnsi="Times New Roman" w:cs="Times New Roman"/>
          <w:sz w:val="20"/>
          <w:szCs w:val="20"/>
          <w:lang w:val="es-ES"/>
        </w:rPr>
        <w:t xml:space="preserve"> to include those</w:t>
      </w:r>
      <w:r w:rsidR="00620632" w:rsidRPr="001625A0">
        <w:rPr>
          <w:rFonts w:ascii="Times New Roman" w:hAnsi="Times New Roman" w:cs="Times New Roman"/>
          <w:sz w:val="20"/>
          <w:szCs w:val="20"/>
          <w:lang w:val="es-ES"/>
        </w:rPr>
        <w:t xml:space="preserve"> additional</w:t>
      </w:r>
      <w:r w:rsidR="004D27D8" w:rsidRPr="001625A0">
        <w:rPr>
          <w:rFonts w:ascii="Times New Roman" w:hAnsi="Times New Roman" w:cs="Times New Roman"/>
          <w:sz w:val="20"/>
          <w:szCs w:val="20"/>
          <w:lang w:val="es-ES"/>
        </w:rPr>
        <w:t xml:space="preserve"> data in </w:t>
      </w:r>
      <w:r w:rsidR="002D435A" w:rsidRPr="001625A0">
        <w:rPr>
          <w:rFonts w:ascii="Times New Roman" w:hAnsi="Times New Roman" w:cs="Times New Roman"/>
          <w:sz w:val="20"/>
          <w:szCs w:val="20"/>
          <w:lang w:val="es-ES"/>
        </w:rPr>
        <w:t>an updated</w:t>
      </w:r>
      <w:r w:rsidR="004D27D8" w:rsidRPr="001625A0">
        <w:rPr>
          <w:rFonts w:ascii="Times New Roman" w:hAnsi="Times New Roman" w:cs="Times New Roman"/>
          <w:sz w:val="20"/>
          <w:szCs w:val="20"/>
          <w:lang w:val="es-ES"/>
        </w:rPr>
        <w:t xml:space="preserve"> conditioning of OMs scheduled to take place in the next few weeks. However, the</w:t>
      </w:r>
      <w:r w:rsidR="000904BD" w:rsidRPr="001625A0">
        <w:rPr>
          <w:rFonts w:ascii="Times New Roman" w:hAnsi="Times New Roman" w:cs="Times New Roman"/>
          <w:sz w:val="20"/>
          <w:szCs w:val="20"/>
          <w:lang w:val="es-ES"/>
        </w:rPr>
        <w:t xml:space="preserve"> high</w:t>
      </w:r>
      <w:r w:rsidR="004D27D8" w:rsidRPr="001625A0">
        <w:rPr>
          <w:rFonts w:ascii="Times New Roman" w:hAnsi="Times New Roman" w:cs="Times New Roman"/>
          <w:sz w:val="20"/>
          <w:szCs w:val="20"/>
          <w:lang w:val="es-ES"/>
        </w:rPr>
        <w:t xml:space="preserve"> importance of having “g</w:t>
      </w:r>
      <w:r w:rsidRPr="001625A0">
        <w:rPr>
          <w:rFonts w:ascii="Times New Roman" w:hAnsi="Times New Roman" w:cs="Times New Roman"/>
          <w:sz w:val="20"/>
          <w:szCs w:val="20"/>
          <w:lang w:val="es-ES"/>
        </w:rPr>
        <w:t>uillotine dates</w:t>
      </w:r>
      <w:r w:rsidR="004D27D8" w:rsidRPr="001625A0">
        <w:rPr>
          <w:rFonts w:ascii="Times New Roman" w:hAnsi="Times New Roman" w:cs="Times New Roman"/>
          <w:sz w:val="20"/>
          <w:szCs w:val="20"/>
          <w:lang w:val="es-ES"/>
        </w:rPr>
        <w:t>”</w:t>
      </w:r>
      <w:r w:rsidRPr="001625A0">
        <w:rPr>
          <w:rFonts w:ascii="Times New Roman" w:hAnsi="Times New Roman" w:cs="Times New Roman"/>
          <w:sz w:val="20"/>
          <w:szCs w:val="20"/>
          <w:lang w:val="es-ES"/>
        </w:rPr>
        <w:t xml:space="preserve"> for data inclusion</w:t>
      </w:r>
      <w:r w:rsidR="004D27D8" w:rsidRPr="001625A0">
        <w:rPr>
          <w:rFonts w:ascii="Times New Roman" w:hAnsi="Times New Roman" w:cs="Times New Roman"/>
          <w:sz w:val="20"/>
          <w:szCs w:val="20"/>
          <w:lang w:val="es-ES"/>
        </w:rPr>
        <w:t xml:space="preserve"> in MSE processes was also stressed</w:t>
      </w:r>
      <w:r w:rsidRPr="001625A0">
        <w:rPr>
          <w:rFonts w:ascii="Times New Roman" w:hAnsi="Times New Roman" w:cs="Times New Roman"/>
          <w:sz w:val="20"/>
          <w:szCs w:val="20"/>
          <w:lang w:val="es-ES"/>
        </w:rPr>
        <w:t xml:space="preserve">, </w:t>
      </w:r>
      <w:r w:rsidR="004D27D8" w:rsidRPr="001625A0">
        <w:rPr>
          <w:rFonts w:ascii="Times New Roman" w:hAnsi="Times New Roman" w:cs="Times New Roman"/>
          <w:sz w:val="20"/>
          <w:szCs w:val="20"/>
          <w:lang w:val="es-ES"/>
        </w:rPr>
        <w:t xml:space="preserve">because </w:t>
      </w:r>
      <w:r w:rsidRPr="001625A0">
        <w:rPr>
          <w:rFonts w:ascii="Times New Roman" w:hAnsi="Times New Roman" w:cs="Times New Roman"/>
          <w:sz w:val="20"/>
          <w:szCs w:val="20"/>
          <w:lang w:val="es-ES"/>
        </w:rPr>
        <w:t>otherwise the conditioning process never ends</w:t>
      </w:r>
      <w:r w:rsidR="000904BD" w:rsidRPr="001625A0">
        <w:rPr>
          <w:rFonts w:ascii="Times New Roman" w:hAnsi="Times New Roman" w:cs="Times New Roman"/>
          <w:sz w:val="20"/>
          <w:szCs w:val="20"/>
          <w:lang w:val="es-ES"/>
        </w:rPr>
        <w:t xml:space="preserve"> and it becomes impossible to make progress</w:t>
      </w:r>
      <w:r w:rsidR="004D27D8" w:rsidRPr="001625A0">
        <w:rPr>
          <w:rFonts w:ascii="Times New Roman" w:hAnsi="Times New Roman" w:cs="Times New Roman"/>
          <w:sz w:val="20"/>
          <w:szCs w:val="20"/>
          <w:lang w:val="es-ES"/>
        </w:rPr>
        <w:t>. It was agreed to have October 15</w:t>
      </w:r>
      <w:r w:rsidR="002879CA" w:rsidRPr="001625A0">
        <w:rPr>
          <w:rFonts w:ascii="Times New Roman" w:hAnsi="Times New Roman" w:cs="Times New Roman"/>
          <w:sz w:val="20"/>
          <w:szCs w:val="20"/>
          <w:lang w:val="es-ES"/>
        </w:rPr>
        <w:t>,</w:t>
      </w:r>
      <w:r w:rsidR="004D27D8" w:rsidRPr="001625A0">
        <w:rPr>
          <w:rFonts w:ascii="Times New Roman" w:hAnsi="Times New Roman" w:cs="Times New Roman"/>
          <w:sz w:val="20"/>
          <w:szCs w:val="20"/>
          <w:lang w:val="es-ES"/>
        </w:rPr>
        <w:t xml:space="preserve"> 2018 as guillotine dat</w:t>
      </w:r>
      <w:r w:rsidR="000904BD" w:rsidRPr="001625A0">
        <w:rPr>
          <w:rFonts w:ascii="Times New Roman" w:hAnsi="Times New Roman" w:cs="Times New Roman"/>
          <w:sz w:val="20"/>
          <w:szCs w:val="20"/>
          <w:lang w:val="es-ES"/>
        </w:rPr>
        <w:t>e</w:t>
      </w:r>
      <w:r w:rsidR="004D27D8" w:rsidRPr="001625A0">
        <w:rPr>
          <w:rFonts w:ascii="Times New Roman" w:hAnsi="Times New Roman" w:cs="Times New Roman"/>
          <w:sz w:val="20"/>
          <w:szCs w:val="20"/>
          <w:lang w:val="es-ES"/>
        </w:rPr>
        <w:t xml:space="preserve"> for data inclusion (see “Review and revision of OMs” section of this document)</w:t>
      </w:r>
      <w:r w:rsidRPr="001625A0">
        <w:rPr>
          <w:rFonts w:ascii="Times New Roman" w:hAnsi="Times New Roman" w:cs="Times New Roman"/>
          <w:sz w:val="20"/>
          <w:szCs w:val="20"/>
          <w:lang w:val="es-ES"/>
        </w:rPr>
        <w:t>.</w:t>
      </w:r>
    </w:p>
    <w:p w14:paraId="61C33285" w14:textId="18760C9C" w:rsidR="00A57CA4" w:rsidRDefault="00A57CA4" w:rsidP="00033D76">
      <w:pPr>
        <w:jc w:val="both"/>
        <w:rPr>
          <w:rFonts w:ascii="Times New Roman" w:hAnsi="Times New Roman" w:cs="Times New Roman"/>
          <w:sz w:val="20"/>
          <w:szCs w:val="20"/>
          <w:lang w:val="es-ES"/>
        </w:rPr>
      </w:pPr>
    </w:p>
    <w:p w14:paraId="03CE6C8E" w14:textId="71FC9B0B" w:rsidR="00A57CA4" w:rsidRPr="001625A0" w:rsidRDefault="00A57CA4" w:rsidP="00033D76">
      <w:pPr>
        <w:jc w:val="both"/>
        <w:rPr>
          <w:rFonts w:ascii="Times New Roman" w:hAnsi="Times New Roman" w:cs="Times New Roman"/>
          <w:sz w:val="20"/>
          <w:szCs w:val="20"/>
          <w:lang w:val="es-ES"/>
        </w:rPr>
      </w:pPr>
      <w:r>
        <w:rPr>
          <w:rFonts w:ascii="Times New Roman" w:hAnsi="Times New Roman" w:cs="Times New Roman"/>
          <w:sz w:val="20"/>
          <w:szCs w:val="20"/>
          <w:lang w:val="es-ES"/>
        </w:rPr>
        <w:t xml:space="preserve">There was one exception agreed to this date. Questions arose as to whether the data provided for the process had included catches of small fish taken in the vicinity of the Balearic Islands in the Mediterranean prior to the </w:t>
      </w:r>
      <w:r w:rsidR="00A01C92">
        <w:rPr>
          <w:rFonts w:ascii="Times New Roman" w:hAnsi="Times New Roman" w:cs="Times New Roman"/>
          <w:sz w:val="20"/>
          <w:szCs w:val="20"/>
          <w:lang w:val="es-ES"/>
        </w:rPr>
        <w:t>late</w:t>
      </w:r>
      <w:r>
        <w:rPr>
          <w:rFonts w:ascii="Times New Roman" w:hAnsi="Times New Roman" w:cs="Times New Roman"/>
          <w:sz w:val="20"/>
          <w:szCs w:val="20"/>
          <w:lang w:val="es-ES"/>
        </w:rPr>
        <w:t xml:space="preserve">-1980s. </w:t>
      </w:r>
      <w:r w:rsidR="00B57E2E">
        <w:rPr>
          <w:rFonts w:ascii="Times New Roman" w:hAnsi="Times New Roman" w:cs="Times New Roman"/>
          <w:sz w:val="20"/>
          <w:szCs w:val="20"/>
          <w:lang w:val="es-ES"/>
        </w:rPr>
        <w:t>An urgent exercise to check this would be instituted, for completion by the end of the year. The results would be considered at meetings scheduled for the early months of 201</w:t>
      </w:r>
      <w:r w:rsidR="00A01C92">
        <w:rPr>
          <w:rFonts w:ascii="Times New Roman" w:hAnsi="Times New Roman" w:cs="Times New Roman"/>
          <w:sz w:val="20"/>
          <w:szCs w:val="20"/>
          <w:lang w:val="es-ES"/>
        </w:rPr>
        <w:t>9</w:t>
      </w:r>
      <w:r w:rsidR="00B57E2E">
        <w:rPr>
          <w:rFonts w:ascii="Times New Roman" w:hAnsi="Times New Roman" w:cs="Times New Roman"/>
          <w:sz w:val="20"/>
          <w:szCs w:val="20"/>
          <w:lang w:val="es-ES"/>
        </w:rPr>
        <w:t xml:space="preserve"> (see subsequent “Road map” section) to determine whether modifying the catch data for conditioning the Reference set of OMs was necessary.</w:t>
      </w:r>
      <w:r>
        <w:rPr>
          <w:rFonts w:ascii="Times New Roman" w:hAnsi="Times New Roman" w:cs="Times New Roman"/>
          <w:sz w:val="20"/>
          <w:szCs w:val="20"/>
          <w:lang w:val="es-ES"/>
        </w:rPr>
        <w:t xml:space="preserve"> </w:t>
      </w:r>
    </w:p>
    <w:p w14:paraId="17F0450A" w14:textId="77777777" w:rsidR="00E5718F" w:rsidRPr="001625A0" w:rsidRDefault="00E5718F" w:rsidP="00033D76">
      <w:pPr>
        <w:spacing w:after="200" w:line="276" w:lineRule="auto"/>
        <w:jc w:val="both"/>
        <w:rPr>
          <w:rFonts w:ascii="Times New Roman" w:eastAsia="Times New Roman" w:hAnsi="Times New Roman" w:cs="Times New Roman"/>
          <w:sz w:val="20"/>
          <w:szCs w:val="20"/>
        </w:rPr>
      </w:pPr>
    </w:p>
    <w:p w14:paraId="77953F03" w14:textId="77777777" w:rsidR="001776CD" w:rsidRPr="001625A0" w:rsidRDefault="00103A95" w:rsidP="00033D76">
      <w:pPr>
        <w:numPr>
          <w:ilvl w:val="0"/>
          <w:numId w:val="3"/>
        </w:numPr>
        <w:spacing w:after="200" w:line="276" w:lineRule="auto"/>
        <w:jc w:val="both"/>
        <w:rPr>
          <w:rFonts w:ascii="Times New Roman" w:eastAsia="Times New Roman" w:hAnsi="Times New Roman" w:cs="Times New Roman"/>
          <w:sz w:val="20"/>
          <w:szCs w:val="20"/>
        </w:rPr>
      </w:pPr>
      <w:r w:rsidRPr="001625A0">
        <w:rPr>
          <w:rFonts w:ascii="Times New Roman" w:eastAsia="Times New Roman" w:hAnsi="Times New Roman" w:cs="Times New Roman"/>
          <w:sz w:val="20"/>
          <w:szCs w:val="20"/>
        </w:rPr>
        <w:t>Other</w:t>
      </w:r>
    </w:p>
    <w:p w14:paraId="754756FD" w14:textId="77777777" w:rsidR="00CD07BD" w:rsidRPr="001625A0" w:rsidRDefault="00E10185" w:rsidP="00033D76">
      <w:pPr>
        <w:spacing w:after="200" w:line="276" w:lineRule="auto"/>
        <w:jc w:val="both"/>
        <w:rPr>
          <w:rFonts w:ascii="Times New Roman" w:eastAsia="Times New Roman" w:hAnsi="Times New Roman" w:cs="Times New Roman"/>
          <w:sz w:val="20"/>
          <w:szCs w:val="20"/>
        </w:rPr>
      </w:pPr>
      <w:r w:rsidRPr="001625A0">
        <w:rPr>
          <w:rFonts w:ascii="Times New Roman" w:eastAsia="Times New Roman" w:hAnsi="Times New Roman" w:cs="Times New Roman"/>
          <w:sz w:val="20"/>
          <w:szCs w:val="20"/>
        </w:rPr>
        <w:t>T</w:t>
      </w:r>
      <w:r w:rsidR="001776CD" w:rsidRPr="001625A0">
        <w:rPr>
          <w:rFonts w:ascii="Times New Roman" w:eastAsia="Times New Roman" w:hAnsi="Times New Roman" w:cs="Times New Roman"/>
          <w:sz w:val="20"/>
          <w:szCs w:val="20"/>
        </w:rPr>
        <w:t xml:space="preserve">he </w:t>
      </w:r>
      <w:r w:rsidR="002D435A" w:rsidRPr="001625A0">
        <w:rPr>
          <w:rFonts w:ascii="Times New Roman" w:eastAsia="Times New Roman" w:hAnsi="Times New Roman" w:cs="Times New Roman"/>
          <w:sz w:val="20"/>
          <w:szCs w:val="20"/>
        </w:rPr>
        <w:t>stock-recruitment</w:t>
      </w:r>
      <w:r w:rsidR="001776CD" w:rsidRPr="001625A0">
        <w:rPr>
          <w:rFonts w:ascii="Times New Roman" w:eastAsia="Times New Roman" w:hAnsi="Times New Roman" w:cs="Times New Roman"/>
          <w:sz w:val="20"/>
          <w:szCs w:val="20"/>
        </w:rPr>
        <w:t xml:space="preserve"> </w:t>
      </w:r>
      <w:r w:rsidR="002D435A" w:rsidRPr="001625A0">
        <w:rPr>
          <w:rFonts w:ascii="Times New Roman" w:eastAsia="Times New Roman" w:hAnsi="Times New Roman" w:cs="Times New Roman"/>
          <w:sz w:val="20"/>
          <w:szCs w:val="20"/>
        </w:rPr>
        <w:t xml:space="preserve">(SR) </w:t>
      </w:r>
      <w:r w:rsidR="001776CD" w:rsidRPr="001625A0">
        <w:rPr>
          <w:rFonts w:ascii="Times New Roman" w:eastAsia="Times New Roman" w:hAnsi="Times New Roman" w:cs="Times New Roman"/>
          <w:sz w:val="20"/>
          <w:szCs w:val="20"/>
        </w:rPr>
        <w:t>specifications</w:t>
      </w:r>
      <w:r w:rsidRPr="001625A0">
        <w:rPr>
          <w:rFonts w:ascii="Times New Roman" w:eastAsia="Times New Roman" w:hAnsi="Times New Roman" w:cs="Times New Roman"/>
          <w:sz w:val="20"/>
          <w:szCs w:val="20"/>
        </w:rPr>
        <w:t xml:space="preserve"> implemented in the OMs after April were discussed and</w:t>
      </w:r>
      <w:r w:rsidR="000904BD" w:rsidRPr="001625A0">
        <w:rPr>
          <w:rFonts w:ascii="Times New Roman" w:eastAsia="Times New Roman" w:hAnsi="Times New Roman" w:cs="Times New Roman"/>
          <w:sz w:val="20"/>
          <w:szCs w:val="20"/>
        </w:rPr>
        <w:t xml:space="preserve"> it was agreed to implement</w:t>
      </w:r>
      <w:r w:rsidRPr="001625A0">
        <w:rPr>
          <w:rFonts w:ascii="Times New Roman" w:eastAsia="Times New Roman" w:hAnsi="Times New Roman" w:cs="Times New Roman"/>
          <w:sz w:val="20"/>
          <w:szCs w:val="20"/>
        </w:rPr>
        <w:t xml:space="preserve"> further changes over the next few weeks (see “Review and Revision of OMs” section of this document</w:t>
      </w:r>
      <w:r w:rsidR="002D435A" w:rsidRPr="001625A0">
        <w:rPr>
          <w:rFonts w:ascii="Times New Roman" w:eastAsia="Times New Roman" w:hAnsi="Times New Roman" w:cs="Times New Roman"/>
          <w:sz w:val="20"/>
          <w:szCs w:val="20"/>
        </w:rPr>
        <w:t xml:space="preserve"> below</w:t>
      </w:r>
      <w:r w:rsidRPr="001625A0">
        <w:rPr>
          <w:rFonts w:ascii="Times New Roman" w:eastAsia="Times New Roman" w:hAnsi="Times New Roman" w:cs="Times New Roman"/>
          <w:sz w:val="20"/>
          <w:szCs w:val="20"/>
        </w:rPr>
        <w:t>)</w:t>
      </w:r>
      <w:r w:rsidR="001776CD" w:rsidRPr="001625A0">
        <w:rPr>
          <w:rFonts w:ascii="Times New Roman" w:eastAsia="Times New Roman" w:hAnsi="Times New Roman" w:cs="Times New Roman"/>
          <w:sz w:val="20"/>
          <w:szCs w:val="20"/>
        </w:rPr>
        <w:t>.</w:t>
      </w:r>
      <w:r w:rsidR="00BF1E81" w:rsidRPr="001625A0">
        <w:rPr>
          <w:rFonts w:ascii="Times New Roman" w:eastAsia="Times New Roman" w:hAnsi="Times New Roman" w:cs="Times New Roman"/>
          <w:sz w:val="20"/>
          <w:szCs w:val="20"/>
        </w:rPr>
        <w:t xml:space="preserve"> </w:t>
      </w:r>
    </w:p>
    <w:p w14:paraId="339F40A4" w14:textId="02D2FBE6" w:rsidR="00E10185" w:rsidRDefault="00FF2713" w:rsidP="00033D76">
      <w:pPr>
        <w:spacing w:after="200" w:line="276" w:lineRule="auto"/>
        <w:jc w:val="both"/>
        <w:rPr>
          <w:rFonts w:ascii="Times New Roman" w:eastAsia="Times New Roman" w:hAnsi="Times New Roman" w:cs="Times New Roman"/>
          <w:sz w:val="20"/>
          <w:szCs w:val="20"/>
        </w:rPr>
      </w:pPr>
      <w:r w:rsidRPr="001625A0">
        <w:rPr>
          <w:rFonts w:ascii="Times New Roman" w:eastAsia="Times New Roman" w:hAnsi="Times New Roman" w:cs="Times New Roman"/>
          <w:sz w:val="20"/>
          <w:szCs w:val="20"/>
        </w:rPr>
        <w:t>Note that t</w:t>
      </w:r>
      <w:r w:rsidR="00A938B4" w:rsidRPr="001625A0">
        <w:rPr>
          <w:rFonts w:ascii="Times New Roman" w:eastAsia="Times New Roman" w:hAnsi="Times New Roman" w:cs="Times New Roman"/>
          <w:sz w:val="20"/>
          <w:szCs w:val="20"/>
        </w:rPr>
        <w:t>he simulation of annual recruitment over the projection period incorporates both variance and autocorrelation in “residuals” as estimated for the historical period</w:t>
      </w:r>
      <w:r w:rsidR="004E4D5E" w:rsidRPr="001625A0">
        <w:rPr>
          <w:rFonts w:ascii="Times New Roman" w:eastAsia="Times New Roman" w:hAnsi="Times New Roman" w:cs="Times New Roman"/>
          <w:sz w:val="20"/>
          <w:szCs w:val="20"/>
        </w:rPr>
        <w:t>. The same procedure is applied to the indices simulated for potential use in MPs.</w:t>
      </w:r>
      <w:r w:rsidR="001776CD" w:rsidRPr="001625A0">
        <w:rPr>
          <w:rFonts w:ascii="Times New Roman" w:eastAsia="Times New Roman" w:hAnsi="Times New Roman" w:cs="Times New Roman"/>
          <w:sz w:val="20"/>
          <w:szCs w:val="20"/>
        </w:rPr>
        <w:t xml:space="preserve"> </w:t>
      </w:r>
    </w:p>
    <w:p w14:paraId="731650D0" w14:textId="62ADBB77" w:rsidR="00C06874" w:rsidRPr="001625A0" w:rsidRDefault="00C06874" w:rsidP="00033D76">
      <w:pPr>
        <w:spacing w:after="2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agreed </w:t>
      </w:r>
      <w:r w:rsidR="00C258CB">
        <w:rPr>
          <w:rFonts w:ascii="Times New Roman" w:eastAsia="Times New Roman" w:hAnsi="Times New Roman" w:cs="Times New Roman"/>
          <w:sz w:val="20"/>
          <w:szCs w:val="20"/>
        </w:rPr>
        <w:t>at</w:t>
      </w:r>
      <w:r>
        <w:rPr>
          <w:rFonts w:ascii="Times New Roman" w:eastAsia="Times New Roman" w:hAnsi="Times New Roman" w:cs="Times New Roman"/>
          <w:sz w:val="20"/>
          <w:szCs w:val="20"/>
        </w:rPr>
        <w:t xml:space="preserve"> </w:t>
      </w:r>
      <w:r w:rsidR="005918DD">
        <w:rPr>
          <w:rFonts w:ascii="Times New Roman" w:eastAsia="Times New Roman" w:hAnsi="Times New Roman" w:cs="Times New Roman"/>
          <w:sz w:val="20"/>
          <w:szCs w:val="20"/>
        </w:rPr>
        <w:t>the April meeting, the software package was updated to reflect</w:t>
      </w:r>
      <w:r w:rsidR="00C925C0">
        <w:rPr>
          <w:rFonts w:ascii="Times New Roman" w:eastAsia="Times New Roman" w:hAnsi="Times New Roman" w:cs="Times New Roman"/>
          <w:sz w:val="20"/>
          <w:szCs w:val="20"/>
        </w:rPr>
        <w:t xml:space="preserve"> that</w:t>
      </w:r>
      <w:r w:rsidR="005918DD">
        <w:rPr>
          <w:rFonts w:ascii="Times New Roman" w:eastAsia="Times New Roman" w:hAnsi="Times New Roman" w:cs="Times New Roman"/>
          <w:sz w:val="20"/>
          <w:szCs w:val="20"/>
        </w:rPr>
        <w:t>, w</w:t>
      </w:r>
      <w:r w:rsidR="005918DD" w:rsidRPr="005918DD">
        <w:rPr>
          <w:rFonts w:ascii="Times New Roman" w:eastAsia="Times New Roman" w:hAnsi="Times New Roman" w:cs="Times New Roman"/>
          <w:sz w:val="20"/>
          <w:szCs w:val="20"/>
        </w:rPr>
        <w:t xml:space="preserve">hen a TAC is set for year y, the last year of finalised data at the time of setting the TAC </w:t>
      </w:r>
      <w:r w:rsidR="00A8060F">
        <w:rPr>
          <w:rFonts w:ascii="Times New Roman" w:eastAsia="Times New Roman" w:hAnsi="Times New Roman" w:cs="Times New Roman"/>
          <w:sz w:val="20"/>
          <w:szCs w:val="20"/>
        </w:rPr>
        <w:t>is</w:t>
      </w:r>
      <w:r w:rsidR="005918DD" w:rsidRPr="005918DD">
        <w:rPr>
          <w:rFonts w:ascii="Times New Roman" w:eastAsia="Times New Roman" w:hAnsi="Times New Roman" w:cs="Times New Roman"/>
          <w:sz w:val="20"/>
          <w:szCs w:val="20"/>
        </w:rPr>
        <w:t xml:space="preserve"> y-2 for surveys and CPUE indices and y-3 for catch data</w:t>
      </w:r>
      <w:r w:rsidR="00FA556E">
        <w:rPr>
          <w:rFonts w:ascii="Times New Roman" w:eastAsia="Times New Roman" w:hAnsi="Times New Roman" w:cs="Times New Roman"/>
          <w:sz w:val="20"/>
          <w:szCs w:val="20"/>
        </w:rPr>
        <w:t xml:space="preserve"> (f</w:t>
      </w:r>
      <w:r w:rsidR="005918DD" w:rsidRPr="005918DD">
        <w:rPr>
          <w:rFonts w:ascii="Times New Roman" w:eastAsia="Times New Roman" w:hAnsi="Times New Roman" w:cs="Times New Roman"/>
          <w:sz w:val="20"/>
          <w:szCs w:val="20"/>
        </w:rPr>
        <w:t xml:space="preserve">or years y-2 and y-1 the catch </w:t>
      </w:r>
      <w:r w:rsidR="00FA556E">
        <w:rPr>
          <w:rFonts w:ascii="Times New Roman" w:eastAsia="Times New Roman" w:hAnsi="Times New Roman" w:cs="Times New Roman"/>
          <w:sz w:val="20"/>
          <w:szCs w:val="20"/>
        </w:rPr>
        <w:t>are</w:t>
      </w:r>
      <w:r w:rsidR="005918DD" w:rsidRPr="005918DD">
        <w:rPr>
          <w:rFonts w:ascii="Times New Roman" w:eastAsia="Times New Roman" w:hAnsi="Times New Roman" w:cs="Times New Roman"/>
          <w:sz w:val="20"/>
          <w:szCs w:val="20"/>
        </w:rPr>
        <w:t xml:space="preserve"> assumed</w:t>
      </w:r>
      <w:r w:rsidR="00FA556E">
        <w:rPr>
          <w:rFonts w:ascii="Times New Roman" w:eastAsia="Times New Roman" w:hAnsi="Times New Roman" w:cs="Times New Roman"/>
          <w:sz w:val="20"/>
          <w:szCs w:val="20"/>
        </w:rPr>
        <w:t xml:space="preserve"> in the software</w:t>
      </w:r>
      <w:r w:rsidR="005918DD" w:rsidRPr="005918DD">
        <w:rPr>
          <w:rFonts w:ascii="Times New Roman" w:eastAsia="Times New Roman" w:hAnsi="Times New Roman" w:cs="Times New Roman"/>
          <w:sz w:val="20"/>
          <w:szCs w:val="20"/>
        </w:rPr>
        <w:t xml:space="preserve"> to be equal to the TAC</w:t>
      </w:r>
      <w:r w:rsidR="00FA556E">
        <w:rPr>
          <w:rFonts w:ascii="Times New Roman" w:eastAsia="Times New Roman" w:hAnsi="Times New Roman" w:cs="Times New Roman"/>
          <w:sz w:val="20"/>
          <w:szCs w:val="20"/>
        </w:rPr>
        <w:t>)</w:t>
      </w:r>
      <w:r w:rsidR="005918DD" w:rsidRPr="005918DD">
        <w:rPr>
          <w:rFonts w:ascii="Times New Roman" w:eastAsia="Times New Roman" w:hAnsi="Times New Roman" w:cs="Times New Roman"/>
          <w:sz w:val="20"/>
          <w:szCs w:val="20"/>
        </w:rPr>
        <w:t xml:space="preserve">. </w:t>
      </w:r>
      <w:r w:rsidR="006A54F8">
        <w:rPr>
          <w:rFonts w:ascii="Times New Roman" w:eastAsia="Times New Roman" w:hAnsi="Times New Roman" w:cs="Times New Roman"/>
          <w:sz w:val="20"/>
          <w:szCs w:val="20"/>
        </w:rPr>
        <w:t xml:space="preserve">This would mean that, e.g. when setting a TAC for year 2021 (which would normally be done in year 2020), the survey and CPUE indices </w:t>
      </w:r>
      <w:r w:rsidR="00A8060F">
        <w:rPr>
          <w:rFonts w:ascii="Times New Roman" w:eastAsia="Times New Roman" w:hAnsi="Times New Roman" w:cs="Times New Roman"/>
          <w:sz w:val="20"/>
          <w:szCs w:val="20"/>
        </w:rPr>
        <w:t>w</w:t>
      </w:r>
      <w:r w:rsidR="006A54F8">
        <w:rPr>
          <w:rFonts w:ascii="Times New Roman" w:eastAsia="Times New Roman" w:hAnsi="Times New Roman" w:cs="Times New Roman"/>
          <w:sz w:val="20"/>
          <w:szCs w:val="20"/>
        </w:rPr>
        <w:t>ould be available up to year 2019</w:t>
      </w:r>
      <w:r w:rsidR="0025009E">
        <w:rPr>
          <w:rFonts w:ascii="Times New Roman" w:eastAsia="Times New Roman" w:hAnsi="Times New Roman" w:cs="Times New Roman"/>
          <w:sz w:val="20"/>
          <w:szCs w:val="20"/>
        </w:rPr>
        <w:t xml:space="preserve"> and the catch data up to year 2018</w:t>
      </w:r>
      <w:r w:rsidR="006A54F8">
        <w:rPr>
          <w:rFonts w:ascii="Times New Roman" w:eastAsia="Times New Roman" w:hAnsi="Times New Roman" w:cs="Times New Roman"/>
          <w:sz w:val="20"/>
          <w:szCs w:val="20"/>
        </w:rPr>
        <w:t xml:space="preserve">. </w:t>
      </w:r>
      <w:r w:rsidR="00815291">
        <w:rPr>
          <w:rFonts w:ascii="Times New Roman" w:eastAsia="Times New Roman" w:hAnsi="Times New Roman" w:cs="Times New Roman"/>
          <w:sz w:val="20"/>
          <w:szCs w:val="20"/>
        </w:rPr>
        <w:t>The</w:t>
      </w:r>
      <w:r w:rsidR="00486A82">
        <w:rPr>
          <w:rFonts w:ascii="Times New Roman" w:eastAsia="Times New Roman" w:hAnsi="Times New Roman" w:cs="Times New Roman"/>
          <w:sz w:val="20"/>
          <w:szCs w:val="20"/>
        </w:rPr>
        <w:t xml:space="preserve"> Trial Specifications </w:t>
      </w:r>
      <w:r w:rsidR="00CD367B">
        <w:rPr>
          <w:rFonts w:ascii="Times New Roman" w:eastAsia="Times New Roman" w:hAnsi="Times New Roman" w:cs="Times New Roman"/>
          <w:sz w:val="20"/>
          <w:szCs w:val="20"/>
        </w:rPr>
        <w:t>Document (TSD)</w:t>
      </w:r>
      <w:r w:rsidR="00A52134">
        <w:rPr>
          <w:rFonts w:ascii="Times New Roman" w:eastAsia="Times New Roman" w:hAnsi="Times New Roman" w:cs="Times New Roman"/>
          <w:sz w:val="20"/>
          <w:szCs w:val="20"/>
        </w:rPr>
        <w:t xml:space="preserve"> </w:t>
      </w:r>
      <w:r w:rsidR="00CD367B">
        <w:rPr>
          <w:rFonts w:ascii="Times New Roman" w:eastAsia="Times New Roman" w:hAnsi="Times New Roman" w:cs="Times New Roman"/>
          <w:sz w:val="20"/>
          <w:szCs w:val="20"/>
        </w:rPr>
        <w:t>lists the</w:t>
      </w:r>
      <w:r w:rsidR="00A52134">
        <w:rPr>
          <w:rFonts w:ascii="Times New Roman" w:eastAsia="Times New Roman" w:hAnsi="Times New Roman" w:cs="Times New Roman"/>
          <w:sz w:val="20"/>
          <w:szCs w:val="20"/>
        </w:rPr>
        <w:t xml:space="preserve"> eight</w:t>
      </w:r>
      <w:r w:rsidR="00815291">
        <w:rPr>
          <w:rFonts w:ascii="Times New Roman" w:eastAsia="Times New Roman" w:hAnsi="Times New Roman" w:cs="Times New Roman"/>
          <w:sz w:val="20"/>
          <w:szCs w:val="20"/>
        </w:rPr>
        <w:t xml:space="preserve"> indices</w:t>
      </w:r>
      <w:r w:rsidR="00D9290B">
        <w:rPr>
          <w:rFonts w:ascii="Times New Roman" w:eastAsia="Times New Roman" w:hAnsi="Times New Roman" w:cs="Times New Roman"/>
          <w:sz w:val="20"/>
          <w:szCs w:val="20"/>
        </w:rPr>
        <w:t xml:space="preserve"> that are</w:t>
      </w:r>
      <w:r w:rsidR="00815291">
        <w:rPr>
          <w:rFonts w:ascii="Times New Roman" w:eastAsia="Times New Roman" w:hAnsi="Times New Roman" w:cs="Times New Roman"/>
          <w:sz w:val="20"/>
          <w:szCs w:val="20"/>
        </w:rPr>
        <w:t xml:space="preserve"> </w:t>
      </w:r>
      <w:r w:rsidR="00153985">
        <w:rPr>
          <w:rFonts w:ascii="Times New Roman" w:eastAsia="Times New Roman" w:hAnsi="Times New Roman" w:cs="Times New Roman"/>
          <w:sz w:val="20"/>
          <w:szCs w:val="20"/>
        </w:rPr>
        <w:t xml:space="preserve">currently </w:t>
      </w:r>
      <w:r w:rsidR="00A52134">
        <w:rPr>
          <w:rFonts w:ascii="Times New Roman" w:eastAsia="Times New Roman" w:hAnsi="Times New Roman" w:cs="Times New Roman"/>
          <w:sz w:val="20"/>
          <w:szCs w:val="20"/>
        </w:rPr>
        <w:t>projected</w:t>
      </w:r>
      <w:r w:rsidR="00153985">
        <w:rPr>
          <w:rFonts w:ascii="Times New Roman" w:eastAsia="Times New Roman" w:hAnsi="Times New Roman" w:cs="Times New Roman"/>
          <w:sz w:val="20"/>
          <w:szCs w:val="20"/>
        </w:rPr>
        <w:t xml:space="preserve"> in OMs for potential use in MPs</w:t>
      </w:r>
      <w:r w:rsidR="00A8060F">
        <w:rPr>
          <w:rFonts w:ascii="Times New Roman" w:eastAsia="Times New Roman" w:hAnsi="Times New Roman" w:cs="Times New Roman"/>
          <w:sz w:val="20"/>
          <w:szCs w:val="20"/>
        </w:rPr>
        <w:t xml:space="preserve"> (these are</w:t>
      </w:r>
      <w:r w:rsidR="00C258CB">
        <w:rPr>
          <w:rFonts w:ascii="Times New Roman" w:eastAsia="Times New Roman" w:hAnsi="Times New Roman" w:cs="Times New Roman"/>
          <w:sz w:val="20"/>
          <w:szCs w:val="20"/>
        </w:rPr>
        <w:t xml:space="preserve"> </w:t>
      </w:r>
      <w:r w:rsidR="00A52134">
        <w:rPr>
          <w:rFonts w:ascii="Times New Roman" w:eastAsia="Times New Roman" w:hAnsi="Times New Roman" w:cs="Times New Roman"/>
          <w:sz w:val="20"/>
          <w:szCs w:val="20"/>
        </w:rPr>
        <w:t>GoM larval index of spawning stock abundance</w:t>
      </w:r>
      <w:r w:rsidR="00C258CB">
        <w:rPr>
          <w:rFonts w:ascii="Times New Roman" w:eastAsia="Times New Roman" w:hAnsi="Times New Roman" w:cs="Times New Roman"/>
          <w:sz w:val="20"/>
          <w:szCs w:val="20"/>
        </w:rPr>
        <w:t>,</w:t>
      </w:r>
      <w:r w:rsidR="00A52134">
        <w:rPr>
          <w:rFonts w:ascii="Times New Roman" w:eastAsia="Times New Roman" w:hAnsi="Times New Roman" w:cs="Times New Roman"/>
          <w:sz w:val="20"/>
          <w:szCs w:val="20"/>
        </w:rPr>
        <w:t xml:space="preserve"> US RR 66-114 cm index of exploitable abundance</w:t>
      </w:r>
      <w:r w:rsidR="00C258CB">
        <w:rPr>
          <w:rFonts w:ascii="Times New Roman" w:eastAsia="Times New Roman" w:hAnsi="Times New Roman" w:cs="Times New Roman"/>
          <w:sz w:val="20"/>
          <w:szCs w:val="20"/>
        </w:rPr>
        <w:t>,</w:t>
      </w:r>
      <w:r w:rsidR="00A52134">
        <w:rPr>
          <w:rFonts w:ascii="Times New Roman" w:eastAsia="Times New Roman" w:hAnsi="Times New Roman" w:cs="Times New Roman"/>
          <w:sz w:val="20"/>
          <w:szCs w:val="20"/>
        </w:rPr>
        <w:t xml:space="preserve"> JLL_W CPUE index of exploitable abundance</w:t>
      </w:r>
      <w:r w:rsidR="00C258CB">
        <w:rPr>
          <w:rFonts w:ascii="Times New Roman" w:eastAsia="Times New Roman" w:hAnsi="Times New Roman" w:cs="Times New Roman"/>
          <w:sz w:val="20"/>
          <w:szCs w:val="20"/>
        </w:rPr>
        <w:t>,</w:t>
      </w:r>
      <w:r w:rsidR="00A52134">
        <w:rPr>
          <w:rFonts w:ascii="Times New Roman" w:eastAsia="Times New Roman" w:hAnsi="Times New Roman" w:cs="Times New Roman"/>
          <w:sz w:val="20"/>
          <w:szCs w:val="20"/>
        </w:rPr>
        <w:t xml:space="preserve"> Canadian acoustic survey</w:t>
      </w:r>
      <w:r w:rsidR="00FC7210">
        <w:rPr>
          <w:rFonts w:ascii="Times New Roman" w:eastAsia="Times New Roman" w:hAnsi="Times New Roman" w:cs="Times New Roman"/>
          <w:sz w:val="20"/>
          <w:szCs w:val="20"/>
        </w:rPr>
        <w:t xml:space="preserve"> index</w:t>
      </w:r>
      <w:r w:rsidR="00C258CB">
        <w:rPr>
          <w:rFonts w:ascii="Times New Roman" w:eastAsia="Times New Roman" w:hAnsi="Times New Roman" w:cs="Times New Roman"/>
          <w:sz w:val="20"/>
          <w:szCs w:val="20"/>
        </w:rPr>
        <w:t>,</w:t>
      </w:r>
      <w:r w:rsidR="00FC7210">
        <w:rPr>
          <w:rFonts w:ascii="Times New Roman" w:eastAsia="Times New Roman" w:hAnsi="Times New Roman" w:cs="Times New Roman"/>
          <w:sz w:val="20"/>
          <w:szCs w:val="20"/>
        </w:rPr>
        <w:t xml:space="preserve"> JLL_NEA CPUE index of exploitable abundance</w:t>
      </w:r>
      <w:r w:rsidR="00C258CB">
        <w:rPr>
          <w:rFonts w:ascii="Times New Roman" w:eastAsia="Times New Roman" w:hAnsi="Times New Roman" w:cs="Times New Roman"/>
          <w:sz w:val="20"/>
          <w:szCs w:val="20"/>
        </w:rPr>
        <w:t>,</w:t>
      </w:r>
      <w:r w:rsidR="00FC7210">
        <w:rPr>
          <w:rFonts w:ascii="Times New Roman" w:eastAsia="Times New Roman" w:hAnsi="Times New Roman" w:cs="Times New Roman"/>
          <w:sz w:val="20"/>
          <w:szCs w:val="20"/>
        </w:rPr>
        <w:t xml:space="preserve"> Western Med</w:t>
      </w:r>
      <w:r w:rsidR="00CD367B">
        <w:rPr>
          <w:rFonts w:ascii="Times New Roman" w:eastAsia="Times New Roman" w:hAnsi="Times New Roman" w:cs="Times New Roman"/>
          <w:sz w:val="20"/>
          <w:szCs w:val="20"/>
        </w:rPr>
        <w:t>iterranean</w:t>
      </w:r>
      <w:r w:rsidR="00FC7210">
        <w:rPr>
          <w:rFonts w:ascii="Times New Roman" w:eastAsia="Times New Roman" w:hAnsi="Times New Roman" w:cs="Times New Roman"/>
          <w:sz w:val="20"/>
          <w:szCs w:val="20"/>
        </w:rPr>
        <w:t xml:space="preserve"> larval index of spawning stock abundance</w:t>
      </w:r>
      <w:r w:rsidR="00C258CB">
        <w:rPr>
          <w:rFonts w:ascii="Times New Roman" w:eastAsia="Times New Roman" w:hAnsi="Times New Roman" w:cs="Times New Roman"/>
          <w:sz w:val="20"/>
          <w:szCs w:val="20"/>
        </w:rPr>
        <w:t xml:space="preserve">, </w:t>
      </w:r>
      <w:r w:rsidR="00FC7210">
        <w:rPr>
          <w:rFonts w:ascii="Times New Roman" w:eastAsia="Times New Roman" w:hAnsi="Times New Roman" w:cs="Times New Roman"/>
          <w:sz w:val="20"/>
          <w:szCs w:val="20"/>
        </w:rPr>
        <w:t>GBYP aerial survey of adults</w:t>
      </w:r>
      <w:r w:rsidR="00A8060F">
        <w:rPr>
          <w:rFonts w:ascii="Times New Roman" w:eastAsia="Times New Roman" w:hAnsi="Times New Roman" w:cs="Times New Roman"/>
          <w:sz w:val="20"/>
          <w:szCs w:val="20"/>
        </w:rPr>
        <w:t>, and</w:t>
      </w:r>
      <w:r w:rsidR="00CD367B">
        <w:rPr>
          <w:rFonts w:ascii="Times New Roman" w:eastAsia="Times New Roman" w:hAnsi="Times New Roman" w:cs="Times New Roman"/>
          <w:sz w:val="20"/>
          <w:szCs w:val="20"/>
        </w:rPr>
        <w:t xml:space="preserve"> Juvenile aerial survey in the Gulf of Lyon</w:t>
      </w:r>
      <w:r w:rsidR="00A8060F">
        <w:rPr>
          <w:rFonts w:ascii="Times New Roman" w:eastAsia="Times New Roman" w:hAnsi="Times New Roman" w:cs="Times New Roman"/>
          <w:sz w:val="20"/>
          <w:szCs w:val="20"/>
        </w:rPr>
        <w:t>)</w:t>
      </w:r>
      <w:r w:rsidR="00CD367B">
        <w:rPr>
          <w:rFonts w:ascii="Times New Roman" w:eastAsia="Times New Roman" w:hAnsi="Times New Roman" w:cs="Times New Roman"/>
          <w:sz w:val="20"/>
          <w:szCs w:val="20"/>
        </w:rPr>
        <w:t>.</w:t>
      </w:r>
      <w:r w:rsidR="00C258CB">
        <w:rPr>
          <w:rFonts w:ascii="Times New Roman" w:eastAsia="Times New Roman" w:hAnsi="Times New Roman" w:cs="Times New Roman"/>
          <w:sz w:val="20"/>
          <w:szCs w:val="20"/>
        </w:rPr>
        <w:t xml:space="preserve"> The issue was raised at this meeting that not all </w:t>
      </w:r>
      <w:r w:rsidR="0003455D">
        <w:rPr>
          <w:rFonts w:ascii="Times New Roman" w:eastAsia="Times New Roman" w:hAnsi="Times New Roman" w:cs="Times New Roman"/>
          <w:sz w:val="20"/>
          <w:szCs w:val="20"/>
        </w:rPr>
        <w:t>of these indices may be available up to year y-2</w:t>
      </w:r>
      <w:r w:rsidR="00847B8A">
        <w:rPr>
          <w:rFonts w:ascii="Times New Roman" w:eastAsia="Times New Roman" w:hAnsi="Times New Roman" w:cs="Times New Roman"/>
          <w:sz w:val="20"/>
          <w:szCs w:val="20"/>
        </w:rPr>
        <w:t xml:space="preserve"> when setting the TAC for year y</w:t>
      </w:r>
      <w:r w:rsidR="0003455D">
        <w:rPr>
          <w:rFonts w:ascii="Times New Roman" w:eastAsia="Times New Roman" w:hAnsi="Times New Roman" w:cs="Times New Roman"/>
          <w:sz w:val="20"/>
          <w:szCs w:val="20"/>
        </w:rPr>
        <w:t xml:space="preserve">. Given the </w:t>
      </w:r>
      <w:r w:rsidR="00EA3948">
        <w:rPr>
          <w:rFonts w:ascii="Times New Roman" w:eastAsia="Times New Roman" w:hAnsi="Times New Roman" w:cs="Times New Roman"/>
          <w:sz w:val="20"/>
          <w:szCs w:val="20"/>
        </w:rPr>
        <w:t xml:space="preserve">very </w:t>
      </w:r>
      <w:r w:rsidR="0003455D">
        <w:rPr>
          <w:rFonts w:ascii="Times New Roman" w:eastAsia="Times New Roman" w:hAnsi="Times New Roman" w:cs="Times New Roman"/>
          <w:sz w:val="20"/>
          <w:szCs w:val="20"/>
        </w:rPr>
        <w:t>high relevance this issue has for the development of CMPs, the GBYP modelling expert will check</w:t>
      </w:r>
      <w:r w:rsidR="00847B8A">
        <w:rPr>
          <w:rFonts w:ascii="Times New Roman" w:eastAsia="Times New Roman" w:hAnsi="Times New Roman" w:cs="Times New Roman"/>
          <w:sz w:val="20"/>
          <w:szCs w:val="20"/>
        </w:rPr>
        <w:t xml:space="preserve"> each of these indices with the appropriate scientist(s) to ensure the situation is clarified and correctly represented in the MSE software</w:t>
      </w:r>
      <w:r w:rsidR="006F17A7">
        <w:rPr>
          <w:rFonts w:ascii="Times New Roman" w:eastAsia="Times New Roman" w:hAnsi="Times New Roman" w:cs="Times New Roman"/>
          <w:sz w:val="20"/>
          <w:szCs w:val="20"/>
        </w:rPr>
        <w:t xml:space="preserve"> and TSD</w:t>
      </w:r>
      <w:r w:rsidR="00847B8A">
        <w:rPr>
          <w:rFonts w:ascii="Times New Roman" w:eastAsia="Times New Roman" w:hAnsi="Times New Roman" w:cs="Times New Roman"/>
          <w:sz w:val="20"/>
          <w:szCs w:val="20"/>
        </w:rPr>
        <w:t>.</w:t>
      </w:r>
      <w:r w:rsidR="0003455D">
        <w:rPr>
          <w:rFonts w:ascii="Times New Roman" w:eastAsia="Times New Roman" w:hAnsi="Times New Roman" w:cs="Times New Roman"/>
          <w:sz w:val="20"/>
          <w:szCs w:val="20"/>
        </w:rPr>
        <w:t xml:space="preserve"> </w:t>
      </w:r>
    </w:p>
    <w:p w14:paraId="7F7F9270" w14:textId="02721965" w:rsidR="00E8394E" w:rsidRPr="001625A0" w:rsidRDefault="00E8394E" w:rsidP="00D67283">
      <w:pPr>
        <w:spacing w:after="160" w:line="259" w:lineRule="auto"/>
        <w:rPr>
          <w:rFonts w:ascii="Times New Roman" w:eastAsia="Times New Roman" w:hAnsi="Times New Roman" w:cs="Times New Roman"/>
          <w:i/>
          <w:sz w:val="20"/>
          <w:szCs w:val="20"/>
        </w:rPr>
      </w:pPr>
      <w:r w:rsidRPr="001625A0">
        <w:rPr>
          <w:rFonts w:ascii="Times New Roman" w:eastAsia="Times New Roman" w:hAnsi="Times New Roman" w:cs="Times New Roman"/>
          <w:i/>
          <w:sz w:val="20"/>
          <w:szCs w:val="20"/>
        </w:rPr>
        <w:t>Dynamic SSB0 and SSBmsy:</w:t>
      </w:r>
    </w:p>
    <w:p w14:paraId="5C21E219" w14:textId="4513F69B" w:rsidR="009716A7" w:rsidRPr="001625A0" w:rsidRDefault="00E10185" w:rsidP="00033D76">
      <w:pPr>
        <w:spacing w:after="200" w:line="276" w:lineRule="auto"/>
        <w:jc w:val="both"/>
        <w:rPr>
          <w:rFonts w:ascii="Times New Roman" w:eastAsia="Times New Roman" w:hAnsi="Times New Roman" w:cs="Times New Roman"/>
          <w:sz w:val="20"/>
          <w:szCs w:val="20"/>
        </w:rPr>
      </w:pPr>
      <w:r w:rsidRPr="001625A0">
        <w:rPr>
          <w:rFonts w:ascii="Times New Roman" w:eastAsia="Times New Roman" w:hAnsi="Times New Roman" w:cs="Times New Roman"/>
          <w:sz w:val="20"/>
          <w:szCs w:val="20"/>
        </w:rPr>
        <w:t xml:space="preserve">A main difference with respect to the OMs available in April is that </w:t>
      </w:r>
      <w:r w:rsidR="004B342A" w:rsidRPr="001625A0">
        <w:rPr>
          <w:rFonts w:ascii="Times New Roman" w:eastAsia="Times New Roman" w:hAnsi="Times New Roman" w:cs="Times New Roman"/>
          <w:sz w:val="20"/>
          <w:szCs w:val="20"/>
        </w:rPr>
        <w:t xml:space="preserve">dynamic SSB0 and SSBmsy concepts were introduced, to deal with changes in </w:t>
      </w:r>
      <w:r w:rsidR="002D435A" w:rsidRPr="001625A0">
        <w:rPr>
          <w:rFonts w:ascii="Times New Roman" w:eastAsia="Times New Roman" w:hAnsi="Times New Roman" w:cs="Times New Roman"/>
          <w:sz w:val="20"/>
          <w:szCs w:val="20"/>
        </w:rPr>
        <w:t>the stock recruitment relationship</w:t>
      </w:r>
      <w:r w:rsidR="002A505A" w:rsidRPr="001625A0">
        <w:rPr>
          <w:rFonts w:ascii="Times New Roman" w:eastAsia="Times New Roman" w:hAnsi="Times New Roman" w:cs="Times New Roman"/>
          <w:sz w:val="20"/>
          <w:szCs w:val="20"/>
        </w:rPr>
        <w:t>,</w:t>
      </w:r>
      <w:r w:rsidR="002D435A" w:rsidRPr="001625A0">
        <w:rPr>
          <w:rFonts w:ascii="Times New Roman" w:eastAsia="Times New Roman" w:hAnsi="Times New Roman" w:cs="Times New Roman"/>
          <w:sz w:val="20"/>
          <w:szCs w:val="20"/>
        </w:rPr>
        <w:t xml:space="preserve"> and hence </w:t>
      </w:r>
      <w:r w:rsidR="004B342A" w:rsidRPr="001625A0">
        <w:rPr>
          <w:rFonts w:ascii="Times New Roman" w:eastAsia="Times New Roman" w:hAnsi="Times New Roman" w:cs="Times New Roman"/>
          <w:sz w:val="20"/>
          <w:szCs w:val="20"/>
        </w:rPr>
        <w:t>R0</w:t>
      </w:r>
      <w:r w:rsidR="002A505A" w:rsidRPr="001625A0">
        <w:rPr>
          <w:rFonts w:ascii="Times New Roman" w:eastAsia="Times New Roman" w:hAnsi="Times New Roman" w:cs="Times New Roman"/>
          <w:sz w:val="20"/>
          <w:szCs w:val="20"/>
        </w:rPr>
        <w:t>,</w:t>
      </w:r>
      <w:r w:rsidR="004B342A" w:rsidRPr="001625A0">
        <w:rPr>
          <w:rFonts w:ascii="Times New Roman" w:eastAsia="Times New Roman" w:hAnsi="Times New Roman" w:cs="Times New Roman"/>
          <w:sz w:val="20"/>
          <w:szCs w:val="20"/>
        </w:rPr>
        <w:t xml:space="preserve"> in a smooth way. </w:t>
      </w:r>
      <w:r w:rsidRPr="001625A0">
        <w:rPr>
          <w:rFonts w:ascii="Times New Roman" w:eastAsia="Times New Roman" w:hAnsi="Times New Roman" w:cs="Times New Roman"/>
          <w:sz w:val="20"/>
          <w:szCs w:val="20"/>
        </w:rPr>
        <w:t>The dynamic SSB0</w:t>
      </w:r>
      <w:r w:rsidR="00D74103" w:rsidRPr="001625A0">
        <w:rPr>
          <w:rFonts w:ascii="Times New Roman" w:eastAsia="Times New Roman" w:hAnsi="Times New Roman" w:cs="Times New Roman"/>
          <w:sz w:val="20"/>
          <w:szCs w:val="20"/>
        </w:rPr>
        <w:t xml:space="preserve"> is calculated starting</w:t>
      </w:r>
      <w:r w:rsidR="00BF30CE" w:rsidRPr="001625A0">
        <w:rPr>
          <w:rFonts w:ascii="Times New Roman" w:eastAsia="Times New Roman" w:hAnsi="Times New Roman" w:cs="Times New Roman"/>
          <w:sz w:val="20"/>
          <w:szCs w:val="20"/>
        </w:rPr>
        <w:t xml:space="preserve"> from</w:t>
      </w:r>
      <w:r w:rsidRPr="001625A0">
        <w:rPr>
          <w:rFonts w:ascii="Times New Roman" w:eastAsia="Times New Roman" w:hAnsi="Times New Roman" w:cs="Times New Roman"/>
          <w:sz w:val="20"/>
          <w:szCs w:val="20"/>
        </w:rPr>
        <w:t xml:space="preserve"> </w:t>
      </w:r>
      <w:r w:rsidR="00D74103" w:rsidRPr="001625A0">
        <w:rPr>
          <w:rFonts w:ascii="Times New Roman" w:eastAsia="Times New Roman" w:hAnsi="Times New Roman" w:cs="Times New Roman"/>
          <w:sz w:val="20"/>
          <w:szCs w:val="20"/>
        </w:rPr>
        <w:t>the per-recruit age structure of the unfished population in equilibrium; when a change in</w:t>
      </w:r>
      <w:r w:rsidR="00BF30CE" w:rsidRPr="001625A0">
        <w:rPr>
          <w:rFonts w:ascii="Times New Roman" w:eastAsia="Times New Roman" w:hAnsi="Times New Roman" w:cs="Times New Roman"/>
          <w:sz w:val="20"/>
          <w:szCs w:val="20"/>
        </w:rPr>
        <w:t xml:space="preserve"> the</w:t>
      </w:r>
      <w:r w:rsidR="00D74103" w:rsidRPr="001625A0">
        <w:rPr>
          <w:rFonts w:ascii="Times New Roman" w:eastAsia="Times New Roman" w:hAnsi="Times New Roman" w:cs="Times New Roman"/>
          <w:sz w:val="20"/>
          <w:szCs w:val="20"/>
        </w:rPr>
        <w:t xml:space="preserve"> </w:t>
      </w:r>
      <w:r w:rsidR="002D435A" w:rsidRPr="001625A0">
        <w:rPr>
          <w:rFonts w:ascii="Times New Roman" w:eastAsia="Times New Roman" w:hAnsi="Times New Roman" w:cs="Times New Roman"/>
          <w:sz w:val="20"/>
          <w:szCs w:val="20"/>
        </w:rPr>
        <w:t>stock-recruitment relationship</w:t>
      </w:r>
      <w:r w:rsidR="002A505A" w:rsidRPr="001625A0">
        <w:rPr>
          <w:rFonts w:ascii="Times New Roman" w:eastAsia="Times New Roman" w:hAnsi="Times New Roman" w:cs="Times New Roman"/>
          <w:sz w:val="20"/>
          <w:szCs w:val="20"/>
        </w:rPr>
        <w:t>,</w:t>
      </w:r>
      <w:r w:rsidR="002D435A" w:rsidRPr="001625A0">
        <w:rPr>
          <w:rFonts w:ascii="Times New Roman" w:eastAsia="Times New Roman" w:hAnsi="Times New Roman" w:cs="Times New Roman"/>
          <w:sz w:val="20"/>
          <w:szCs w:val="20"/>
        </w:rPr>
        <w:t xml:space="preserve"> and hence </w:t>
      </w:r>
      <w:r w:rsidR="00D74103" w:rsidRPr="001625A0">
        <w:rPr>
          <w:rFonts w:ascii="Times New Roman" w:eastAsia="Times New Roman" w:hAnsi="Times New Roman" w:cs="Times New Roman"/>
          <w:sz w:val="20"/>
          <w:szCs w:val="20"/>
        </w:rPr>
        <w:t>R0</w:t>
      </w:r>
      <w:r w:rsidR="00BF30CE" w:rsidRPr="001625A0">
        <w:rPr>
          <w:rFonts w:ascii="Times New Roman" w:eastAsia="Times New Roman" w:hAnsi="Times New Roman" w:cs="Times New Roman"/>
          <w:sz w:val="20"/>
          <w:szCs w:val="20"/>
        </w:rPr>
        <w:t xml:space="preserve"> value</w:t>
      </w:r>
      <w:r w:rsidR="002A505A" w:rsidRPr="001625A0">
        <w:rPr>
          <w:rFonts w:ascii="Times New Roman" w:eastAsia="Times New Roman" w:hAnsi="Times New Roman" w:cs="Times New Roman"/>
          <w:sz w:val="20"/>
          <w:szCs w:val="20"/>
        </w:rPr>
        <w:t>,</w:t>
      </w:r>
      <w:r w:rsidR="00D74103" w:rsidRPr="001625A0">
        <w:rPr>
          <w:rFonts w:ascii="Times New Roman" w:eastAsia="Times New Roman" w:hAnsi="Times New Roman" w:cs="Times New Roman"/>
          <w:sz w:val="20"/>
          <w:szCs w:val="20"/>
        </w:rPr>
        <w:t xml:space="preserve"> occurs (“regime shift”), the population age structure is iteratively modified through a series of years </w:t>
      </w:r>
      <w:r w:rsidR="002D435A" w:rsidRPr="001625A0">
        <w:rPr>
          <w:rFonts w:ascii="Times New Roman" w:eastAsia="Times New Roman" w:hAnsi="Times New Roman" w:cs="Times New Roman"/>
          <w:sz w:val="20"/>
          <w:szCs w:val="20"/>
        </w:rPr>
        <w:t xml:space="preserve">as would occur for the real population had no catches ever occurred, </w:t>
      </w:r>
      <w:r w:rsidR="00D74103" w:rsidRPr="001625A0">
        <w:rPr>
          <w:rFonts w:ascii="Times New Roman" w:eastAsia="Times New Roman" w:hAnsi="Times New Roman" w:cs="Times New Roman"/>
          <w:sz w:val="20"/>
          <w:szCs w:val="20"/>
        </w:rPr>
        <w:t xml:space="preserve">until equilibrium is reached with the new R0 value. In this way, </w:t>
      </w:r>
      <w:r w:rsidR="009716A7" w:rsidRPr="001625A0">
        <w:rPr>
          <w:rFonts w:ascii="Times New Roman" w:eastAsia="Times New Roman" w:hAnsi="Times New Roman" w:cs="Times New Roman"/>
          <w:sz w:val="20"/>
          <w:szCs w:val="20"/>
        </w:rPr>
        <w:t xml:space="preserve">the dynamic SSB0 will </w:t>
      </w:r>
      <w:r w:rsidR="00740319" w:rsidRPr="001625A0">
        <w:rPr>
          <w:rFonts w:ascii="Times New Roman" w:eastAsia="Times New Roman" w:hAnsi="Times New Roman" w:cs="Times New Roman"/>
          <w:sz w:val="20"/>
          <w:szCs w:val="20"/>
        </w:rPr>
        <w:t>transition</w:t>
      </w:r>
      <w:r w:rsidR="009716A7" w:rsidRPr="001625A0">
        <w:rPr>
          <w:rFonts w:ascii="Times New Roman" w:eastAsia="Times New Roman" w:hAnsi="Times New Roman" w:cs="Times New Roman"/>
          <w:sz w:val="20"/>
          <w:szCs w:val="20"/>
        </w:rPr>
        <w:t xml:space="preserve"> smoothly over a series of years, instead of having sudden </w:t>
      </w:r>
      <w:r w:rsidR="00740319" w:rsidRPr="001625A0">
        <w:rPr>
          <w:rFonts w:ascii="Times New Roman" w:eastAsia="Times New Roman" w:hAnsi="Times New Roman" w:cs="Times New Roman"/>
          <w:sz w:val="20"/>
          <w:szCs w:val="20"/>
        </w:rPr>
        <w:t>changes in SSB0</w:t>
      </w:r>
      <w:r w:rsidR="009716A7" w:rsidRPr="001625A0">
        <w:rPr>
          <w:rFonts w:ascii="Times New Roman" w:eastAsia="Times New Roman" w:hAnsi="Times New Roman" w:cs="Times New Roman"/>
          <w:sz w:val="20"/>
          <w:szCs w:val="20"/>
        </w:rPr>
        <w:t xml:space="preserve"> </w:t>
      </w:r>
      <w:r w:rsidR="00740319" w:rsidRPr="001625A0">
        <w:rPr>
          <w:rFonts w:ascii="Times New Roman" w:eastAsia="Times New Roman" w:hAnsi="Times New Roman" w:cs="Times New Roman"/>
          <w:sz w:val="20"/>
          <w:szCs w:val="20"/>
        </w:rPr>
        <w:t>from one year to the next</w:t>
      </w:r>
      <w:r w:rsidR="009716A7" w:rsidRPr="001625A0">
        <w:rPr>
          <w:rFonts w:ascii="Times New Roman" w:eastAsia="Times New Roman" w:hAnsi="Times New Roman" w:cs="Times New Roman"/>
          <w:sz w:val="20"/>
          <w:szCs w:val="20"/>
        </w:rPr>
        <w:t xml:space="preserve">. Dynamic SSBmsy </w:t>
      </w:r>
      <w:r w:rsidR="00740319" w:rsidRPr="001625A0">
        <w:rPr>
          <w:rFonts w:ascii="Times New Roman" w:eastAsia="Times New Roman" w:hAnsi="Times New Roman" w:cs="Times New Roman"/>
          <w:sz w:val="20"/>
          <w:szCs w:val="20"/>
        </w:rPr>
        <w:t>was</w:t>
      </w:r>
      <w:r w:rsidR="009716A7" w:rsidRPr="001625A0">
        <w:rPr>
          <w:rFonts w:ascii="Times New Roman" w:eastAsia="Times New Roman" w:hAnsi="Times New Roman" w:cs="Times New Roman"/>
          <w:sz w:val="20"/>
          <w:szCs w:val="20"/>
        </w:rPr>
        <w:t xml:space="preserve"> defined as a constant fraction of SSB0, </w:t>
      </w:r>
      <w:r w:rsidR="001776CD" w:rsidRPr="001625A0">
        <w:rPr>
          <w:rFonts w:ascii="Times New Roman" w:eastAsia="Times New Roman" w:hAnsi="Times New Roman" w:cs="Times New Roman"/>
          <w:sz w:val="20"/>
          <w:szCs w:val="20"/>
        </w:rPr>
        <w:t xml:space="preserve">with the proportionality constant computed </w:t>
      </w:r>
      <w:r w:rsidR="00965327" w:rsidRPr="001625A0">
        <w:rPr>
          <w:rFonts w:ascii="Times New Roman" w:eastAsia="Times New Roman" w:hAnsi="Times New Roman" w:cs="Times New Roman"/>
          <w:sz w:val="20"/>
          <w:szCs w:val="20"/>
        </w:rPr>
        <w:t>using the</w:t>
      </w:r>
      <w:r w:rsidR="001776CD" w:rsidRPr="001625A0">
        <w:rPr>
          <w:rFonts w:ascii="Times New Roman" w:eastAsia="Times New Roman" w:hAnsi="Times New Roman" w:cs="Times New Roman"/>
          <w:sz w:val="20"/>
          <w:szCs w:val="20"/>
        </w:rPr>
        <w:t xml:space="preserve"> specifications</w:t>
      </w:r>
      <w:r w:rsidR="00965327" w:rsidRPr="001625A0">
        <w:rPr>
          <w:rFonts w:ascii="Times New Roman" w:eastAsia="Times New Roman" w:hAnsi="Times New Roman" w:cs="Times New Roman"/>
          <w:sz w:val="20"/>
          <w:szCs w:val="20"/>
        </w:rPr>
        <w:t xml:space="preserve"> </w:t>
      </w:r>
      <w:r w:rsidR="001776CD" w:rsidRPr="001625A0">
        <w:rPr>
          <w:rFonts w:ascii="Times New Roman" w:eastAsia="Times New Roman" w:hAnsi="Times New Roman" w:cs="Times New Roman"/>
          <w:sz w:val="20"/>
          <w:szCs w:val="20"/>
        </w:rPr>
        <w:t>(SR, fisheries selectivity and biological parameters)</w:t>
      </w:r>
      <w:r w:rsidR="00965327" w:rsidRPr="001625A0">
        <w:rPr>
          <w:rFonts w:ascii="Times New Roman" w:eastAsia="Times New Roman" w:hAnsi="Times New Roman" w:cs="Times New Roman"/>
          <w:sz w:val="20"/>
          <w:szCs w:val="20"/>
        </w:rPr>
        <w:t xml:space="preserve"> </w:t>
      </w:r>
      <w:r w:rsidR="002D435A" w:rsidRPr="001625A0">
        <w:rPr>
          <w:rFonts w:ascii="Times New Roman" w:eastAsia="Times New Roman" w:hAnsi="Times New Roman" w:cs="Times New Roman"/>
          <w:sz w:val="20"/>
          <w:szCs w:val="20"/>
        </w:rPr>
        <w:t>for</w:t>
      </w:r>
      <w:r w:rsidR="00965327" w:rsidRPr="001625A0">
        <w:rPr>
          <w:rFonts w:ascii="Times New Roman" w:eastAsia="Times New Roman" w:hAnsi="Times New Roman" w:cs="Times New Roman"/>
          <w:sz w:val="20"/>
          <w:szCs w:val="20"/>
        </w:rPr>
        <w:t xml:space="preserve"> the final year included in the OM conditioning (currently, </w:t>
      </w:r>
      <w:r w:rsidR="00740319" w:rsidRPr="001625A0">
        <w:rPr>
          <w:rFonts w:ascii="Times New Roman" w:eastAsia="Times New Roman" w:hAnsi="Times New Roman" w:cs="Times New Roman"/>
          <w:sz w:val="20"/>
          <w:szCs w:val="20"/>
        </w:rPr>
        <w:t xml:space="preserve">this is year </w:t>
      </w:r>
      <w:r w:rsidR="00965327" w:rsidRPr="001625A0">
        <w:rPr>
          <w:rFonts w:ascii="Times New Roman" w:eastAsia="Times New Roman" w:hAnsi="Times New Roman" w:cs="Times New Roman"/>
          <w:sz w:val="20"/>
          <w:szCs w:val="20"/>
        </w:rPr>
        <w:t>2015, although this will be changed to 2016</w:t>
      </w:r>
      <w:r w:rsidR="002D435A" w:rsidRPr="001625A0">
        <w:rPr>
          <w:rFonts w:ascii="Times New Roman" w:eastAsia="Times New Roman" w:hAnsi="Times New Roman" w:cs="Times New Roman"/>
          <w:sz w:val="20"/>
          <w:szCs w:val="20"/>
        </w:rPr>
        <w:t>:</w:t>
      </w:r>
      <w:r w:rsidR="00965327" w:rsidRPr="001625A0">
        <w:rPr>
          <w:rFonts w:ascii="Times New Roman" w:eastAsia="Times New Roman" w:hAnsi="Times New Roman" w:cs="Times New Roman"/>
          <w:sz w:val="20"/>
          <w:szCs w:val="20"/>
        </w:rPr>
        <w:t xml:space="preserve"> see “Review and Revision of OMs” section</w:t>
      </w:r>
      <w:r w:rsidR="00740319" w:rsidRPr="001625A0">
        <w:rPr>
          <w:rFonts w:ascii="Times New Roman" w:eastAsia="Times New Roman" w:hAnsi="Times New Roman" w:cs="Times New Roman"/>
          <w:sz w:val="20"/>
          <w:szCs w:val="20"/>
        </w:rPr>
        <w:t xml:space="preserve"> of this document</w:t>
      </w:r>
      <w:r w:rsidR="00965327" w:rsidRPr="001625A0">
        <w:rPr>
          <w:rFonts w:ascii="Times New Roman" w:eastAsia="Times New Roman" w:hAnsi="Times New Roman" w:cs="Times New Roman"/>
          <w:sz w:val="20"/>
          <w:szCs w:val="20"/>
        </w:rPr>
        <w:t>)</w:t>
      </w:r>
      <w:r w:rsidR="001776CD" w:rsidRPr="001625A0">
        <w:rPr>
          <w:rFonts w:ascii="Times New Roman" w:eastAsia="Times New Roman" w:hAnsi="Times New Roman" w:cs="Times New Roman"/>
          <w:sz w:val="20"/>
          <w:szCs w:val="20"/>
        </w:rPr>
        <w:t xml:space="preserve">. </w:t>
      </w:r>
    </w:p>
    <w:p w14:paraId="1AEBCC66" w14:textId="42539208" w:rsidR="001776CD" w:rsidRPr="001625A0" w:rsidRDefault="001776CD" w:rsidP="00033D76">
      <w:pPr>
        <w:spacing w:after="200" w:line="276" w:lineRule="auto"/>
        <w:jc w:val="both"/>
        <w:rPr>
          <w:rFonts w:ascii="Times New Roman" w:eastAsia="Times New Roman" w:hAnsi="Times New Roman" w:cs="Times New Roman"/>
          <w:sz w:val="20"/>
          <w:szCs w:val="20"/>
        </w:rPr>
      </w:pPr>
      <w:r w:rsidRPr="001625A0">
        <w:rPr>
          <w:rFonts w:ascii="Times New Roman" w:eastAsia="Times New Roman" w:hAnsi="Times New Roman" w:cs="Times New Roman"/>
          <w:sz w:val="20"/>
          <w:szCs w:val="20"/>
        </w:rPr>
        <w:t>I</w:t>
      </w:r>
      <w:r w:rsidR="00965327" w:rsidRPr="001625A0">
        <w:rPr>
          <w:rFonts w:ascii="Times New Roman" w:eastAsia="Times New Roman" w:hAnsi="Times New Roman" w:cs="Times New Roman"/>
          <w:sz w:val="20"/>
          <w:szCs w:val="20"/>
        </w:rPr>
        <w:t>n the discussion, it</w:t>
      </w:r>
      <w:r w:rsidRPr="001625A0">
        <w:rPr>
          <w:rFonts w:ascii="Times New Roman" w:eastAsia="Times New Roman" w:hAnsi="Times New Roman" w:cs="Times New Roman"/>
          <w:sz w:val="20"/>
          <w:szCs w:val="20"/>
        </w:rPr>
        <w:t xml:space="preserve"> was noted that the ratio SSBmsy/SSB0 depends on various </w:t>
      </w:r>
      <w:r w:rsidR="002D435A" w:rsidRPr="001625A0">
        <w:rPr>
          <w:rFonts w:ascii="Times New Roman" w:eastAsia="Times New Roman" w:hAnsi="Times New Roman" w:cs="Times New Roman"/>
          <w:sz w:val="20"/>
          <w:szCs w:val="20"/>
        </w:rPr>
        <w:t>factors</w:t>
      </w:r>
      <w:r w:rsidRPr="001625A0">
        <w:rPr>
          <w:rFonts w:ascii="Times New Roman" w:eastAsia="Times New Roman" w:hAnsi="Times New Roman" w:cs="Times New Roman"/>
          <w:sz w:val="20"/>
          <w:szCs w:val="20"/>
        </w:rPr>
        <w:t xml:space="preserve"> that are not time-invariant, chiefly the SR specifications (mainly steepness) and the selection pattern at age of the entire combined fishery. </w:t>
      </w:r>
      <w:r w:rsidR="00965327" w:rsidRPr="001625A0">
        <w:rPr>
          <w:rFonts w:ascii="Times New Roman" w:eastAsia="Times New Roman" w:hAnsi="Times New Roman" w:cs="Times New Roman"/>
          <w:sz w:val="20"/>
          <w:szCs w:val="20"/>
        </w:rPr>
        <w:t>This</w:t>
      </w:r>
      <w:r w:rsidRPr="001625A0">
        <w:rPr>
          <w:rFonts w:ascii="Times New Roman" w:eastAsia="Times New Roman" w:hAnsi="Times New Roman" w:cs="Times New Roman"/>
          <w:sz w:val="20"/>
          <w:szCs w:val="20"/>
        </w:rPr>
        <w:t xml:space="preserve"> could be </w:t>
      </w:r>
      <w:r w:rsidR="002D435A" w:rsidRPr="001625A0">
        <w:rPr>
          <w:rFonts w:ascii="Times New Roman" w:eastAsia="Times New Roman" w:hAnsi="Times New Roman" w:cs="Times New Roman"/>
          <w:sz w:val="20"/>
          <w:szCs w:val="20"/>
        </w:rPr>
        <w:t xml:space="preserve">relevant </w:t>
      </w:r>
      <w:r w:rsidRPr="001625A0">
        <w:rPr>
          <w:rFonts w:ascii="Times New Roman" w:eastAsia="Times New Roman" w:hAnsi="Times New Roman" w:cs="Times New Roman"/>
          <w:sz w:val="20"/>
          <w:szCs w:val="20"/>
        </w:rPr>
        <w:t>particularly in OMs using Recruitment level 3</w:t>
      </w:r>
      <w:r w:rsidR="00965327" w:rsidRPr="001625A0">
        <w:rPr>
          <w:rFonts w:ascii="Times New Roman" w:eastAsia="Times New Roman" w:hAnsi="Times New Roman" w:cs="Times New Roman"/>
          <w:sz w:val="20"/>
          <w:szCs w:val="20"/>
        </w:rPr>
        <w:t xml:space="preserve">, which </w:t>
      </w:r>
      <w:r w:rsidR="00740319" w:rsidRPr="001625A0">
        <w:rPr>
          <w:rFonts w:ascii="Times New Roman" w:eastAsia="Times New Roman" w:hAnsi="Times New Roman" w:cs="Times New Roman"/>
          <w:sz w:val="20"/>
          <w:szCs w:val="20"/>
        </w:rPr>
        <w:t>incorporates</w:t>
      </w:r>
      <w:r w:rsidRPr="001625A0">
        <w:rPr>
          <w:rFonts w:ascii="Times New Roman" w:eastAsia="Times New Roman" w:hAnsi="Times New Roman" w:cs="Times New Roman"/>
          <w:sz w:val="20"/>
          <w:szCs w:val="20"/>
        </w:rPr>
        <w:t xml:space="preserve"> productivity changes</w:t>
      </w:r>
      <w:r w:rsidR="00965327" w:rsidRPr="001625A0">
        <w:rPr>
          <w:rFonts w:ascii="Times New Roman" w:eastAsia="Times New Roman" w:hAnsi="Times New Roman" w:cs="Times New Roman"/>
          <w:sz w:val="20"/>
          <w:szCs w:val="20"/>
        </w:rPr>
        <w:t xml:space="preserve"> in future projection years</w:t>
      </w:r>
      <w:r w:rsidRPr="001625A0">
        <w:rPr>
          <w:rFonts w:ascii="Times New Roman" w:eastAsia="Times New Roman" w:hAnsi="Times New Roman" w:cs="Times New Roman"/>
          <w:sz w:val="20"/>
          <w:szCs w:val="20"/>
        </w:rPr>
        <w:t xml:space="preserve">. It may be that the SSBmsy/SSB0 ratio does not change much from year to year, in which case using the </w:t>
      </w:r>
      <w:r w:rsidR="00965327" w:rsidRPr="001625A0">
        <w:rPr>
          <w:rFonts w:ascii="Times New Roman" w:eastAsia="Times New Roman" w:hAnsi="Times New Roman" w:cs="Times New Roman"/>
          <w:sz w:val="20"/>
          <w:szCs w:val="20"/>
        </w:rPr>
        <w:t>same</w:t>
      </w:r>
      <w:r w:rsidRPr="001625A0">
        <w:rPr>
          <w:rFonts w:ascii="Times New Roman" w:eastAsia="Times New Roman" w:hAnsi="Times New Roman" w:cs="Times New Roman"/>
          <w:sz w:val="20"/>
          <w:szCs w:val="20"/>
        </w:rPr>
        <w:t xml:space="preserve"> ratio throughout</w:t>
      </w:r>
      <w:r w:rsidR="00740319" w:rsidRPr="001625A0">
        <w:rPr>
          <w:rFonts w:ascii="Times New Roman" w:eastAsia="Times New Roman" w:hAnsi="Times New Roman" w:cs="Times New Roman"/>
          <w:sz w:val="20"/>
          <w:szCs w:val="20"/>
        </w:rPr>
        <w:t xml:space="preserve"> the time series</w:t>
      </w:r>
      <w:r w:rsidRPr="001625A0">
        <w:rPr>
          <w:rFonts w:ascii="Times New Roman" w:eastAsia="Times New Roman" w:hAnsi="Times New Roman" w:cs="Times New Roman"/>
          <w:sz w:val="20"/>
          <w:szCs w:val="20"/>
        </w:rPr>
        <w:t xml:space="preserve"> is adequate, but this should be checked</w:t>
      </w:r>
      <w:r w:rsidR="00965327" w:rsidRPr="001625A0">
        <w:rPr>
          <w:rFonts w:ascii="Times New Roman" w:eastAsia="Times New Roman" w:hAnsi="Times New Roman" w:cs="Times New Roman"/>
          <w:sz w:val="20"/>
          <w:szCs w:val="20"/>
        </w:rPr>
        <w:t xml:space="preserve">, </w:t>
      </w:r>
      <w:r w:rsidRPr="001625A0">
        <w:rPr>
          <w:rFonts w:ascii="Times New Roman" w:eastAsia="Times New Roman" w:hAnsi="Times New Roman" w:cs="Times New Roman"/>
          <w:sz w:val="20"/>
          <w:szCs w:val="20"/>
        </w:rPr>
        <w:t>particularly for OMs using Recruitment level 3.</w:t>
      </w:r>
    </w:p>
    <w:p w14:paraId="630D2D6F" w14:textId="41467F5D" w:rsidR="00103A95" w:rsidRPr="001625A0" w:rsidRDefault="00AD1C72" w:rsidP="00033D76">
      <w:pPr>
        <w:spacing w:after="200" w:line="276" w:lineRule="auto"/>
        <w:jc w:val="both"/>
        <w:rPr>
          <w:rFonts w:ascii="Times New Roman" w:eastAsia="Times New Roman" w:hAnsi="Times New Roman" w:cs="Times New Roman"/>
          <w:sz w:val="20"/>
          <w:szCs w:val="20"/>
        </w:rPr>
      </w:pPr>
      <w:r w:rsidRPr="001625A0">
        <w:rPr>
          <w:rFonts w:ascii="Times New Roman" w:eastAsia="Times New Roman" w:hAnsi="Times New Roman" w:cs="Times New Roman"/>
          <w:sz w:val="20"/>
          <w:szCs w:val="20"/>
        </w:rPr>
        <w:t>It was agreed that the</w:t>
      </w:r>
      <w:r w:rsidR="001776CD" w:rsidRPr="001625A0">
        <w:rPr>
          <w:rFonts w:ascii="Times New Roman" w:eastAsia="Times New Roman" w:hAnsi="Times New Roman" w:cs="Times New Roman"/>
          <w:sz w:val="20"/>
          <w:szCs w:val="20"/>
        </w:rPr>
        <w:t xml:space="preserve"> dynamic SSB0 and SSBmsy concepts, as implemented in the OMs, should be explained in the </w:t>
      </w:r>
      <w:r w:rsidR="002356A6" w:rsidRPr="001625A0">
        <w:rPr>
          <w:rFonts w:ascii="Times New Roman" w:eastAsia="Times New Roman" w:hAnsi="Times New Roman" w:cs="Times New Roman"/>
          <w:sz w:val="20"/>
          <w:szCs w:val="20"/>
        </w:rPr>
        <w:t>TSD</w:t>
      </w:r>
      <w:r w:rsidR="001776CD" w:rsidRPr="001625A0">
        <w:rPr>
          <w:rFonts w:ascii="Times New Roman" w:eastAsia="Times New Roman" w:hAnsi="Times New Roman" w:cs="Times New Roman"/>
          <w:sz w:val="20"/>
          <w:szCs w:val="20"/>
        </w:rPr>
        <w:t>.</w:t>
      </w:r>
      <w:r w:rsidR="00103A95" w:rsidRPr="001625A0">
        <w:rPr>
          <w:rFonts w:ascii="Times New Roman" w:eastAsia="Times New Roman" w:hAnsi="Times New Roman" w:cs="Times New Roman"/>
          <w:sz w:val="20"/>
          <w:szCs w:val="20"/>
        </w:rPr>
        <w:t xml:space="preserve"> </w:t>
      </w:r>
    </w:p>
    <w:p w14:paraId="112EC5AF" w14:textId="4E26007C" w:rsidR="00C42E1F" w:rsidRPr="001625A0" w:rsidRDefault="00C42E1F" w:rsidP="00033D76">
      <w:pPr>
        <w:spacing w:after="200" w:line="276" w:lineRule="auto"/>
        <w:jc w:val="both"/>
        <w:rPr>
          <w:rFonts w:ascii="Times New Roman" w:eastAsia="Times New Roman" w:hAnsi="Times New Roman" w:cs="Times New Roman"/>
          <w:b/>
          <w:color w:val="FF0000"/>
          <w:sz w:val="20"/>
          <w:szCs w:val="20"/>
        </w:rPr>
      </w:pPr>
      <w:bookmarkStart w:id="0" w:name="_Hlk525720958"/>
      <w:r w:rsidRPr="001625A0">
        <w:rPr>
          <w:rFonts w:ascii="Times New Roman" w:eastAsia="Times New Roman" w:hAnsi="Times New Roman" w:cs="Times New Roman"/>
          <w:b/>
          <w:sz w:val="20"/>
          <w:szCs w:val="20"/>
        </w:rPr>
        <w:t xml:space="preserve">Review and Revision </w:t>
      </w:r>
      <w:r w:rsidR="00103A95" w:rsidRPr="001625A0">
        <w:rPr>
          <w:rFonts w:ascii="Times New Roman" w:eastAsia="Times New Roman" w:hAnsi="Times New Roman" w:cs="Times New Roman"/>
          <w:b/>
          <w:sz w:val="20"/>
          <w:szCs w:val="20"/>
        </w:rPr>
        <w:t xml:space="preserve">of OMs </w:t>
      </w:r>
      <w:bookmarkEnd w:id="0"/>
    </w:p>
    <w:p w14:paraId="4A6275CF" w14:textId="7350936D" w:rsidR="0096573D" w:rsidRPr="001625A0" w:rsidRDefault="0096573D" w:rsidP="00033D76">
      <w:pPr>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 xml:space="preserve">The GBYP modelling expert presented the results from conditioning the OMs (i.e. the OM fits) in the </w:t>
      </w:r>
      <w:r w:rsidR="002B4980" w:rsidRPr="001625A0">
        <w:rPr>
          <w:rFonts w:ascii="Times New Roman" w:hAnsi="Times New Roman" w:cs="Times New Roman"/>
          <w:sz w:val="20"/>
          <w:szCs w:val="20"/>
          <w:lang w:val="es-ES"/>
        </w:rPr>
        <w:t>R</w:t>
      </w:r>
      <w:r w:rsidRPr="001625A0">
        <w:rPr>
          <w:rFonts w:ascii="Times New Roman" w:hAnsi="Times New Roman" w:cs="Times New Roman"/>
          <w:sz w:val="20"/>
          <w:szCs w:val="20"/>
          <w:lang w:val="es-ES"/>
        </w:rPr>
        <w:t xml:space="preserve">eference set. A report file for each OM fit is produced by the BFT sofware and the group was requested to go through them and </w:t>
      </w:r>
      <w:r w:rsidR="002B4980" w:rsidRPr="001625A0">
        <w:rPr>
          <w:rFonts w:ascii="Times New Roman" w:hAnsi="Times New Roman" w:cs="Times New Roman"/>
          <w:sz w:val="20"/>
          <w:szCs w:val="20"/>
          <w:lang w:val="es-ES"/>
        </w:rPr>
        <w:t>comment on key</w:t>
      </w:r>
      <w:r w:rsidRPr="001625A0">
        <w:rPr>
          <w:rFonts w:ascii="Times New Roman" w:hAnsi="Times New Roman" w:cs="Times New Roman"/>
          <w:sz w:val="20"/>
          <w:szCs w:val="20"/>
          <w:lang w:val="es-ES"/>
        </w:rPr>
        <w:t xml:space="preserve"> aspects</w:t>
      </w:r>
      <w:r w:rsidR="002B4980" w:rsidRPr="001625A0">
        <w:rPr>
          <w:rFonts w:ascii="Times New Roman" w:hAnsi="Times New Roman" w:cs="Times New Roman"/>
          <w:sz w:val="20"/>
          <w:szCs w:val="20"/>
          <w:lang w:val="es-ES"/>
        </w:rPr>
        <w:t xml:space="preserve"> they might note</w:t>
      </w:r>
      <w:r w:rsidRPr="001625A0">
        <w:rPr>
          <w:rFonts w:ascii="Times New Roman" w:hAnsi="Times New Roman" w:cs="Times New Roman"/>
          <w:sz w:val="20"/>
          <w:szCs w:val="20"/>
          <w:lang w:val="es-ES"/>
        </w:rPr>
        <w:t>.</w:t>
      </w:r>
    </w:p>
    <w:p w14:paraId="3E4E589F" w14:textId="77777777" w:rsidR="0096573D" w:rsidRPr="001625A0" w:rsidRDefault="0096573D" w:rsidP="00033D76">
      <w:pPr>
        <w:jc w:val="both"/>
        <w:rPr>
          <w:rFonts w:ascii="Times New Roman" w:hAnsi="Times New Roman" w:cs="Times New Roman"/>
          <w:sz w:val="20"/>
          <w:szCs w:val="20"/>
          <w:lang w:val="es-ES"/>
        </w:rPr>
      </w:pPr>
    </w:p>
    <w:p w14:paraId="5EAA9E1B" w14:textId="7534AFD6" w:rsidR="00120870" w:rsidRPr="001625A0" w:rsidRDefault="007C30F4" w:rsidP="00033D76">
      <w:pPr>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 xml:space="preserve">The GBYP modelling expert and meeting chair stressed that the role of OMs in an MSE is not to </w:t>
      </w:r>
      <w:r w:rsidR="00CC3067" w:rsidRPr="001625A0">
        <w:rPr>
          <w:rFonts w:ascii="Times New Roman" w:hAnsi="Times New Roman" w:cs="Times New Roman"/>
          <w:sz w:val="20"/>
          <w:szCs w:val="20"/>
          <w:lang w:val="es-ES"/>
        </w:rPr>
        <w:t>find</w:t>
      </w:r>
      <w:r w:rsidRPr="001625A0">
        <w:rPr>
          <w:rFonts w:ascii="Times New Roman" w:hAnsi="Times New Roman" w:cs="Times New Roman"/>
          <w:sz w:val="20"/>
          <w:szCs w:val="20"/>
          <w:lang w:val="es-ES"/>
        </w:rPr>
        <w:t xml:space="preserve"> a “best possible representation of reality” (as one would </w:t>
      </w:r>
      <w:r w:rsidR="002B4980" w:rsidRPr="001625A0">
        <w:rPr>
          <w:rFonts w:ascii="Times New Roman" w:hAnsi="Times New Roman" w:cs="Times New Roman"/>
          <w:sz w:val="20"/>
          <w:szCs w:val="20"/>
          <w:lang w:val="es-ES"/>
        </w:rPr>
        <w:t>attempt</w:t>
      </w:r>
      <w:r w:rsidRPr="001625A0">
        <w:rPr>
          <w:rFonts w:ascii="Times New Roman" w:hAnsi="Times New Roman" w:cs="Times New Roman"/>
          <w:sz w:val="20"/>
          <w:szCs w:val="20"/>
          <w:lang w:val="es-ES"/>
        </w:rPr>
        <w:t xml:space="preserve"> in a single stock assessment paradigm) but to capture a “plausible range of realities”, in order to test performance of MPs under a realistic range of plausible situations, while also allowing for some departures from “commonly held views” arising from previous stock assessments.</w:t>
      </w:r>
    </w:p>
    <w:p w14:paraId="5280638D" w14:textId="77777777" w:rsidR="007C30F4" w:rsidRPr="001625A0" w:rsidRDefault="007C30F4" w:rsidP="00033D76">
      <w:pPr>
        <w:jc w:val="both"/>
        <w:rPr>
          <w:rFonts w:ascii="Times New Roman" w:hAnsi="Times New Roman" w:cs="Times New Roman"/>
          <w:sz w:val="20"/>
          <w:szCs w:val="20"/>
          <w:lang w:val="es-ES"/>
        </w:rPr>
      </w:pPr>
    </w:p>
    <w:p w14:paraId="2277E7B9" w14:textId="27F1D1B6" w:rsidR="006B75A7" w:rsidRPr="001625A0" w:rsidRDefault="006B75A7" w:rsidP="00033D76">
      <w:pPr>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It was also stressed, when reviewing the results of OM</w:t>
      </w:r>
      <w:r w:rsidR="0096573D" w:rsidRPr="001625A0">
        <w:rPr>
          <w:rFonts w:ascii="Times New Roman" w:hAnsi="Times New Roman" w:cs="Times New Roman"/>
          <w:sz w:val="20"/>
          <w:szCs w:val="20"/>
          <w:lang w:val="es-ES"/>
        </w:rPr>
        <w:t>s</w:t>
      </w:r>
      <w:r w:rsidRPr="001625A0">
        <w:rPr>
          <w:rFonts w:ascii="Times New Roman" w:hAnsi="Times New Roman" w:cs="Times New Roman"/>
          <w:sz w:val="20"/>
          <w:szCs w:val="20"/>
          <w:lang w:val="es-ES"/>
        </w:rPr>
        <w:t xml:space="preserve"> for BFT, </w:t>
      </w:r>
      <w:r w:rsidR="002B4980" w:rsidRPr="001625A0">
        <w:rPr>
          <w:rFonts w:ascii="Times New Roman" w:hAnsi="Times New Roman" w:cs="Times New Roman"/>
          <w:sz w:val="20"/>
          <w:szCs w:val="20"/>
          <w:lang w:val="es-ES"/>
        </w:rPr>
        <w:t>to keep</w:t>
      </w:r>
      <w:r w:rsidRPr="001625A0">
        <w:rPr>
          <w:rFonts w:ascii="Times New Roman" w:hAnsi="Times New Roman" w:cs="Times New Roman"/>
          <w:sz w:val="20"/>
          <w:szCs w:val="20"/>
          <w:lang w:val="es-ES"/>
        </w:rPr>
        <w:t xml:space="preserve"> in mind that the (age-based) OMs developed for the BFT MSE are spatially and quarterly structured, and incorporate both East and West stocks</w:t>
      </w:r>
      <w:r w:rsidR="002B4980" w:rsidRPr="001625A0">
        <w:rPr>
          <w:rFonts w:ascii="Times New Roman" w:hAnsi="Times New Roman" w:cs="Times New Roman"/>
          <w:sz w:val="20"/>
          <w:szCs w:val="20"/>
          <w:lang w:val="es-ES"/>
        </w:rPr>
        <w:t xml:space="preserve"> as well as</w:t>
      </w:r>
      <w:r w:rsidRPr="001625A0">
        <w:rPr>
          <w:rFonts w:ascii="Times New Roman" w:hAnsi="Times New Roman" w:cs="Times New Roman"/>
          <w:sz w:val="20"/>
          <w:szCs w:val="20"/>
          <w:lang w:val="es-ES"/>
        </w:rPr>
        <w:t xml:space="preserve"> mixing between them. Therefore, several of the results from OM fitting (e.g. population abundance) can be </w:t>
      </w:r>
      <w:r w:rsidR="009E38C8" w:rsidRPr="001625A0">
        <w:rPr>
          <w:rFonts w:ascii="Times New Roman" w:hAnsi="Times New Roman" w:cs="Times New Roman"/>
          <w:sz w:val="20"/>
          <w:szCs w:val="20"/>
          <w:lang w:val="es-ES"/>
        </w:rPr>
        <w:t xml:space="preserve">examined </w:t>
      </w:r>
      <w:r w:rsidRPr="001625A0">
        <w:rPr>
          <w:rFonts w:ascii="Times New Roman" w:hAnsi="Times New Roman" w:cs="Times New Roman"/>
          <w:sz w:val="20"/>
          <w:szCs w:val="20"/>
          <w:lang w:val="es-ES"/>
        </w:rPr>
        <w:t>by stock or area. On the other hand, the BFT assessments agreed by ICCAT in 2017 consist of separate assessments for the East and West area</w:t>
      </w:r>
      <w:r w:rsidR="0096573D" w:rsidRPr="001625A0">
        <w:rPr>
          <w:rFonts w:ascii="Times New Roman" w:hAnsi="Times New Roman" w:cs="Times New Roman"/>
          <w:sz w:val="20"/>
          <w:szCs w:val="20"/>
          <w:lang w:val="es-ES"/>
        </w:rPr>
        <w:t>s</w:t>
      </w:r>
      <w:r w:rsidR="00670EBD" w:rsidRPr="001625A0">
        <w:rPr>
          <w:rFonts w:ascii="Times New Roman" w:hAnsi="Times New Roman" w:cs="Times New Roman"/>
          <w:sz w:val="20"/>
          <w:szCs w:val="20"/>
          <w:lang w:val="es-ES"/>
        </w:rPr>
        <w:t>,</w:t>
      </w:r>
      <w:r w:rsidRPr="001625A0">
        <w:rPr>
          <w:rFonts w:ascii="Times New Roman" w:hAnsi="Times New Roman" w:cs="Times New Roman"/>
          <w:sz w:val="20"/>
          <w:szCs w:val="20"/>
          <w:lang w:val="es-ES"/>
        </w:rPr>
        <w:t xml:space="preserve"> not for the East and West stocks.</w:t>
      </w:r>
      <w:r w:rsidR="00120870" w:rsidRPr="001625A0">
        <w:rPr>
          <w:rFonts w:ascii="Times New Roman" w:hAnsi="Times New Roman" w:cs="Times New Roman"/>
          <w:sz w:val="20"/>
          <w:szCs w:val="20"/>
          <w:lang w:val="es-ES"/>
        </w:rPr>
        <w:t xml:space="preserve"> </w:t>
      </w:r>
    </w:p>
    <w:p w14:paraId="03070B29" w14:textId="4043E7C8" w:rsidR="007E1126" w:rsidRPr="001625A0" w:rsidRDefault="007E1126" w:rsidP="00033D76">
      <w:pPr>
        <w:jc w:val="both"/>
        <w:rPr>
          <w:rFonts w:ascii="Times New Roman" w:hAnsi="Times New Roman" w:cs="Times New Roman"/>
          <w:sz w:val="20"/>
          <w:szCs w:val="20"/>
          <w:lang w:val="es-ES"/>
        </w:rPr>
      </w:pPr>
    </w:p>
    <w:p w14:paraId="081FACDE" w14:textId="7822A53A" w:rsidR="007E1126" w:rsidRPr="001625A0" w:rsidRDefault="007E1126" w:rsidP="00033D76">
      <w:pPr>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When examining diagnostics</w:t>
      </w:r>
      <w:r w:rsidR="00D8221A" w:rsidRPr="001625A0">
        <w:rPr>
          <w:rFonts w:ascii="Times New Roman" w:hAnsi="Times New Roman" w:cs="Times New Roman"/>
          <w:sz w:val="20"/>
          <w:szCs w:val="20"/>
          <w:lang w:val="es-ES"/>
        </w:rPr>
        <w:t xml:space="preserve"> from OM fits</w:t>
      </w:r>
      <w:r w:rsidRPr="001625A0">
        <w:rPr>
          <w:rFonts w:ascii="Times New Roman" w:hAnsi="Times New Roman" w:cs="Times New Roman"/>
          <w:sz w:val="20"/>
          <w:szCs w:val="20"/>
          <w:lang w:val="es-ES"/>
        </w:rPr>
        <w:t xml:space="preserve">, it should also be kept in mind that abundance indices, and composition data, relate to particular areas and quarters; similarly, the selectivity-at-length estimated for each fleet relates to the fish present in the area where the fleet’s catches </w:t>
      </w:r>
      <w:r w:rsidR="00D8221A" w:rsidRPr="001625A0">
        <w:rPr>
          <w:rFonts w:ascii="Times New Roman" w:hAnsi="Times New Roman" w:cs="Times New Roman"/>
          <w:sz w:val="20"/>
          <w:szCs w:val="20"/>
          <w:lang w:val="es-ES"/>
        </w:rPr>
        <w:t>we</w:t>
      </w:r>
      <w:r w:rsidRPr="001625A0">
        <w:rPr>
          <w:rFonts w:ascii="Times New Roman" w:hAnsi="Times New Roman" w:cs="Times New Roman"/>
          <w:sz w:val="20"/>
          <w:szCs w:val="20"/>
          <w:lang w:val="es-ES"/>
        </w:rPr>
        <w:t>re effectuated and not to the the entire stock.</w:t>
      </w:r>
    </w:p>
    <w:p w14:paraId="6D017354" w14:textId="77777777" w:rsidR="0096573D" w:rsidRPr="001625A0" w:rsidRDefault="0096573D" w:rsidP="00033D76">
      <w:pPr>
        <w:jc w:val="both"/>
        <w:rPr>
          <w:rFonts w:ascii="Times New Roman" w:hAnsi="Times New Roman" w:cs="Times New Roman"/>
          <w:sz w:val="20"/>
          <w:szCs w:val="20"/>
          <w:lang w:val="es-ES"/>
        </w:rPr>
      </w:pPr>
    </w:p>
    <w:p w14:paraId="6BB25686" w14:textId="3AA67806" w:rsidR="0096573D" w:rsidRPr="001625A0" w:rsidRDefault="00670EBD" w:rsidP="00033D76">
      <w:pPr>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After reviewing the outputs from OM fits, the</w:t>
      </w:r>
      <w:r w:rsidR="0096573D" w:rsidRPr="001625A0">
        <w:rPr>
          <w:rFonts w:ascii="Times New Roman" w:hAnsi="Times New Roman" w:cs="Times New Roman"/>
          <w:sz w:val="20"/>
          <w:szCs w:val="20"/>
          <w:lang w:val="es-ES"/>
        </w:rPr>
        <w:t xml:space="preserve"> group agreed</w:t>
      </w:r>
      <w:r w:rsidRPr="001625A0">
        <w:rPr>
          <w:rFonts w:ascii="Times New Roman" w:hAnsi="Times New Roman" w:cs="Times New Roman"/>
          <w:sz w:val="20"/>
          <w:szCs w:val="20"/>
          <w:lang w:val="es-ES"/>
        </w:rPr>
        <w:t xml:space="preserve"> s</w:t>
      </w:r>
      <w:r w:rsidR="00B76F1B" w:rsidRPr="001625A0">
        <w:rPr>
          <w:rFonts w:ascii="Times New Roman" w:hAnsi="Times New Roman" w:cs="Times New Roman"/>
          <w:sz w:val="20"/>
          <w:szCs w:val="20"/>
          <w:lang w:val="es-ES"/>
        </w:rPr>
        <w:t>everal</w:t>
      </w:r>
      <w:r w:rsidRPr="001625A0">
        <w:rPr>
          <w:rFonts w:ascii="Times New Roman" w:hAnsi="Times New Roman" w:cs="Times New Roman"/>
          <w:sz w:val="20"/>
          <w:szCs w:val="20"/>
          <w:lang w:val="es-ES"/>
        </w:rPr>
        <w:t xml:space="preserve"> changes to the OMs</w:t>
      </w:r>
      <w:r w:rsidR="00B76F1B" w:rsidRPr="001625A0">
        <w:rPr>
          <w:rFonts w:ascii="Times New Roman" w:hAnsi="Times New Roman" w:cs="Times New Roman"/>
          <w:sz w:val="20"/>
          <w:szCs w:val="20"/>
          <w:lang w:val="es-ES"/>
        </w:rPr>
        <w:t>, as described below,</w:t>
      </w:r>
      <w:r w:rsidRPr="001625A0">
        <w:rPr>
          <w:rFonts w:ascii="Times New Roman" w:hAnsi="Times New Roman" w:cs="Times New Roman"/>
          <w:sz w:val="20"/>
          <w:szCs w:val="20"/>
          <w:lang w:val="es-ES"/>
        </w:rPr>
        <w:t xml:space="preserve"> and</w:t>
      </w:r>
      <w:r w:rsidR="00B76F1B" w:rsidRPr="001625A0">
        <w:rPr>
          <w:rFonts w:ascii="Times New Roman" w:hAnsi="Times New Roman" w:cs="Times New Roman"/>
          <w:sz w:val="20"/>
          <w:szCs w:val="20"/>
          <w:lang w:val="es-ES"/>
        </w:rPr>
        <w:t xml:space="preserve"> that</w:t>
      </w:r>
      <w:r w:rsidR="0096573D" w:rsidRPr="001625A0">
        <w:rPr>
          <w:rFonts w:ascii="Times New Roman" w:hAnsi="Times New Roman" w:cs="Times New Roman"/>
          <w:sz w:val="20"/>
          <w:szCs w:val="20"/>
          <w:lang w:val="es-ES"/>
        </w:rPr>
        <w:t xml:space="preserve"> </w:t>
      </w:r>
      <w:r w:rsidR="002B4980" w:rsidRPr="001625A0">
        <w:rPr>
          <w:rFonts w:ascii="Times New Roman" w:hAnsi="Times New Roman" w:cs="Times New Roman"/>
          <w:sz w:val="20"/>
          <w:szCs w:val="20"/>
          <w:lang w:val="es-ES"/>
        </w:rPr>
        <w:t>updated</w:t>
      </w:r>
      <w:r w:rsidR="0096573D" w:rsidRPr="001625A0">
        <w:rPr>
          <w:rFonts w:ascii="Times New Roman" w:hAnsi="Times New Roman" w:cs="Times New Roman"/>
          <w:sz w:val="20"/>
          <w:szCs w:val="20"/>
          <w:lang w:val="es-ES"/>
        </w:rPr>
        <w:t xml:space="preserve"> conditioning of the OMs</w:t>
      </w:r>
      <w:r w:rsidR="00B76F1B" w:rsidRPr="001625A0">
        <w:rPr>
          <w:rFonts w:ascii="Times New Roman" w:hAnsi="Times New Roman" w:cs="Times New Roman"/>
          <w:sz w:val="20"/>
          <w:szCs w:val="20"/>
          <w:lang w:val="es-ES"/>
        </w:rPr>
        <w:t xml:space="preserve"> would take place</w:t>
      </w:r>
      <w:r w:rsidR="0096573D" w:rsidRPr="001625A0">
        <w:rPr>
          <w:rFonts w:ascii="Times New Roman" w:hAnsi="Times New Roman" w:cs="Times New Roman"/>
          <w:sz w:val="20"/>
          <w:szCs w:val="20"/>
          <w:lang w:val="es-ES"/>
        </w:rPr>
        <w:t xml:space="preserve"> in the near future (next few weeks). </w:t>
      </w:r>
    </w:p>
    <w:p w14:paraId="33AE3A02" w14:textId="77777777" w:rsidR="00B46BD4" w:rsidRPr="001625A0" w:rsidRDefault="00B46BD4" w:rsidP="00033D76">
      <w:pPr>
        <w:jc w:val="both"/>
        <w:rPr>
          <w:rFonts w:ascii="Times New Roman" w:hAnsi="Times New Roman" w:cs="Times New Roman"/>
          <w:sz w:val="20"/>
          <w:szCs w:val="20"/>
          <w:u w:val="single"/>
          <w:lang w:val="es-ES"/>
        </w:rPr>
      </w:pPr>
    </w:p>
    <w:p w14:paraId="3DF424C9" w14:textId="77777777" w:rsidR="00706EEB" w:rsidRPr="001625A0" w:rsidRDefault="00706EEB" w:rsidP="00033D76">
      <w:pPr>
        <w:jc w:val="both"/>
        <w:rPr>
          <w:rFonts w:ascii="Times New Roman" w:hAnsi="Times New Roman" w:cs="Times New Roman"/>
          <w:sz w:val="20"/>
          <w:szCs w:val="20"/>
          <w:u w:val="single"/>
          <w:lang w:val="es-ES"/>
        </w:rPr>
      </w:pPr>
      <w:r w:rsidRPr="001625A0">
        <w:rPr>
          <w:rFonts w:ascii="Times New Roman" w:hAnsi="Times New Roman" w:cs="Times New Roman"/>
          <w:sz w:val="20"/>
          <w:szCs w:val="20"/>
          <w:u w:val="single"/>
          <w:lang w:val="es-ES"/>
        </w:rPr>
        <w:t>Data used in OMs:</w:t>
      </w:r>
    </w:p>
    <w:p w14:paraId="5A34067D" w14:textId="77777777" w:rsidR="00B46BD4" w:rsidRPr="001625A0" w:rsidRDefault="00B46BD4" w:rsidP="00033D76">
      <w:pPr>
        <w:jc w:val="both"/>
        <w:rPr>
          <w:rFonts w:ascii="Times New Roman" w:hAnsi="Times New Roman" w:cs="Times New Roman"/>
          <w:sz w:val="20"/>
          <w:szCs w:val="20"/>
          <w:lang w:val="es-ES"/>
        </w:rPr>
      </w:pPr>
    </w:p>
    <w:p w14:paraId="34BFB7D4" w14:textId="593FF7E5" w:rsidR="00C6559F" w:rsidRPr="001625A0" w:rsidRDefault="00706EEB" w:rsidP="00033D76">
      <w:pPr>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 xml:space="preserve">The OMs are currently conditioned based on data until 2015. The </w:t>
      </w:r>
      <w:r w:rsidR="00B46BD4" w:rsidRPr="001625A0">
        <w:rPr>
          <w:rFonts w:ascii="Times New Roman" w:hAnsi="Times New Roman" w:cs="Times New Roman"/>
          <w:sz w:val="20"/>
          <w:szCs w:val="20"/>
          <w:lang w:val="es-ES"/>
        </w:rPr>
        <w:t>group</w:t>
      </w:r>
      <w:r w:rsidRPr="001625A0">
        <w:rPr>
          <w:rFonts w:ascii="Times New Roman" w:hAnsi="Times New Roman" w:cs="Times New Roman"/>
          <w:sz w:val="20"/>
          <w:szCs w:val="20"/>
          <w:lang w:val="es-ES"/>
        </w:rPr>
        <w:t xml:space="preserve"> agreed that data up to 2016 will be included in </w:t>
      </w:r>
      <w:r w:rsidR="006F0B51" w:rsidRPr="001625A0">
        <w:rPr>
          <w:rFonts w:ascii="Times New Roman" w:hAnsi="Times New Roman" w:cs="Times New Roman"/>
          <w:sz w:val="20"/>
          <w:szCs w:val="20"/>
          <w:lang w:val="es-ES"/>
        </w:rPr>
        <w:t>the</w:t>
      </w:r>
      <w:r w:rsidRPr="001625A0">
        <w:rPr>
          <w:rFonts w:ascii="Times New Roman" w:hAnsi="Times New Roman" w:cs="Times New Roman"/>
          <w:sz w:val="20"/>
          <w:szCs w:val="20"/>
          <w:lang w:val="es-ES"/>
        </w:rPr>
        <w:t xml:space="preserve"> </w:t>
      </w:r>
      <w:r w:rsidR="002B4980" w:rsidRPr="001625A0">
        <w:rPr>
          <w:rFonts w:ascii="Times New Roman" w:hAnsi="Times New Roman" w:cs="Times New Roman"/>
          <w:sz w:val="20"/>
          <w:szCs w:val="20"/>
          <w:lang w:val="es-ES"/>
        </w:rPr>
        <w:t>updated</w:t>
      </w:r>
      <w:r w:rsidRPr="001625A0">
        <w:rPr>
          <w:rFonts w:ascii="Times New Roman" w:hAnsi="Times New Roman" w:cs="Times New Roman"/>
          <w:sz w:val="20"/>
          <w:szCs w:val="20"/>
          <w:lang w:val="es-ES"/>
        </w:rPr>
        <w:t xml:space="preserve"> conditioning of OMs</w:t>
      </w:r>
      <w:r w:rsidR="00C6559F" w:rsidRPr="001625A0">
        <w:rPr>
          <w:rFonts w:ascii="Times New Roman" w:hAnsi="Times New Roman" w:cs="Times New Roman"/>
          <w:sz w:val="20"/>
          <w:szCs w:val="20"/>
          <w:lang w:val="es-ES"/>
        </w:rPr>
        <w:t xml:space="preserve"> as all these data currently </w:t>
      </w:r>
      <w:r w:rsidR="000D2C5D" w:rsidRPr="001625A0">
        <w:rPr>
          <w:rFonts w:ascii="Times New Roman" w:hAnsi="Times New Roman" w:cs="Times New Roman"/>
          <w:sz w:val="20"/>
          <w:szCs w:val="20"/>
          <w:lang w:val="es-ES"/>
        </w:rPr>
        <w:t>exist</w:t>
      </w:r>
      <w:r w:rsidRPr="001625A0">
        <w:rPr>
          <w:rFonts w:ascii="Times New Roman" w:hAnsi="Times New Roman" w:cs="Times New Roman"/>
          <w:sz w:val="20"/>
          <w:szCs w:val="20"/>
          <w:lang w:val="es-ES"/>
        </w:rPr>
        <w:t>, provided the</w:t>
      </w:r>
      <w:r w:rsidR="00C6559F" w:rsidRPr="001625A0">
        <w:rPr>
          <w:rFonts w:ascii="Times New Roman" w:hAnsi="Times New Roman" w:cs="Times New Roman"/>
          <w:sz w:val="20"/>
          <w:szCs w:val="20"/>
          <w:lang w:val="es-ES"/>
        </w:rPr>
        <w:t xml:space="preserve">y </w:t>
      </w:r>
      <w:r w:rsidRPr="001625A0">
        <w:rPr>
          <w:rFonts w:ascii="Times New Roman" w:hAnsi="Times New Roman" w:cs="Times New Roman"/>
          <w:sz w:val="20"/>
          <w:szCs w:val="20"/>
          <w:lang w:val="es-ES"/>
        </w:rPr>
        <w:t xml:space="preserve">are </w:t>
      </w:r>
      <w:r w:rsidR="00C6559F" w:rsidRPr="001625A0">
        <w:rPr>
          <w:rFonts w:ascii="Times New Roman" w:hAnsi="Times New Roman" w:cs="Times New Roman"/>
          <w:sz w:val="20"/>
          <w:szCs w:val="20"/>
          <w:lang w:val="es-ES"/>
        </w:rPr>
        <w:t xml:space="preserve">made </w:t>
      </w:r>
      <w:r w:rsidRPr="001625A0">
        <w:rPr>
          <w:rFonts w:ascii="Times New Roman" w:hAnsi="Times New Roman" w:cs="Times New Roman"/>
          <w:sz w:val="20"/>
          <w:szCs w:val="20"/>
          <w:lang w:val="es-ES"/>
        </w:rPr>
        <w:t xml:space="preserve">available </w:t>
      </w:r>
      <w:r w:rsidR="006F0B51" w:rsidRPr="001625A0">
        <w:rPr>
          <w:rFonts w:ascii="Times New Roman" w:hAnsi="Times New Roman" w:cs="Times New Roman"/>
          <w:sz w:val="20"/>
          <w:szCs w:val="20"/>
          <w:lang w:val="es-ES"/>
        </w:rPr>
        <w:t>by October 15</w:t>
      </w:r>
      <w:r w:rsidR="00C6559F" w:rsidRPr="001625A0">
        <w:rPr>
          <w:rFonts w:ascii="Times New Roman" w:hAnsi="Times New Roman" w:cs="Times New Roman"/>
          <w:sz w:val="20"/>
          <w:szCs w:val="20"/>
          <w:lang w:val="es-ES"/>
        </w:rPr>
        <w:t>,</w:t>
      </w:r>
      <w:r w:rsidR="006F0B51" w:rsidRPr="001625A0">
        <w:rPr>
          <w:rFonts w:ascii="Times New Roman" w:hAnsi="Times New Roman" w:cs="Times New Roman"/>
          <w:sz w:val="20"/>
          <w:szCs w:val="20"/>
          <w:lang w:val="es-ES"/>
        </w:rPr>
        <w:t xml:space="preserve"> 2018,</w:t>
      </w:r>
      <w:r w:rsidRPr="001625A0">
        <w:rPr>
          <w:rFonts w:ascii="Times New Roman" w:hAnsi="Times New Roman" w:cs="Times New Roman"/>
          <w:sz w:val="20"/>
          <w:szCs w:val="20"/>
          <w:lang w:val="es-ES"/>
        </w:rPr>
        <w:t xml:space="preserve"> so that their inclusion does not create delays in the work. Data for 2017 will not be used for conditioning OMs, because it is not clear when they will be finalised (particularly the CATDIS data).</w:t>
      </w:r>
    </w:p>
    <w:p w14:paraId="5CF3E8E7" w14:textId="77777777" w:rsidR="00B46BD4" w:rsidRPr="001625A0" w:rsidRDefault="00B46BD4" w:rsidP="00033D76">
      <w:pPr>
        <w:jc w:val="both"/>
        <w:rPr>
          <w:rFonts w:ascii="Times New Roman" w:hAnsi="Times New Roman" w:cs="Times New Roman"/>
          <w:sz w:val="20"/>
          <w:szCs w:val="20"/>
          <w:lang w:val="es-ES"/>
        </w:rPr>
      </w:pPr>
    </w:p>
    <w:p w14:paraId="143ABAAA" w14:textId="46010D2D" w:rsidR="00706EEB" w:rsidRPr="001625A0" w:rsidRDefault="00706EEB" w:rsidP="00033D76">
      <w:pPr>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 xml:space="preserve">The </w:t>
      </w:r>
      <w:r w:rsidR="006F0B51" w:rsidRPr="001625A0">
        <w:rPr>
          <w:rFonts w:ascii="Times New Roman" w:hAnsi="Times New Roman" w:cs="Times New Roman"/>
          <w:sz w:val="20"/>
          <w:szCs w:val="20"/>
          <w:lang w:val="es-ES"/>
        </w:rPr>
        <w:t>group</w:t>
      </w:r>
      <w:r w:rsidRPr="001625A0">
        <w:rPr>
          <w:rFonts w:ascii="Times New Roman" w:hAnsi="Times New Roman" w:cs="Times New Roman"/>
          <w:sz w:val="20"/>
          <w:szCs w:val="20"/>
          <w:lang w:val="es-ES"/>
        </w:rPr>
        <w:t xml:space="preserve"> also agreed that any indices already </w:t>
      </w:r>
      <w:r w:rsidR="002879CA" w:rsidRPr="001625A0">
        <w:rPr>
          <w:rFonts w:ascii="Times New Roman" w:hAnsi="Times New Roman" w:cs="Times New Roman"/>
          <w:sz w:val="20"/>
          <w:szCs w:val="20"/>
          <w:lang w:val="es-ES"/>
        </w:rPr>
        <w:t xml:space="preserve">agreed and </w:t>
      </w:r>
      <w:r w:rsidRPr="001625A0">
        <w:rPr>
          <w:rFonts w:ascii="Times New Roman" w:hAnsi="Times New Roman" w:cs="Times New Roman"/>
          <w:sz w:val="20"/>
          <w:szCs w:val="20"/>
          <w:lang w:val="es-ES"/>
        </w:rPr>
        <w:t xml:space="preserve">available </w:t>
      </w:r>
      <w:r w:rsidR="002879CA" w:rsidRPr="001625A0">
        <w:rPr>
          <w:rFonts w:ascii="Times New Roman" w:hAnsi="Times New Roman" w:cs="Times New Roman"/>
          <w:sz w:val="20"/>
          <w:szCs w:val="20"/>
          <w:lang w:val="es-ES"/>
        </w:rPr>
        <w:t xml:space="preserve">(i.e. by 15th October) </w:t>
      </w:r>
      <w:r w:rsidRPr="001625A0">
        <w:rPr>
          <w:rFonts w:ascii="Times New Roman" w:hAnsi="Times New Roman" w:cs="Times New Roman"/>
          <w:sz w:val="20"/>
          <w:szCs w:val="20"/>
          <w:lang w:val="es-ES"/>
        </w:rPr>
        <w:t>for years after the OM conditioning years (i.e. after 2016) will be used in the OM projections, instead of simulating those values. Similarly, it was agreed that known catches and TACs</w:t>
      </w:r>
      <w:r w:rsidR="006F0B51" w:rsidRPr="001625A0">
        <w:rPr>
          <w:rFonts w:ascii="Times New Roman" w:hAnsi="Times New Roman" w:cs="Times New Roman"/>
          <w:sz w:val="20"/>
          <w:szCs w:val="20"/>
          <w:lang w:val="es-ES"/>
        </w:rPr>
        <w:t xml:space="preserve"> that have already been set</w:t>
      </w:r>
      <w:r w:rsidRPr="001625A0">
        <w:rPr>
          <w:rFonts w:ascii="Times New Roman" w:hAnsi="Times New Roman" w:cs="Times New Roman"/>
          <w:sz w:val="20"/>
          <w:szCs w:val="20"/>
          <w:lang w:val="es-ES"/>
        </w:rPr>
        <w:t xml:space="preserve"> for years after the OM conditioning years (i.e. after 2016) will be used in the OM projections. TACs have already been set until 2020, so MP options will be applied starting from year 2021. Performance statistics will be redefined accordingly. </w:t>
      </w:r>
    </w:p>
    <w:p w14:paraId="2C17CFF2" w14:textId="77777777" w:rsidR="006F0B51" w:rsidRPr="001625A0" w:rsidRDefault="006F0B51" w:rsidP="00033D76">
      <w:pPr>
        <w:jc w:val="both"/>
        <w:rPr>
          <w:rFonts w:ascii="Times New Roman" w:hAnsi="Times New Roman" w:cs="Times New Roman"/>
          <w:sz w:val="20"/>
          <w:szCs w:val="20"/>
          <w:lang w:val="es-ES"/>
        </w:rPr>
      </w:pPr>
    </w:p>
    <w:p w14:paraId="289135A1" w14:textId="77777777" w:rsidR="00706EEB" w:rsidRPr="001625A0" w:rsidRDefault="00706EEB" w:rsidP="00033D76">
      <w:pPr>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 xml:space="preserve">It was also noted that additional SOO data are most likely available and it was agreed that these data, if they </w:t>
      </w:r>
      <w:r w:rsidR="004846DF" w:rsidRPr="001625A0">
        <w:rPr>
          <w:rFonts w:ascii="Times New Roman" w:hAnsi="Times New Roman" w:cs="Times New Roman"/>
          <w:sz w:val="20"/>
          <w:szCs w:val="20"/>
          <w:lang w:val="es-ES"/>
        </w:rPr>
        <w:t>correspond</w:t>
      </w:r>
      <w:r w:rsidRPr="001625A0">
        <w:rPr>
          <w:rFonts w:ascii="Times New Roman" w:hAnsi="Times New Roman" w:cs="Times New Roman"/>
          <w:sz w:val="20"/>
          <w:szCs w:val="20"/>
          <w:lang w:val="es-ES"/>
        </w:rPr>
        <w:t xml:space="preserve"> to the OM conditioning years (i.e. up to 2016), will be included if the conditioning of OMs, provided they are supplied before </w:t>
      </w:r>
      <w:r w:rsidR="006F0B51" w:rsidRPr="001625A0">
        <w:rPr>
          <w:rFonts w:ascii="Times New Roman" w:hAnsi="Times New Roman" w:cs="Times New Roman"/>
          <w:sz w:val="20"/>
          <w:szCs w:val="20"/>
          <w:lang w:val="es-ES"/>
        </w:rPr>
        <w:t>October 15</w:t>
      </w:r>
      <w:r w:rsidRPr="001625A0">
        <w:rPr>
          <w:rFonts w:ascii="Times New Roman" w:hAnsi="Times New Roman" w:cs="Times New Roman"/>
          <w:sz w:val="20"/>
          <w:szCs w:val="20"/>
          <w:lang w:val="es-ES"/>
        </w:rPr>
        <w:t xml:space="preserve"> 2018. The OMs do not use SOO data in the projections.</w:t>
      </w:r>
    </w:p>
    <w:p w14:paraId="65C33C99" w14:textId="77777777" w:rsidR="004676A8" w:rsidRPr="001625A0" w:rsidRDefault="004676A8" w:rsidP="00033D76">
      <w:pPr>
        <w:jc w:val="both"/>
        <w:rPr>
          <w:rFonts w:ascii="Times New Roman" w:hAnsi="Times New Roman" w:cs="Times New Roman"/>
          <w:sz w:val="20"/>
          <w:szCs w:val="20"/>
          <w:lang w:val="es-ES"/>
        </w:rPr>
      </w:pPr>
    </w:p>
    <w:p w14:paraId="0DF8B4FE" w14:textId="77777777" w:rsidR="004676A8" w:rsidRPr="001625A0" w:rsidRDefault="004676A8" w:rsidP="00033D76">
      <w:pPr>
        <w:jc w:val="both"/>
        <w:rPr>
          <w:rFonts w:ascii="Times New Roman" w:hAnsi="Times New Roman" w:cs="Times New Roman"/>
          <w:sz w:val="20"/>
          <w:szCs w:val="20"/>
          <w:u w:val="single"/>
          <w:lang w:val="es-ES"/>
        </w:rPr>
      </w:pPr>
      <w:r w:rsidRPr="001625A0">
        <w:rPr>
          <w:rFonts w:ascii="Times New Roman" w:hAnsi="Times New Roman" w:cs="Times New Roman"/>
          <w:sz w:val="20"/>
          <w:szCs w:val="20"/>
          <w:u w:val="single"/>
          <w:lang w:val="es-ES"/>
        </w:rPr>
        <w:t>Recruitment scenarios included in OMs:</w:t>
      </w:r>
    </w:p>
    <w:p w14:paraId="19442DF9" w14:textId="77777777" w:rsidR="004676A8" w:rsidRPr="001625A0" w:rsidRDefault="004676A8" w:rsidP="00033D76">
      <w:pPr>
        <w:jc w:val="both"/>
        <w:rPr>
          <w:rFonts w:ascii="Times New Roman" w:hAnsi="Times New Roman" w:cs="Times New Roman"/>
          <w:sz w:val="20"/>
          <w:szCs w:val="20"/>
          <w:lang w:val="es-ES"/>
        </w:rPr>
      </w:pPr>
    </w:p>
    <w:p w14:paraId="67A457B0" w14:textId="48113135" w:rsidR="004676A8" w:rsidRPr="001625A0" w:rsidRDefault="004676A8" w:rsidP="00033D76">
      <w:pPr>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 xml:space="preserve">“Recruitment” is one of the uncertainty axes included in the reference set of OMs, with </w:t>
      </w:r>
      <w:r w:rsidR="008B3692" w:rsidRPr="001625A0">
        <w:rPr>
          <w:rFonts w:ascii="Times New Roman" w:hAnsi="Times New Roman" w:cs="Times New Roman"/>
          <w:sz w:val="20"/>
          <w:szCs w:val="20"/>
          <w:lang w:val="es-ES"/>
        </w:rPr>
        <w:t>three</w:t>
      </w:r>
      <w:r w:rsidRPr="001625A0">
        <w:rPr>
          <w:rFonts w:ascii="Times New Roman" w:hAnsi="Times New Roman" w:cs="Times New Roman"/>
          <w:sz w:val="20"/>
          <w:szCs w:val="20"/>
          <w:lang w:val="es-ES"/>
        </w:rPr>
        <w:t xml:space="preserve"> scenarios</w:t>
      </w:r>
      <w:r w:rsidR="00E42BF9" w:rsidRPr="001625A0">
        <w:rPr>
          <w:rFonts w:ascii="Times New Roman" w:hAnsi="Times New Roman" w:cs="Times New Roman"/>
          <w:sz w:val="20"/>
          <w:szCs w:val="20"/>
          <w:lang w:val="es-ES"/>
        </w:rPr>
        <w:t xml:space="preserve"> considered in the current set of OMs</w:t>
      </w:r>
      <w:r w:rsidRPr="001625A0">
        <w:rPr>
          <w:rFonts w:ascii="Times New Roman" w:hAnsi="Times New Roman" w:cs="Times New Roman"/>
          <w:sz w:val="20"/>
          <w:szCs w:val="20"/>
          <w:lang w:val="es-ES"/>
        </w:rPr>
        <w:t xml:space="preserve"> (</w:t>
      </w:r>
      <w:r w:rsidR="00E42BF9" w:rsidRPr="001625A0">
        <w:rPr>
          <w:rFonts w:ascii="Times New Roman" w:hAnsi="Times New Roman" w:cs="Times New Roman"/>
          <w:sz w:val="20"/>
          <w:szCs w:val="20"/>
          <w:lang w:val="es-ES"/>
        </w:rPr>
        <w:t xml:space="preserve">these are the so-called Recruitment </w:t>
      </w:r>
      <w:r w:rsidRPr="001625A0">
        <w:rPr>
          <w:rFonts w:ascii="Times New Roman" w:hAnsi="Times New Roman" w:cs="Times New Roman"/>
          <w:sz w:val="20"/>
          <w:szCs w:val="20"/>
          <w:lang w:val="es-ES"/>
        </w:rPr>
        <w:t>“levels”</w:t>
      </w:r>
      <w:r w:rsidR="006C25E2" w:rsidRPr="001625A0">
        <w:rPr>
          <w:rFonts w:ascii="Times New Roman" w:hAnsi="Times New Roman" w:cs="Times New Roman"/>
          <w:sz w:val="20"/>
          <w:szCs w:val="20"/>
          <w:lang w:val="es-ES"/>
        </w:rPr>
        <w:t xml:space="preserve"> 1, 2 and 3,</w:t>
      </w:r>
      <w:r w:rsidRPr="001625A0">
        <w:rPr>
          <w:rFonts w:ascii="Times New Roman" w:hAnsi="Times New Roman" w:cs="Times New Roman"/>
          <w:sz w:val="20"/>
          <w:szCs w:val="20"/>
          <w:lang w:val="es-ES"/>
        </w:rPr>
        <w:t xml:space="preserve"> </w:t>
      </w:r>
      <w:r w:rsidR="00162339" w:rsidRPr="001625A0">
        <w:rPr>
          <w:rFonts w:ascii="Times New Roman" w:hAnsi="Times New Roman" w:cs="Times New Roman"/>
          <w:sz w:val="20"/>
          <w:szCs w:val="20"/>
          <w:lang w:val="es-ES"/>
        </w:rPr>
        <w:t>and are described in</w:t>
      </w:r>
      <w:r w:rsidRPr="001625A0">
        <w:rPr>
          <w:rFonts w:ascii="Times New Roman" w:hAnsi="Times New Roman" w:cs="Times New Roman"/>
          <w:sz w:val="20"/>
          <w:szCs w:val="20"/>
          <w:lang w:val="es-ES"/>
        </w:rPr>
        <w:t xml:space="preserve"> the TSD</w:t>
      </w:r>
      <w:r w:rsidR="00E42BF9" w:rsidRPr="001625A0">
        <w:rPr>
          <w:rFonts w:ascii="Times New Roman" w:hAnsi="Times New Roman" w:cs="Times New Roman"/>
          <w:sz w:val="20"/>
          <w:szCs w:val="20"/>
          <w:lang w:val="es-ES"/>
        </w:rPr>
        <w:t>)</w:t>
      </w:r>
      <w:r w:rsidRPr="001625A0">
        <w:rPr>
          <w:rFonts w:ascii="Times New Roman" w:hAnsi="Times New Roman" w:cs="Times New Roman"/>
          <w:sz w:val="20"/>
          <w:szCs w:val="20"/>
          <w:lang w:val="es-ES"/>
        </w:rPr>
        <w:t>.</w:t>
      </w:r>
      <w:r w:rsidR="00E42BF9" w:rsidRPr="001625A0">
        <w:rPr>
          <w:rFonts w:ascii="Times New Roman" w:hAnsi="Times New Roman" w:cs="Times New Roman"/>
          <w:sz w:val="20"/>
          <w:szCs w:val="20"/>
          <w:lang w:val="es-ES"/>
        </w:rPr>
        <w:t xml:space="preserve"> Each of the </w:t>
      </w:r>
      <w:r w:rsidR="008B3692" w:rsidRPr="001625A0">
        <w:rPr>
          <w:rFonts w:ascii="Times New Roman" w:hAnsi="Times New Roman" w:cs="Times New Roman"/>
          <w:sz w:val="20"/>
          <w:szCs w:val="20"/>
          <w:lang w:val="es-ES"/>
        </w:rPr>
        <w:t>three</w:t>
      </w:r>
      <w:r w:rsidR="00E42BF9" w:rsidRPr="001625A0">
        <w:rPr>
          <w:rFonts w:ascii="Times New Roman" w:hAnsi="Times New Roman" w:cs="Times New Roman"/>
          <w:sz w:val="20"/>
          <w:szCs w:val="20"/>
          <w:lang w:val="es-ES"/>
        </w:rPr>
        <w:t xml:space="preserve"> recruitment levels consists of a particular recruitment scenario for the West stock paired with another recruitment scenario for the East stock.</w:t>
      </w:r>
    </w:p>
    <w:p w14:paraId="26C4D78D" w14:textId="77777777" w:rsidR="00F908AF" w:rsidRPr="001625A0" w:rsidRDefault="00F908AF" w:rsidP="00033D76">
      <w:pPr>
        <w:jc w:val="both"/>
        <w:rPr>
          <w:rFonts w:ascii="Times New Roman" w:hAnsi="Times New Roman" w:cs="Times New Roman"/>
          <w:sz w:val="20"/>
          <w:szCs w:val="20"/>
          <w:lang w:val="es-ES"/>
        </w:rPr>
      </w:pPr>
    </w:p>
    <w:p w14:paraId="688E032D" w14:textId="77777777" w:rsidR="00F908AF" w:rsidRPr="001625A0" w:rsidRDefault="00F908AF" w:rsidP="00033D76">
      <w:pPr>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The GBYP modelling expert presented the outputs from the current set of reference OMs. On reviewing the outputs, it was observed that, for the East stock, the current specification of Recruitment level 2 resulted in extremely high estimates of R0 for the 1988+ period, which were not considered realistic</w:t>
      </w:r>
      <w:r w:rsidR="00162339" w:rsidRPr="001625A0">
        <w:rPr>
          <w:rFonts w:ascii="Times New Roman" w:hAnsi="Times New Roman" w:cs="Times New Roman"/>
          <w:sz w:val="20"/>
          <w:szCs w:val="20"/>
          <w:lang w:val="es-ES"/>
        </w:rPr>
        <w:t>.</w:t>
      </w:r>
    </w:p>
    <w:p w14:paraId="2B1CD613" w14:textId="77777777" w:rsidR="00F908AF" w:rsidRPr="001625A0" w:rsidRDefault="00F908AF" w:rsidP="00033D76">
      <w:pPr>
        <w:jc w:val="both"/>
        <w:rPr>
          <w:rFonts w:ascii="Times New Roman" w:hAnsi="Times New Roman" w:cs="Times New Roman"/>
          <w:sz w:val="20"/>
          <w:szCs w:val="20"/>
          <w:lang w:val="es-ES"/>
        </w:rPr>
      </w:pPr>
    </w:p>
    <w:p w14:paraId="0C4D72FE" w14:textId="620D41DB" w:rsidR="00F908AF" w:rsidRPr="001625A0" w:rsidRDefault="00F908AF" w:rsidP="00033D76">
      <w:pPr>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 xml:space="preserve">The original intention of the </w:t>
      </w:r>
      <w:r w:rsidR="00162339" w:rsidRPr="001625A0">
        <w:rPr>
          <w:rFonts w:ascii="Times New Roman" w:hAnsi="Times New Roman" w:cs="Times New Roman"/>
          <w:sz w:val="20"/>
          <w:szCs w:val="20"/>
          <w:lang w:val="es-ES"/>
        </w:rPr>
        <w:t>Recruitment level 2</w:t>
      </w:r>
      <w:r w:rsidRPr="001625A0">
        <w:rPr>
          <w:rFonts w:ascii="Times New Roman" w:hAnsi="Times New Roman" w:cs="Times New Roman"/>
          <w:sz w:val="20"/>
          <w:szCs w:val="20"/>
          <w:lang w:val="es-ES"/>
        </w:rPr>
        <w:t xml:space="preserve"> for the East stock was to have a reduction in recruitment at low stock size, but the implementation</w:t>
      </w:r>
      <w:r w:rsidR="00162339" w:rsidRPr="001625A0">
        <w:rPr>
          <w:rFonts w:ascii="Times New Roman" w:hAnsi="Times New Roman" w:cs="Times New Roman"/>
          <w:sz w:val="20"/>
          <w:szCs w:val="20"/>
          <w:lang w:val="es-ES"/>
        </w:rPr>
        <w:t xml:space="preserve"> used </w:t>
      </w:r>
      <w:r w:rsidR="009B0A85" w:rsidRPr="001625A0">
        <w:rPr>
          <w:rFonts w:ascii="Times New Roman" w:hAnsi="Times New Roman" w:cs="Times New Roman"/>
          <w:sz w:val="20"/>
          <w:szCs w:val="20"/>
          <w:lang w:val="es-ES"/>
        </w:rPr>
        <w:t>to date</w:t>
      </w:r>
      <w:r w:rsidRPr="001625A0">
        <w:rPr>
          <w:rFonts w:ascii="Times New Roman" w:hAnsi="Times New Roman" w:cs="Times New Roman"/>
          <w:sz w:val="20"/>
          <w:szCs w:val="20"/>
          <w:lang w:val="es-ES"/>
        </w:rPr>
        <w:t xml:space="preserve"> to accommodate this idea</w:t>
      </w:r>
      <w:r w:rsidR="00162339" w:rsidRPr="001625A0">
        <w:rPr>
          <w:rFonts w:ascii="Times New Roman" w:hAnsi="Times New Roman" w:cs="Times New Roman"/>
          <w:sz w:val="20"/>
          <w:szCs w:val="20"/>
          <w:lang w:val="es-ES"/>
        </w:rPr>
        <w:t xml:space="preserve"> for the 1988+ period</w:t>
      </w:r>
      <w:r w:rsidRPr="001625A0">
        <w:rPr>
          <w:rFonts w:ascii="Times New Roman" w:hAnsi="Times New Roman" w:cs="Times New Roman"/>
          <w:sz w:val="20"/>
          <w:szCs w:val="20"/>
          <w:lang w:val="es-ES"/>
        </w:rPr>
        <w:t xml:space="preserve"> </w:t>
      </w:r>
      <w:r w:rsidR="00162339" w:rsidRPr="001625A0">
        <w:rPr>
          <w:rFonts w:ascii="Times New Roman" w:hAnsi="Times New Roman" w:cs="Times New Roman"/>
          <w:sz w:val="20"/>
          <w:szCs w:val="20"/>
          <w:lang w:val="es-ES"/>
        </w:rPr>
        <w:t>(</w:t>
      </w:r>
      <w:r w:rsidRPr="001625A0">
        <w:rPr>
          <w:rFonts w:ascii="Times New Roman" w:hAnsi="Times New Roman" w:cs="Times New Roman"/>
          <w:sz w:val="20"/>
          <w:szCs w:val="20"/>
          <w:lang w:val="es-ES"/>
        </w:rPr>
        <w:t>a BH SR form with h=0.7</w:t>
      </w:r>
      <w:r w:rsidR="00162339" w:rsidRPr="001625A0">
        <w:rPr>
          <w:rFonts w:ascii="Times New Roman" w:hAnsi="Times New Roman" w:cs="Times New Roman"/>
          <w:sz w:val="20"/>
          <w:szCs w:val="20"/>
          <w:lang w:val="es-ES"/>
        </w:rPr>
        <w:t>)</w:t>
      </w:r>
      <w:r w:rsidRPr="001625A0">
        <w:rPr>
          <w:rFonts w:ascii="Times New Roman" w:hAnsi="Times New Roman" w:cs="Times New Roman"/>
          <w:sz w:val="20"/>
          <w:szCs w:val="20"/>
          <w:lang w:val="es-ES"/>
        </w:rPr>
        <w:t xml:space="preserve"> resulted in extremely high R0 estimates for the </w:t>
      </w:r>
      <w:r w:rsidR="00162339" w:rsidRPr="001625A0">
        <w:rPr>
          <w:rFonts w:ascii="Times New Roman" w:hAnsi="Times New Roman" w:cs="Times New Roman"/>
          <w:sz w:val="20"/>
          <w:szCs w:val="20"/>
          <w:lang w:val="es-ES"/>
        </w:rPr>
        <w:t>that</w:t>
      </w:r>
      <w:r w:rsidRPr="001625A0">
        <w:rPr>
          <w:rFonts w:ascii="Times New Roman" w:hAnsi="Times New Roman" w:cs="Times New Roman"/>
          <w:sz w:val="20"/>
          <w:szCs w:val="20"/>
          <w:lang w:val="es-ES"/>
        </w:rPr>
        <w:t xml:space="preserve"> period. In order to avoid this problem with R0, the group agreed instead to use, for the East stock</w:t>
      </w:r>
      <w:r w:rsidR="00162339" w:rsidRPr="001625A0">
        <w:rPr>
          <w:rFonts w:ascii="Times New Roman" w:hAnsi="Times New Roman" w:cs="Times New Roman"/>
          <w:sz w:val="20"/>
          <w:szCs w:val="20"/>
          <w:lang w:val="es-ES"/>
        </w:rPr>
        <w:t xml:space="preserve"> in the 1988+ period</w:t>
      </w:r>
      <w:r w:rsidRPr="001625A0">
        <w:rPr>
          <w:rFonts w:ascii="Times New Roman" w:hAnsi="Times New Roman" w:cs="Times New Roman"/>
          <w:sz w:val="20"/>
          <w:szCs w:val="20"/>
          <w:lang w:val="es-ES"/>
        </w:rPr>
        <w:t xml:space="preserve">, a hockey-stick SR with hinge-point at the lowest SSB estimated for that period. After developing this “first stage” modification, a “second stage” modification </w:t>
      </w:r>
      <w:r w:rsidR="009B0A85" w:rsidRPr="001625A0">
        <w:rPr>
          <w:rFonts w:ascii="Times New Roman" w:hAnsi="Times New Roman" w:cs="Times New Roman"/>
          <w:sz w:val="20"/>
          <w:szCs w:val="20"/>
          <w:lang w:val="es-ES"/>
        </w:rPr>
        <w:t>is to</w:t>
      </w:r>
      <w:r w:rsidRPr="001625A0">
        <w:rPr>
          <w:rFonts w:ascii="Times New Roman" w:hAnsi="Times New Roman" w:cs="Times New Roman"/>
          <w:sz w:val="20"/>
          <w:szCs w:val="20"/>
          <w:lang w:val="es-ES"/>
        </w:rPr>
        <w:t xml:space="preserve"> be attempted</w:t>
      </w:r>
      <w:r w:rsidR="00635C11" w:rsidRPr="001625A0">
        <w:rPr>
          <w:rFonts w:ascii="Times New Roman" w:hAnsi="Times New Roman" w:cs="Times New Roman"/>
          <w:sz w:val="20"/>
          <w:szCs w:val="20"/>
          <w:lang w:val="es-ES"/>
        </w:rPr>
        <w:t xml:space="preserve"> (and adopted, if successful)</w:t>
      </w:r>
      <w:r w:rsidRPr="001625A0">
        <w:rPr>
          <w:rFonts w:ascii="Times New Roman" w:hAnsi="Times New Roman" w:cs="Times New Roman"/>
          <w:sz w:val="20"/>
          <w:szCs w:val="20"/>
          <w:lang w:val="es-ES"/>
        </w:rPr>
        <w:t>, consisting of having a single hockey-stick SR form since 1967</w:t>
      </w:r>
      <w:r w:rsidR="00635C11" w:rsidRPr="001625A0">
        <w:rPr>
          <w:rFonts w:ascii="Times New Roman" w:hAnsi="Times New Roman" w:cs="Times New Roman"/>
          <w:sz w:val="20"/>
          <w:szCs w:val="20"/>
          <w:lang w:val="es-ES"/>
        </w:rPr>
        <w:t xml:space="preserve"> (i.e. no productivity change in 1988)</w:t>
      </w:r>
      <w:r w:rsidRPr="001625A0">
        <w:rPr>
          <w:rFonts w:ascii="Times New Roman" w:hAnsi="Times New Roman" w:cs="Times New Roman"/>
          <w:sz w:val="20"/>
          <w:szCs w:val="20"/>
          <w:lang w:val="es-ES"/>
        </w:rPr>
        <w:t xml:space="preserve">. The intention is to </w:t>
      </w:r>
      <w:r w:rsidR="00635C11" w:rsidRPr="001625A0">
        <w:rPr>
          <w:rFonts w:ascii="Times New Roman" w:hAnsi="Times New Roman" w:cs="Times New Roman"/>
          <w:sz w:val="20"/>
          <w:szCs w:val="20"/>
          <w:lang w:val="es-ES"/>
        </w:rPr>
        <w:t>retain</w:t>
      </w:r>
      <w:r w:rsidRPr="001625A0">
        <w:rPr>
          <w:rFonts w:ascii="Times New Roman" w:hAnsi="Times New Roman" w:cs="Times New Roman"/>
          <w:sz w:val="20"/>
          <w:szCs w:val="20"/>
          <w:lang w:val="es-ES"/>
        </w:rPr>
        <w:t xml:space="preserve"> only the OM </w:t>
      </w:r>
      <w:r w:rsidR="00162339" w:rsidRPr="001625A0">
        <w:rPr>
          <w:rFonts w:ascii="Times New Roman" w:hAnsi="Times New Roman" w:cs="Times New Roman"/>
          <w:sz w:val="20"/>
          <w:szCs w:val="20"/>
          <w:lang w:val="es-ES"/>
        </w:rPr>
        <w:t>resulting</w:t>
      </w:r>
      <w:r w:rsidRPr="001625A0">
        <w:rPr>
          <w:rFonts w:ascii="Times New Roman" w:hAnsi="Times New Roman" w:cs="Times New Roman"/>
          <w:sz w:val="20"/>
          <w:szCs w:val="20"/>
          <w:lang w:val="es-ES"/>
        </w:rPr>
        <w:t xml:space="preserve"> from the “second stage” modification. However, there are some technical</w:t>
      </w:r>
      <w:r w:rsidR="00635C11" w:rsidRPr="001625A0">
        <w:rPr>
          <w:rFonts w:ascii="Times New Roman" w:hAnsi="Times New Roman" w:cs="Times New Roman"/>
          <w:sz w:val="20"/>
          <w:szCs w:val="20"/>
          <w:lang w:val="es-ES"/>
        </w:rPr>
        <w:t xml:space="preserve"> issues that may affect</w:t>
      </w:r>
      <w:r w:rsidRPr="001625A0">
        <w:rPr>
          <w:rFonts w:ascii="Times New Roman" w:hAnsi="Times New Roman" w:cs="Times New Roman"/>
          <w:sz w:val="20"/>
          <w:szCs w:val="20"/>
          <w:lang w:val="es-ES"/>
        </w:rPr>
        <w:t xml:space="preserve"> the viability of implementing this modification</w:t>
      </w:r>
      <w:r w:rsidR="009B0A85" w:rsidRPr="001625A0">
        <w:rPr>
          <w:rFonts w:ascii="Times New Roman" w:hAnsi="Times New Roman" w:cs="Times New Roman"/>
          <w:sz w:val="20"/>
          <w:szCs w:val="20"/>
          <w:lang w:val="es-ES"/>
        </w:rPr>
        <w:t>, so that</w:t>
      </w:r>
      <w:r w:rsidRPr="001625A0">
        <w:rPr>
          <w:rFonts w:ascii="Times New Roman" w:hAnsi="Times New Roman" w:cs="Times New Roman"/>
          <w:sz w:val="20"/>
          <w:szCs w:val="20"/>
          <w:lang w:val="es-ES"/>
        </w:rPr>
        <w:t xml:space="preserve"> if this fails, the OM </w:t>
      </w:r>
      <w:r w:rsidR="00162339" w:rsidRPr="001625A0">
        <w:rPr>
          <w:rFonts w:ascii="Times New Roman" w:hAnsi="Times New Roman" w:cs="Times New Roman"/>
          <w:sz w:val="20"/>
          <w:szCs w:val="20"/>
          <w:lang w:val="es-ES"/>
        </w:rPr>
        <w:t>resulting</w:t>
      </w:r>
      <w:r w:rsidRPr="001625A0">
        <w:rPr>
          <w:rFonts w:ascii="Times New Roman" w:hAnsi="Times New Roman" w:cs="Times New Roman"/>
          <w:sz w:val="20"/>
          <w:szCs w:val="20"/>
          <w:lang w:val="es-ES"/>
        </w:rPr>
        <w:t xml:space="preserve"> from the “first stage” modification will be </w:t>
      </w:r>
      <w:r w:rsidR="00635C11" w:rsidRPr="001625A0">
        <w:rPr>
          <w:rFonts w:ascii="Times New Roman" w:hAnsi="Times New Roman" w:cs="Times New Roman"/>
          <w:sz w:val="20"/>
          <w:szCs w:val="20"/>
          <w:lang w:val="es-ES"/>
        </w:rPr>
        <w:t>retained</w:t>
      </w:r>
      <w:r w:rsidRPr="001625A0">
        <w:rPr>
          <w:rFonts w:ascii="Times New Roman" w:hAnsi="Times New Roman" w:cs="Times New Roman"/>
          <w:sz w:val="20"/>
          <w:szCs w:val="20"/>
          <w:lang w:val="es-ES"/>
        </w:rPr>
        <w:t xml:space="preserve"> instead.</w:t>
      </w:r>
    </w:p>
    <w:p w14:paraId="124136D2" w14:textId="77777777" w:rsidR="004676A8" w:rsidRPr="001625A0" w:rsidRDefault="004676A8" w:rsidP="00033D76">
      <w:pPr>
        <w:jc w:val="both"/>
        <w:rPr>
          <w:rFonts w:ascii="Times New Roman" w:hAnsi="Times New Roman" w:cs="Times New Roman"/>
          <w:sz w:val="20"/>
          <w:szCs w:val="20"/>
          <w:lang w:val="es-ES"/>
        </w:rPr>
      </w:pPr>
    </w:p>
    <w:p w14:paraId="6AE0C0C5" w14:textId="42616D18" w:rsidR="004676A8" w:rsidRPr="001625A0" w:rsidRDefault="00FE5F93" w:rsidP="00033D76">
      <w:pPr>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All other recruitment scenarios currently implemented in the OMs (i.e. Recruitment levels 1 and 3 for both West and East stock</w:t>
      </w:r>
      <w:r w:rsidR="000936A3" w:rsidRPr="001625A0">
        <w:rPr>
          <w:rFonts w:ascii="Times New Roman" w:hAnsi="Times New Roman" w:cs="Times New Roman"/>
          <w:sz w:val="20"/>
          <w:szCs w:val="20"/>
          <w:lang w:val="es-ES"/>
        </w:rPr>
        <w:t>s</w:t>
      </w:r>
      <w:r w:rsidRPr="001625A0">
        <w:rPr>
          <w:rFonts w:ascii="Times New Roman" w:hAnsi="Times New Roman" w:cs="Times New Roman"/>
          <w:sz w:val="20"/>
          <w:szCs w:val="20"/>
          <w:lang w:val="es-ES"/>
        </w:rPr>
        <w:t xml:space="preserve">, and Recruitment level 2 for the West stock) seemed appropriate to the group and it was agreed </w:t>
      </w:r>
      <w:r w:rsidR="00D027A7" w:rsidRPr="001625A0">
        <w:rPr>
          <w:rFonts w:ascii="Times New Roman" w:hAnsi="Times New Roman" w:cs="Times New Roman"/>
          <w:sz w:val="20"/>
          <w:szCs w:val="20"/>
          <w:lang w:val="es-ES"/>
        </w:rPr>
        <w:t xml:space="preserve">that </w:t>
      </w:r>
      <w:r w:rsidR="009B0A85" w:rsidRPr="001625A0">
        <w:rPr>
          <w:rFonts w:ascii="Times New Roman" w:hAnsi="Times New Roman" w:cs="Times New Roman"/>
          <w:sz w:val="20"/>
          <w:szCs w:val="20"/>
          <w:lang w:val="es-ES"/>
        </w:rPr>
        <w:t>they did not need further</w:t>
      </w:r>
      <w:r w:rsidR="00D027A7" w:rsidRPr="001625A0">
        <w:rPr>
          <w:rFonts w:ascii="Times New Roman" w:hAnsi="Times New Roman" w:cs="Times New Roman"/>
          <w:sz w:val="20"/>
          <w:szCs w:val="20"/>
          <w:lang w:val="es-ES"/>
        </w:rPr>
        <w:t xml:space="preserve"> modification</w:t>
      </w:r>
      <w:r w:rsidR="009B0A85" w:rsidRPr="001625A0">
        <w:rPr>
          <w:rFonts w:ascii="Times New Roman" w:hAnsi="Times New Roman" w:cs="Times New Roman"/>
          <w:sz w:val="20"/>
          <w:szCs w:val="20"/>
          <w:lang w:val="es-ES"/>
        </w:rPr>
        <w:t>.</w:t>
      </w:r>
    </w:p>
    <w:p w14:paraId="4B504565" w14:textId="77777777" w:rsidR="006C25E2" w:rsidRPr="001625A0" w:rsidRDefault="006C25E2" w:rsidP="00033D76">
      <w:pPr>
        <w:jc w:val="both"/>
        <w:rPr>
          <w:rFonts w:ascii="Times New Roman" w:hAnsi="Times New Roman" w:cs="Times New Roman"/>
          <w:sz w:val="20"/>
          <w:szCs w:val="20"/>
          <w:lang w:val="es-ES"/>
        </w:rPr>
      </w:pPr>
    </w:p>
    <w:p w14:paraId="61830908" w14:textId="77777777" w:rsidR="006C25E2" w:rsidRPr="001625A0" w:rsidRDefault="006C25E2" w:rsidP="00033D76">
      <w:pPr>
        <w:jc w:val="both"/>
        <w:rPr>
          <w:rFonts w:ascii="Times New Roman" w:hAnsi="Times New Roman" w:cs="Times New Roman"/>
          <w:sz w:val="20"/>
          <w:szCs w:val="20"/>
          <w:u w:val="single"/>
          <w:lang w:val="es-ES"/>
        </w:rPr>
      </w:pPr>
      <w:r w:rsidRPr="001625A0">
        <w:rPr>
          <w:rFonts w:ascii="Times New Roman" w:hAnsi="Times New Roman" w:cs="Times New Roman"/>
          <w:sz w:val="20"/>
          <w:szCs w:val="20"/>
          <w:u w:val="single"/>
          <w:lang w:val="es-ES"/>
        </w:rPr>
        <w:t>Abundance scenarios included in OMs:</w:t>
      </w:r>
    </w:p>
    <w:p w14:paraId="7AFE73D6" w14:textId="77777777" w:rsidR="006C25E2" w:rsidRPr="001625A0" w:rsidRDefault="006C25E2" w:rsidP="00033D76">
      <w:pPr>
        <w:jc w:val="both"/>
        <w:rPr>
          <w:rFonts w:ascii="Times New Roman" w:hAnsi="Times New Roman" w:cs="Times New Roman"/>
          <w:sz w:val="20"/>
          <w:szCs w:val="20"/>
          <w:lang w:val="es-ES"/>
        </w:rPr>
      </w:pPr>
    </w:p>
    <w:p w14:paraId="0EAEC338" w14:textId="2EA2FE26" w:rsidR="004676A8" w:rsidRPr="001625A0" w:rsidRDefault="006C25E2" w:rsidP="00033D76">
      <w:pPr>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 xml:space="preserve">“Abundance” is </w:t>
      </w:r>
      <w:r w:rsidR="0095586C" w:rsidRPr="001625A0">
        <w:rPr>
          <w:rFonts w:ascii="Times New Roman" w:hAnsi="Times New Roman" w:cs="Times New Roman"/>
          <w:sz w:val="20"/>
          <w:szCs w:val="20"/>
          <w:lang w:val="es-ES"/>
        </w:rPr>
        <w:t>also one</w:t>
      </w:r>
      <w:r w:rsidRPr="001625A0">
        <w:rPr>
          <w:rFonts w:ascii="Times New Roman" w:hAnsi="Times New Roman" w:cs="Times New Roman"/>
          <w:sz w:val="20"/>
          <w:szCs w:val="20"/>
          <w:lang w:val="es-ES"/>
        </w:rPr>
        <w:t xml:space="preserve"> of the uncertainty axes included in the reference set of OMs, with 3 scenarios considered in the current set of OMs (these are the so-called Abundance “levels” A, B and C, </w:t>
      </w:r>
      <w:r w:rsidR="0095586C" w:rsidRPr="001625A0">
        <w:rPr>
          <w:rFonts w:ascii="Times New Roman" w:hAnsi="Times New Roman" w:cs="Times New Roman"/>
          <w:sz w:val="20"/>
          <w:szCs w:val="20"/>
          <w:lang w:val="es-ES"/>
        </w:rPr>
        <w:t>and are described</w:t>
      </w:r>
      <w:r w:rsidRPr="001625A0">
        <w:rPr>
          <w:rFonts w:ascii="Times New Roman" w:hAnsi="Times New Roman" w:cs="Times New Roman"/>
          <w:sz w:val="20"/>
          <w:szCs w:val="20"/>
          <w:lang w:val="es-ES"/>
        </w:rPr>
        <w:t xml:space="preserve"> in the TSD). Abundance level A corresponds to the best estimates of abundance f</w:t>
      </w:r>
      <w:r w:rsidR="009B0A85" w:rsidRPr="001625A0">
        <w:rPr>
          <w:rFonts w:ascii="Times New Roman" w:hAnsi="Times New Roman" w:cs="Times New Roman"/>
          <w:sz w:val="20"/>
          <w:szCs w:val="20"/>
          <w:lang w:val="es-ES"/>
        </w:rPr>
        <w:t>or</w:t>
      </w:r>
      <w:r w:rsidRPr="001625A0">
        <w:rPr>
          <w:rFonts w:ascii="Times New Roman" w:hAnsi="Times New Roman" w:cs="Times New Roman"/>
          <w:sz w:val="20"/>
          <w:szCs w:val="20"/>
          <w:lang w:val="es-ES"/>
        </w:rPr>
        <w:t xml:space="preserve"> the OM, whereas abundance levels B and C induce “forcing” of </w:t>
      </w:r>
      <w:r w:rsidR="001C58B3" w:rsidRPr="001625A0">
        <w:rPr>
          <w:rFonts w:ascii="Times New Roman" w:hAnsi="Times New Roman" w:cs="Times New Roman"/>
          <w:sz w:val="20"/>
          <w:szCs w:val="20"/>
          <w:lang w:val="es-ES"/>
        </w:rPr>
        <w:t xml:space="preserve">the OM fits so </w:t>
      </w:r>
      <w:r w:rsidR="006772C2" w:rsidRPr="001625A0">
        <w:rPr>
          <w:rFonts w:ascii="Times New Roman" w:hAnsi="Times New Roman" w:cs="Times New Roman"/>
          <w:sz w:val="20"/>
          <w:szCs w:val="20"/>
          <w:lang w:val="es-ES"/>
        </w:rPr>
        <w:t>as to</w:t>
      </w:r>
      <w:r w:rsidR="001C58B3" w:rsidRPr="001625A0">
        <w:rPr>
          <w:rFonts w:ascii="Times New Roman" w:hAnsi="Times New Roman" w:cs="Times New Roman"/>
          <w:sz w:val="20"/>
          <w:szCs w:val="20"/>
          <w:lang w:val="es-ES"/>
        </w:rPr>
        <w:t xml:space="preserve"> more closely match the </w:t>
      </w:r>
      <w:r w:rsidR="0095586C" w:rsidRPr="001625A0">
        <w:rPr>
          <w:rFonts w:ascii="Times New Roman" w:hAnsi="Times New Roman" w:cs="Times New Roman"/>
          <w:sz w:val="20"/>
          <w:szCs w:val="20"/>
          <w:lang w:val="es-ES"/>
        </w:rPr>
        <w:t>results of</w:t>
      </w:r>
      <w:r w:rsidR="001C58B3" w:rsidRPr="001625A0">
        <w:rPr>
          <w:rFonts w:ascii="Times New Roman" w:hAnsi="Times New Roman" w:cs="Times New Roman"/>
          <w:sz w:val="20"/>
          <w:szCs w:val="20"/>
          <w:lang w:val="es-ES"/>
        </w:rPr>
        <w:t xml:space="preserve"> the BFT </w:t>
      </w:r>
      <w:r w:rsidR="0095586C" w:rsidRPr="001625A0">
        <w:rPr>
          <w:rFonts w:ascii="Times New Roman" w:hAnsi="Times New Roman" w:cs="Times New Roman"/>
          <w:sz w:val="20"/>
          <w:szCs w:val="20"/>
          <w:lang w:val="es-ES"/>
        </w:rPr>
        <w:t xml:space="preserve">VPA </w:t>
      </w:r>
      <w:r w:rsidR="001C58B3" w:rsidRPr="001625A0">
        <w:rPr>
          <w:rFonts w:ascii="Times New Roman" w:hAnsi="Times New Roman" w:cs="Times New Roman"/>
          <w:sz w:val="20"/>
          <w:szCs w:val="20"/>
          <w:lang w:val="es-ES"/>
        </w:rPr>
        <w:t>assessments conducted in ICCAT in 2017</w:t>
      </w:r>
      <w:r w:rsidR="0095586C" w:rsidRPr="001625A0">
        <w:rPr>
          <w:rFonts w:ascii="Times New Roman" w:hAnsi="Times New Roman" w:cs="Times New Roman"/>
          <w:sz w:val="20"/>
          <w:szCs w:val="20"/>
          <w:lang w:val="es-ES"/>
        </w:rPr>
        <w:t>, or the BFT experts’ understanding of past and current depletion levels</w:t>
      </w:r>
      <w:r w:rsidR="001C58B3" w:rsidRPr="001625A0">
        <w:rPr>
          <w:rFonts w:ascii="Times New Roman" w:hAnsi="Times New Roman" w:cs="Times New Roman"/>
          <w:sz w:val="20"/>
          <w:szCs w:val="20"/>
          <w:lang w:val="es-ES"/>
        </w:rPr>
        <w:t>.</w:t>
      </w:r>
    </w:p>
    <w:p w14:paraId="6183F32A" w14:textId="77777777" w:rsidR="001C58B3" w:rsidRPr="001625A0" w:rsidRDefault="001C58B3" w:rsidP="00033D76">
      <w:pPr>
        <w:jc w:val="both"/>
        <w:rPr>
          <w:rFonts w:ascii="Times New Roman" w:hAnsi="Times New Roman" w:cs="Times New Roman"/>
          <w:sz w:val="20"/>
          <w:szCs w:val="20"/>
          <w:lang w:val="es-ES"/>
        </w:rPr>
      </w:pPr>
    </w:p>
    <w:p w14:paraId="1E147876" w14:textId="3DFCB5C5" w:rsidR="001C58B3" w:rsidRPr="001625A0" w:rsidRDefault="0095586C" w:rsidP="00033D76">
      <w:pPr>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 xml:space="preserve">Levels A and B have been implemented so far by the GBYP modelling expert. </w:t>
      </w:r>
      <w:r w:rsidR="001C58B3" w:rsidRPr="001625A0">
        <w:rPr>
          <w:rFonts w:ascii="Times New Roman" w:hAnsi="Times New Roman" w:cs="Times New Roman"/>
          <w:sz w:val="20"/>
          <w:szCs w:val="20"/>
          <w:lang w:val="es-ES"/>
        </w:rPr>
        <w:t>On reviewing the outputs, the group agreed to make the following changes in the OMs corresponding to abundance level B</w:t>
      </w:r>
      <w:r w:rsidR="009B0A85" w:rsidRPr="001625A0">
        <w:rPr>
          <w:rFonts w:ascii="Times New Roman" w:hAnsi="Times New Roman" w:cs="Times New Roman"/>
          <w:sz w:val="20"/>
          <w:szCs w:val="20"/>
          <w:lang w:val="es-ES"/>
        </w:rPr>
        <w:t>.</w:t>
      </w:r>
    </w:p>
    <w:p w14:paraId="125E176B" w14:textId="77777777" w:rsidR="006C25E2" w:rsidRPr="001625A0" w:rsidRDefault="006C25E2" w:rsidP="00033D76">
      <w:pPr>
        <w:jc w:val="both"/>
        <w:rPr>
          <w:rFonts w:ascii="Times New Roman" w:hAnsi="Times New Roman" w:cs="Times New Roman"/>
          <w:sz w:val="20"/>
          <w:szCs w:val="20"/>
          <w:lang w:val="es-ES"/>
        </w:rPr>
      </w:pPr>
    </w:p>
    <w:p w14:paraId="3EB52176" w14:textId="77777777" w:rsidR="001C58B3" w:rsidRPr="001625A0" w:rsidRDefault="001C58B3" w:rsidP="00033D76">
      <w:pPr>
        <w:pStyle w:val="Prrafodelista"/>
        <w:numPr>
          <w:ilvl w:val="0"/>
          <w:numId w:val="12"/>
        </w:numPr>
        <w:spacing w:after="160" w:line="259" w:lineRule="auto"/>
        <w:contextualSpacing/>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T</w:t>
      </w:r>
      <w:r w:rsidR="004676A8" w:rsidRPr="001625A0">
        <w:rPr>
          <w:rFonts w:ascii="Times New Roman" w:hAnsi="Times New Roman" w:cs="Times New Roman"/>
          <w:sz w:val="20"/>
          <w:szCs w:val="20"/>
          <w:lang w:val="es-ES"/>
        </w:rPr>
        <w:t xml:space="preserve">he most recent VPA assessment, which is from the September 2017 species group meeting, </w:t>
      </w:r>
      <w:r w:rsidRPr="001625A0">
        <w:rPr>
          <w:rFonts w:ascii="Times New Roman" w:hAnsi="Times New Roman" w:cs="Times New Roman"/>
          <w:sz w:val="20"/>
          <w:szCs w:val="20"/>
          <w:lang w:val="es-ES"/>
        </w:rPr>
        <w:t>should</w:t>
      </w:r>
      <w:r w:rsidR="004676A8" w:rsidRPr="001625A0">
        <w:rPr>
          <w:rFonts w:ascii="Times New Roman" w:hAnsi="Times New Roman" w:cs="Times New Roman"/>
          <w:sz w:val="20"/>
          <w:szCs w:val="20"/>
          <w:lang w:val="es-ES"/>
        </w:rPr>
        <w:t xml:space="preserve"> be used for the East. </w:t>
      </w:r>
    </w:p>
    <w:p w14:paraId="45D1918B" w14:textId="77777777" w:rsidR="004676A8" w:rsidRPr="001625A0" w:rsidRDefault="004676A8" w:rsidP="00033D76">
      <w:pPr>
        <w:pStyle w:val="Prrafodelista"/>
        <w:numPr>
          <w:ilvl w:val="0"/>
          <w:numId w:val="12"/>
        </w:numPr>
        <w:spacing w:after="160" w:line="259" w:lineRule="auto"/>
        <w:contextualSpacing/>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Additionally, the weight given to the the term forcing fits to the VPA trends will  be reduced from what has been used at present to allow more flexibility.</w:t>
      </w:r>
    </w:p>
    <w:p w14:paraId="1847365B" w14:textId="4F9D737E" w:rsidR="006350E1" w:rsidRPr="001625A0" w:rsidRDefault="006350E1">
      <w:pPr>
        <w:spacing w:after="160" w:line="259" w:lineRule="auto"/>
        <w:contextualSpacing/>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It is yet to be decided if OMs corresponding to abundance level C will be required</w:t>
      </w:r>
      <w:r w:rsidR="00297A0A" w:rsidRPr="001625A0">
        <w:rPr>
          <w:rFonts w:ascii="Times New Roman" w:hAnsi="Times New Roman" w:cs="Times New Roman"/>
          <w:sz w:val="20"/>
          <w:szCs w:val="20"/>
          <w:lang w:val="es-ES"/>
        </w:rPr>
        <w:t>, given that the results from fitting OMs with abundance levels A and B together span a wide range of plausible “realities”</w:t>
      </w:r>
      <w:r w:rsidRPr="001625A0">
        <w:rPr>
          <w:rFonts w:ascii="Times New Roman" w:hAnsi="Times New Roman" w:cs="Times New Roman"/>
          <w:sz w:val="20"/>
          <w:szCs w:val="20"/>
          <w:lang w:val="es-ES"/>
        </w:rPr>
        <w:t>. This decision is deferred to the next meeting of the technical group. I</w:t>
      </w:r>
      <w:r w:rsidR="000F58BF" w:rsidRPr="001625A0">
        <w:rPr>
          <w:rFonts w:ascii="Times New Roman" w:hAnsi="Times New Roman" w:cs="Times New Roman"/>
          <w:sz w:val="20"/>
          <w:szCs w:val="20"/>
          <w:lang w:val="es-ES"/>
        </w:rPr>
        <w:t>t was noted that if</w:t>
      </w:r>
      <w:r w:rsidRPr="001625A0">
        <w:rPr>
          <w:rFonts w:ascii="Times New Roman" w:hAnsi="Times New Roman" w:cs="Times New Roman"/>
          <w:sz w:val="20"/>
          <w:szCs w:val="20"/>
          <w:lang w:val="es-ES"/>
        </w:rPr>
        <w:t xml:space="preserve"> </w:t>
      </w:r>
      <w:r w:rsidR="009B0A85" w:rsidRPr="001625A0">
        <w:rPr>
          <w:rFonts w:ascii="Times New Roman" w:hAnsi="Times New Roman" w:cs="Times New Roman"/>
          <w:sz w:val="20"/>
          <w:szCs w:val="20"/>
          <w:lang w:val="es-ES"/>
        </w:rPr>
        <w:t>that meeting does</w:t>
      </w:r>
      <w:r w:rsidRPr="001625A0">
        <w:rPr>
          <w:rFonts w:ascii="Times New Roman" w:hAnsi="Times New Roman" w:cs="Times New Roman"/>
          <w:sz w:val="20"/>
          <w:szCs w:val="20"/>
          <w:lang w:val="es-ES"/>
        </w:rPr>
        <w:t xml:space="preserve"> not agree that OM abundance levels A and B span a sufficient range, then </w:t>
      </w:r>
      <w:r w:rsidR="009B0A85" w:rsidRPr="001625A0">
        <w:rPr>
          <w:rFonts w:ascii="Times New Roman" w:hAnsi="Times New Roman" w:cs="Times New Roman"/>
          <w:sz w:val="20"/>
          <w:szCs w:val="20"/>
          <w:lang w:val="es-ES"/>
        </w:rPr>
        <w:t>it</w:t>
      </w:r>
      <w:r w:rsidRPr="001625A0">
        <w:rPr>
          <w:rFonts w:ascii="Times New Roman" w:hAnsi="Times New Roman" w:cs="Times New Roman"/>
          <w:sz w:val="20"/>
          <w:szCs w:val="20"/>
          <w:lang w:val="es-ES"/>
        </w:rPr>
        <w:t xml:space="preserve"> should make proposals for how level C should be developed.</w:t>
      </w:r>
    </w:p>
    <w:p w14:paraId="318D83B7" w14:textId="77777777" w:rsidR="00005B5C" w:rsidRPr="001625A0" w:rsidRDefault="00005B5C" w:rsidP="00033D76">
      <w:pPr>
        <w:spacing w:after="160" w:line="259" w:lineRule="auto"/>
        <w:contextualSpacing/>
        <w:jc w:val="both"/>
        <w:rPr>
          <w:rFonts w:ascii="Times New Roman" w:hAnsi="Times New Roman" w:cs="Times New Roman"/>
          <w:sz w:val="20"/>
          <w:szCs w:val="20"/>
          <w:lang w:val="es-ES"/>
        </w:rPr>
      </w:pPr>
    </w:p>
    <w:p w14:paraId="1D02C02D" w14:textId="77777777" w:rsidR="00005B5C" w:rsidRPr="001625A0" w:rsidRDefault="003D3EEE" w:rsidP="00033D76">
      <w:pPr>
        <w:jc w:val="both"/>
        <w:rPr>
          <w:rFonts w:ascii="Times New Roman" w:hAnsi="Times New Roman" w:cs="Times New Roman"/>
          <w:sz w:val="20"/>
          <w:szCs w:val="20"/>
          <w:u w:val="single"/>
          <w:lang w:val="es-ES"/>
        </w:rPr>
      </w:pPr>
      <w:r w:rsidRPr="001625A0">
        <w:rPr>
          <w:rFonts w:ascii="Times New Roman" w:hAnsi="Times New Roman" w:cs="Times New Roman"/>
          <w:sz w:val="20"/>
          <w:szCs w:val="20"/>
          <w:u w:val="single"/>
          <w:lang w:val="es-ES"/>
        </w:rPr>
        <w:t>Spawning Fraction</w:t>
      </w:r>
      <w:r w:rsidR="00005B5C" w:rsidRPr="001625A0">
        <w:rPr>
          <w:rFonts w:ascii="Times New Roman" w:hAnsi="Times New Roman" w:cs="Times New Roman"/>
          <w:sz w:val="20"/>
          <w:szCs w:val="20"/>
          <w:u w:val="single"/>
          <w:lang w:val="es-ES"/>
        </w:rPr>
        <w:t xml:space="preserve"> and Natural </w:t>
      </w:r>
      <w:r w:rsidRPr="001625A0">
        <w:rPr>
          <w:rFonts w:ascii="Times New Roman" w:hAnsi="Times New Roman" w:cs="Times New Roman"/>
          <w:sz w:val="20"/>
          <w:szCs w:val="20"/>
          <w:u w:val="single"/>
          <w:lang w:val="es-ES"/>
        </w:rPr>
        <w:t>M</w:t>
      </w:r>
      <w:r w:rsidR="00005B5C" w:rsidRPr="001625A0">
        <w:rPr>
          <w:rFonts w:ascii="Times New Roman" w:hAnsi="Times New Roman" w:cs="Times New Roman"/>
          <w:sz w:val="20"/>
          <w:szCs w:val="20"/>
          <w:u w:val="single"/>
          <w:lang w:val="es-ES"/>
        </w:rPr>
        <w:t>ortality scenarios included in OMs:</w:t>
      </w:r>
    </w:p>
    <w:p w14:paraId="0D9336C6" w14:textId="77777777" w:rsidR="00005B5C" w:rsidRPr="001625A0" w:rsidRDefault="00005B5C" w:rsidP="00033D76">
      <w:pPr>
        <w:jc w:val="both"/>
        <w:rPr>
          <w:rFonts w:ascii="Times New Roman" w:hAnsi="Times New Roman" w:cs="Times New Roman"/>
          <w:sz w:val="20"/>
          <w:szCs w:val="20"/>
          <w:lang w:val="es-ES"/>
        </w:rPr>
      </w:pPr>
    </w:p>
    <w:p w14:paraId="63A8F4C9" w14:textId="77777777" w:rsidR="00005B5C" w:rsidRPr="001625A0" w:rsidRDefault="006F5EA0" w:rsidP="00033D76">
      <w:pPr>
        <w:spacing w:after="160" w:line="259" w:lineRule="auto"/>
        <w:contextualSpacing/>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 xml:space="preserve">This is the final uncertainty axis included in the reference set of OMs, consisting of levels I, II, III, IV, </w:t>
      </w:r>
      <w:r w:rsidR="003D3EEE" w:rsidRPr="001625A0">
        <w:rPr>
          <w:rFonts w:ascii="Times New Roman" w:hAnsi="Times New Roman" w:cs="Times New Roman"/>
          <w:sz w:val="20"/>
          <w:szCs w:val="20"/>
          <w:lang w:val="es-ES"/>
        </w:rPr>
        <w:t>each of which is a combination of a “Younger” or “Older” scenario for spawning fraction and a “High” or “Low” scenario for natural mortality</w:t>
      </w:r>
      <w:r w:rsidR="00767A8D" w:rsidRPr="001625A0">
        <w:rPr>
          <w:rFonts w:ascii="Times New Roman" w:hAnsi="Times New Roman" w:cs="Times New Roman"/>
          <w:sz w:val="20"/>
          <w:szCs w:val="20"/>
          <w:lang w:val="es-ES"/>
        </w:rPr>
        <w:t>, as described in the TSD</w:t>
      </w:r>
      <w:r w:rsidR="003D3EEE" w:rsidRPr="001625A0">
        <w:rPr>
          <w:rFonts w:ascii="Times New Roman" w:hAnsi="Times New Roman" w:cs="Times New Roman"/>
          <w:sz w:val="20"/>
          <w:szCs w:val="20"/>
          <w:lang w:val="es-ES"/>
        </w:rPr>
        <w:t>.</w:t>
      </w:r>
    </w:p>
    <w:p w14:paraId="63C3BF53" w14:textId="77777777" w:rsidR="00B144CD" w:rsidRPr="001625A0" w:rsidRDefault="00B144CD" w:rsidP="00033D76">
      <w:pPr>
        <w:spacing w:after="160" w:line="259" w:lineRule="auto"/>
        <w:contextualSpacing/>
        <w:jc w:val="both"/>
        <w:rPr>
          <w:rFonts w:ascii="Times New Roman" w:hAnsi="Times New Roman" w:cs="Times New Roman"/>
          <w:sz w:val="20"/>
          <w:szCs w:val="20"/>
          <w:lang w:val="es-ES"/>
        </w:rPr>
      </w:pPr>
    </w:p>
    <w:p w14:paraId="678FBA1A" w14:textId="18EBFD91" w:rsidR="00B144CD" w:rsidRPr="001625A0" w:rsidRDefault="00B144CD" w:rsidP="00033D76">
      <w:pPr>
        <w:spacing w:after="160" w:line="259" w:lineRule="auto"/>
        <w:contextualSpacing/>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 xml:space="preserve">It was observed that some of the levels appeared to provide fits to historical data and values of reference points which were quite similar to some other levels. </w:t>
      </w:r>
      <w:r w:rsidR="002956AE" w:rsidRPr="001625A0">
        <w:rPr>
          <w:rFonts w:ascii="Times New Roman" w:hAnsi="Times New Roman" w:cs="Times New Roman"/>
          <w:sz w:val="20"/>
          <w:szCs w:val="20"/>
          <w:lang w:val="es-ES"/>
        </w:rPr>
        <w:t xml:space="preserve">On this basis, the possibility of removing some of the levels from the OM set was entertained. However, the </w:t>
      </w:r>
      <w:r w:rsidR="009B0A85" w:rsidRPr="001625A0">
        <w:rPr>
          <w:rFonts w:ascii="Times New Roman" w:hAnsi="Times New Roman" w:cs="Times New Roman"/>
          <w:sz w:val="20"/>
          <w:szCs w:val="20"/>
          <w:lang w:val="es-ES"/>
        </w:rPr>
        <w:t>meeting</w:t>
      </w:r>
      <w:r w:rsidR="002956AE" w:rsidRPr="001625A0">
        <w:rPr>
          <w:rFonts w:ascii="Times New Roman" w:hAnsi="Times New Roman" w:cs="Times New Roman"/>
          <w:sz w:val="20"/>
          <w:szCs w:val="20"/>
          <w:lang w:val="es-ES"/>
        </w:rPr>
        <w:t xml:space="preserve"> as a whole was relunctant to remove any level at this stage, because of ongoing work on BFT reproduction (with a meeting scheduled in </w:t>
      </w:r>
      <w:r w:rsidR="009B0A85" w:rsidRPr="001625A0">
        <w:rPr>
          <w:rFonts w:ascii="Times New Roman" w:hAnsi="Times New Roman" w:cs="Times New Roman"/>
          <w:sz w:val="20"/>
          <w:szCs w:val="20"/>
          <w:lang w:val="es-ES"/>
        </w:rPr>
        <w:t>two</w:t>
      </w:r>
      <w:r w:rsidR="002956AE" w:rsidRPr="001625A0">
        <w:rPr>
          <w:rFonts w:ascii="Times New Roman" w:hAnsi="Times New Roman" w:cs="Times New Roman"/>
          <w:sz w:val="20"/>
          <w:szCs w:val="20"/>
          <w:lang w:val="es-ES"/>
        </w:rPr>
        <w:t xml:space="preserve"> months </w:t>
      </w:r>
      <w:r w:rsidR="009B0A85" w:rsidRPr="001625A0">
        <w:rPr>
          <w:rFonts w:ascii="Times New Roman" w:hAnsi="Times New Roman" w:cs="Times New Roman"/>
          <w:sz w:val="20"/>
          <w:szCs w:val="20"/>
          <w:lang w:val="es-ES"/>
        </w:rPr>
        <w:t>time</w:t>
      </w:r>
      <w:r w:rsidR="002956AE" w:rsidRPr="001625A0">
        <w:rPr>
          <w:rFonts w:ascii="Times New Roman" w:hAnsi="Times New Roman" w:cs="Times New Roman"/>
          <w:sz w:val="20"/>
          <w:szCs w:val="20"/>
          <w:lang w:val="es-ES"/>
        </w:rPr>
        <w:t xml:space="preserve">), which may provide further insights on these biological parameters, and because they </w:t>
      </w:r>
      <w:r w:rsidR="00CC5FFD" w:rsidRPr="001625A0">
        <w:rPr>
          <w:rFonts w:ascii="Times New Roman" w:hAnsi="Times New Roman" w:cs="Times New Roman"/>
          <w:sz w:val="20"/>
          <w:szCs w:val="20"/>
          <w:lang w:val="es-ES"/>
        </w:rPr>
        <w:t>c</w:t>
      </w:r>
      <w:r w:rsidR="002956AE" w:rsidRPr="001625A0">
        <w:rPr>
          <w:rFonts w:ascii="Times New Roman" w:hAnsi="Times New Roman" w:cs="Times New Roman"/>
          <w:sz w:val="20"/>
          <w:szCs w:val="20"/>
          <w:lang w:val="es-ES"/>
        </w:rPr>
        <w:t xml:space="preserve">ould be relevant in possible future </w:t>
      </w:r>
      <w:r w:rsidR="009B0A85" w:rsidRPr="001625A0">
        <w:rPr>
          <w:rFonts w:ascii="Times New Roman" w:hAnsi="Times New Roman" w:cs="Times New Roman"/>
          <w:sz w:val="20"/>
          <w:szCs w:val="20"/>
          <w:lang w:val="es-ES"/>
        </w:rPr>
        <w:t xml:space="preserve">management </w:t>
      </w:r>
      <w:r w:rsidR="002956AE" w:rsidRPr="001625A0">
        <w:rPr>
          <w:rFonts w:ascii="Times New Roman" w:hAnsi="Times New Roman" w:cs="Times New Roman"/>
          <w:sz w:val="20"/>
          <w:szCs w:val="20"/>
          <w:lang w:val="es-ES"/>
        </w:rPr>
        <w:t>discussions on size limits and allocations.</w:t>
      </w:r>
    </w:p>
    <w:p w14:paraId="0FE36751" w14:textId="77777777" w:rsidR="00746607" w:rsidRPr="001625A0" w:rsidRDefault="00746607" w:rsidP="00033D76">
      <w:pPr>
        <w:spacing w:after="160" w:line="259" w:lineRule="auto"/>
        <w:contextualSpacing/>
        <w:jc w:val="both"/>
        <w:rPr>
          <w:rFonts w:ascii="Times New Roman" w:hAnsi="Times New Roman" w:cs="Times New Roman"/>
          <w:sz w:val="20"/>
          <w:szCs w:val="20"/>
          <w:lang w:val="es-ES"/>
        </w:rPr>
      </w:pPr>
    </w:p>
    <w:p w14:paraId="21FF492C" w14:textId="77777777" w:rsidR="00746607" w:rsidRPr="001625A0" w:rsidRDefault="001142C5" w:rsidP="00033D76">
      <w:pPr>
        <w:spacing w:after="160" w:line="259" w:lineRule="auto"/>
        <w:contextualSpacing/>
        <w:jc w:val="both"/>
        <w:rPr>
          <w:rFonts w:ascii="Times New Roman" w:hAnsi="Times New Roman" w:cs="Times New Roman"/>
          <w:sz w:val="20"/>
          <w:szCs w:val="20"/>
          <w:u w:val="single"/>
          <w:lang w:val="es-ES"/>
        </w:rPr>
      </w:pPr>
      <w:r w:rsidRPr="001625A0">
        <w:rPr>
          <w:rFonts w:ascii="Times New Roman" w:hAnsi="Times New Roman" w:cs="Times New Roman"/>
          <w:sz w:val="20"/>
          <w:szCs w:val="20"/>
          <w:u w:val="single"/>
          <w:lang w:val="es-ES"/>
        </w:rPr>
        <w:t>R</w:t>
      </w:r>
      <w:r w:rsidR="00746607" w:rsidRPr="001625A0">
        <w:rPr>
          <w:rFonts w:ascii="Times New Roman" w:hAnsi="Times New Roman" w:cs="Times New Roman"/>
          <w:sz w:val="20"/>
          <w:szCs w:val="20"/>
          <w:u w:val="single"/>
          <w:lang w:val="es-ES"/>
        </w:rPr>
        <w:t>obustness tests:</w:t>
      </w:r>
    </w:p>
    <w:p w14:paraId="59A6E00B" w14:textId="77777777" w:rsidR="00746607" w:rsidRPr="001625A0" w:rsidRDefault="00746607" w:rsidP="00033D76">
      <w:pPr>
        <w:spacing w:after="160" w:line="259" w:lineRule="auto"/>
        <w:contextualSpacing/>
        <w:jc w:val="both"/>
        <w:rPr>
          <w:rFonts w:ascii="Times New Roman" w:hAnsi="Times New Roman" w:cs="Times New Roman"/>
          <w:sz w:val="20"/>
          <w:szCs w:val="20"/>
          <w:lang w:val="es-ES"/>
        </w:rPr>
      </w:pPr>
    </w:p>
    <w:p w14:paraId="71EDF5A3" w14:textId="2118038C" w:rsidR="004676A8" w:rsidRPr="001625A0" w:rsidRDefault="00746607" w:rsidP="00033D76">
      <w:pPr>
        <w:spacing w:after="160" w:line="259" w:lineRule="auto"/>
        <w:contextualSpacing/>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Two possible</w:t>
      </w:r>
      <w:r w:rsidR="001142C5" w:rsidRPr="001625A0">
        <w:rPr>
          <w:rFonts w:ascii="Times New Roman" w:hAnsi="Times New Roman" w:cs="Times New Roman"/>
          <w:sz w:val="20"/>
          <w:szCs w:val="20"/>
          <w:lang w:val="es-ES"/>
        </w:rPr>
        <w:t xml:space="preserve"> robustness</w:t>
      </w:r>
      <w:r w:rsidRPr="001625A0">
        <w:rPr>
          <w:rFonts w:ascii="Times New Roman" w:hAnsi="Times New Roman" w:cs="Times New Roman"/>
          <w:sz w:val="20"/>
          <w:szCs w:val="20"/>
          <w:lang w:val="es-ES"/>
        </w:rPr>
        <w:t xml:space="preserve"> tests</w:t>
      </w:r>
      <w:r w:rsidR="001142C5" w:rsidRPr="001625A0">
        <w:rPr>
          <w:rFonts w:ascii="Times New Roman" w:hAnsi="Times New Roman" w:cs="Times New Roman"/>
          <w:sz w:val="20"/>
          <w:szCs w:val="20"/>
          <w:lang w:val="es-ES"/>
        </w:rPr>
        <w:t xml:space="preserve"> were identified by the group and are described below</w:t>
      </w:r>
      <w:r w:rsidR="009B0A85" w:rsidRPr="001625A0">
        <w:rPr>
          <w:rFonts w:ascii="Times New Roman" w:hAnsi="Times New Roman" w:cs="Times New Roman"/>
          <w:sz w:val="20"/>
          <w:szCs w:val="20"/>
          <w:lang w:val="es-ES"/>
        </w:rPr>
        <w:t>.</w:t>
      </w:r>
      <w:r w:rsidR="004676A8" w:rsidRPr="001625A0">
        <w:rPr>
          <w:rFonts w:ascii="Times New Roman" w:hAnsi="Times New Roman" w:cs="Times New Roman"/>
          <w:sz w:val="20"/>
          <w:szCs w:val="20"/>
          <w:lang w:val="es-ES"/>
        </w:rPr>
        <w:t xml:space="preserve"> </w:t>
      </w:r>
    </w:p>
    <w:p w14:paraId="50F560C8" w14:textId="314CE867" w:rsidR="004676A8" w:rsidRPr="001625A0" w:rsidRDefault="004676A8" w:rsidP="00033D76">
      <w:pPr>
        <w:pStyle w:val="Prrafodelista"/>
        <w:numPr>
          <w:ilvl w:val="0"/>
          <w:numId w:val="12"/>
        </w:numPr>
        <w:spacing w:after="160" w:line="259" w:lineRule="auto"/>
        <w:contextualSpacing/>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Examination of minimum log-likelihoods values indicates that OMs with abundance level A fit better than OMs with abundance level B (as would be expected). The fits for level</w:t>
      </w:r>
      <w:r w:rsidRPr="001625A0">
        <w:rPr>
          <w:rFonts w:ascii="Times New Roman" w:hAnsi="Times New Roman" w:cs="Times New Roman"/>
          <w:color w:val="000000" w:themeColor="text1"/>
          <w:sz w:val="20"/>
          <w:szCs w:val="20"/>
          <w:lang w:val="es-ES"/>
        </w:rPr>
        <w:t xml:space="preserve"> A have been “optimised” through the manner in which weights were assigned to the various contributions, </w:t>
      </w:r>
      <w:r w:rsidR="009B0A85" w:rsidRPr="001625A0">
        <w:rPr>
          <w:rFonts w:ascii="Times New Roman" w:hAnsi="Times New Roman" w:cs="Times New Roman"/>
          <w:color w:val="000000" w:themeColor="text1"/>
          <w:sz w:val="20"/>
          <w:szCs w:val="20"/>
          <w:lang w:val="es-ES"/>
        </w:rPr>
        <w:t>but</w:t>
      </w:r>
      <w:r w:rsidRPr="001625A0">
        <w:rPr>
          <w:rFonts w:ascii="Times New Roman" w:hAnsi="Times New Roman" w:cs="Times New Roman"/>
          <w:color w:val="000000" w:themeColor="text1"/>
          <w:sz w:val="20"/>
          <w:szCs w:val="20"/>
          <w:lang w:val="es-ES"/>
        </w:rPr>
        <w:t xml:space="preserve"> this has not been done for level B fits. It was agreed to explore </w:t>
      </w:r>
      <w:r w:rsidR="001142C5" w:rsidRPr="001625A0">
        <w:rPr>
          <w:rFonts w:ascii="Times New Roman" w:hAnsi="Times New Roman" w:cs="Times New Roman"/>
          <w:color w:val="000000" w:themeColor="text1"/>
          <w:sz w:val="20"/>
          <w:szCs w:val="20"/>
          <w:lang w:val="es-ES"/>
        </w:rPr>
        <w:t>s</w:t>
      </w:r>
      <w:r w:rsidRPr="001625A0">
        <w:rPr>
          <w:rFonts w:ascii="Times New Roman" w:hAnsi="Times New Roman" w:cs="Times New Roman"/>
          <w:color w:val="000000" w:themeColor="text1"/>
          <w:sz w:val="20"/>
          <w:szCs w:val="20"/>
          <w:lang w:val="es-ES"/>
        </w:rPr>
        <w:t>ensitivity to different weightings of components in the log likelihoods as robustness tests (details were left for the GBYP modelling expert to decide).</w:t>
      </w:r>
    </w:p>
    <w:p w14:paraId="708EA827" w14:textId="77777777" w:rsidR="0033159E" w:rsidRPr="001625A0" w:rsidRDefault="0033159E" w:rsidP="00033D76">
      <w:pPr>
        <w:pStyle w:val="Prrafodelista"/>
        <w:spacing w:after="160" w:line="259" w:lineRule="auto"/>
        <w:ind w:left="360"/>
        <w:contextualSpacing/>
        <w:jc w:val="both"/>
        <w:rPr>
          <w:rFonts w:ascii="Times New Roman" w:hAnsi="Times New Roman" w:cs="Times New Roman"/>
          <w:sz w:val="20"/>
          <w:szCs w:val="20"/>
          <w:lang w:val="es-ES"/>
        </w:rPr>
      </w:pPr>
    </w:p>
    <w:p w14:paraId="2BD5D5A8" w14:textId="139096C7" w:rsidR="004676A8" w:rsidRPr="001625A0" w:rsidRDefault="004676A8" w:rsidP="00033D76">
      <w:pPr>
        <w:pStyle w:val="Prrafodelista"/>
        <w:numPr>
          <w:ilvl w:val="0"/>
          <w:numId w:val="12"/>
        </w:numPr>
        <w:spacing w:after="160" w:line="259" w:lineRule="auto"/>
        <w:contextualSpacing/>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 xml:space="preserve">The seven geographical areas in the OMs will be kept as defined presently. Any changes here would imply major work and thus delay the process considerably. A robustness test will be attempted where </w:t>
      </w:r>
      <w:r w:rsidR="001142C5" w:rsidRPr="001625A0">
        <w:rPr>
          <w:rFonts w:ascii="Times New Roman" w:hAnsi="Times New Roman" w:cs="Times New Roman"/>
          <w:sz w:val="20"/>
          <w:szCs w:val="20"/>
          <w:lang w:val="es-ES"/>
        </w:rPr>
        <w:t>t</w:t>
      </w:r>
      <w:r w:rsidRPr="001625A0">
        <w:rPr>
          <w:rFonts w:ascii="Times New Roman" w:hAnsi="Times New Roman" w:cs="Times New Roman"/>
          <w:sz w:val="20"/>
          <w:szCs w:val="20"/>
          <w:lang w:val="es-ES"/>
        </w:rPr>
        <w:t>he boundary between</w:t>
      </w:r>
      <w:r w:rsidR="001142C5" w:rsidRPr="001625A0">
        <w:rPr>
          <w:rFonts w:ascii="Times New Roman" w:hAnsi="Times New Roman" w:cs="Times New Roman"/>
          <w:sz w:val="20"/>
          <w:szCs w:val="20"/>
          <w:lang w:val="es-ES"/>
        </w:rPr>
        <w:t xml:space="preserve"> </w:t>
      </w:r>
      <w:r w:rsidR="002879CA" w:rsidRPr="001625A0">
        <w:rPr>
          <w:rFonts w:ascii="Times New Roman" w:hAnsi="Times New Roman" w:cs="Times New Roman"/>
          <w:sz w:val="20"/>
          <w:szCs w:val="20"/>
          <w:lang w:val="en-CA"/>
        </w:rPr>
        <w:t xml:space="preserve">the South Atlantic (SATL) and the North Atlantic (NATL) and East Atlantic (EATL) </w:t>
      </w:r>
      <w:r w:rsidRPr="001625A0">
        <w:rPr>
          <w:rFonts w:ascii="Times New Roman" w:hAnsi="Times New Roman" w:cs="Times New Roman"/>
          <w:sz w:val="20"/>
          <w:szCs w:val="20"/>
          <w:lang w:val="es-ES"/>
        </w:rPr>
        <w:t>geographical areas will be shifted southwards by 5</w:t>
      </w:r>
      <w:r w:rsidRPr="001625A0">
        <w:rPr>
          <w:rFonts w:ascii="Times New Roman" w:hAnsi="Times New Roman" w:cs="Times New Roman"/>
          <w:sz w:val="20"/>
          <w:szCs w:val="20"/>
          <w:vertAlign w:val="superscript"/>
          <w:lang w:val="es-ES"/>
        </w:rPr>
        <w:t>o</w:t>
      </w:r>
      <w:r w:rsidRPr="001625A0">
        <w:rPr>
          <w:rFonts w:ascii="Times New Roman" w:hAnsi="Times New Roman" w:cs="Times New Roman"/>
          <w:sz w:val="20"/>
          <w:szCs w:val="20"/>
          <w:lang w:val="es-ES"/>
        </w:rPr>
        <w:t>, so that data from southern Portugal would be allocated to the East Atlantic instead of the Eastern South Atlantic area. The motivation suggested</w:t>
      </w:r>
      <w:r w:rsidR="001142C5" w:rsidRPr="001625A0">
        <w:rPr>
          <w:rFonts w:ascii="Times New Roman" w:hAnsi="Times New Roman" w:cs="Times New Roman"/>
          <w:sz w:val="20"/>
          <w:szCs w:val="20"/>
          <w:lang w:val="es-ES"/>
        </w:rPr>
        <w:t xml:space="preserve"> is</w:t>
      </w:r>
      <w:r w:rsidRPr="001625A0">
        <w:rPr>
          <w:rFonts w:ascii="Times New Roman" w:hAnsi="Times New Roman" w:cs="Times New Roman"/>
          <w:sz w:val="20"/>
          <w:szCs w:val="20"/>
          <w:lang w:val="es-ES"/>
        </w:rPr>
        <w:t xml:space="preserve"> differing proportions of </w:t>
      </w:r>
      <w:r w:rsidR="001142C5" w:rsidRPr="001625A0">
        <w:rPr>
          <w:rFonts w:ascii="Times New Roman" w:hAnsi="Times New Roman" w:cs="Times New Roman"/>
          <w:sz w:val="20"/>
          <w:szCs w:val="20"/>
          <w:lang w:val="es-ES"/>
        </w:rPr>
        <w:t>W</w:t>
      </w:r>
      <w:r w:rsidRPr="001625A0">
        <w:rPr>
          <w:rFonts w:ascii="Times New Roman" w:hAnsi="Times New Roman" w:cs="Times New Roman"/>
          <w:sz w:val="20"/>
          <w:szCs w:val="20"/>
          <w:lang w:val="es-ES"/>
        </w:rPr>
        <w:t xml:space="preserve">est and </w:t>
      </w:r>
      <w:r w:rsidR="001142C5" w:rsidRPr="001625A0">
        <w:rPr>
          <w:rFonts w:ascii="Times New Roman" w:hAnsi="Times New Roman" w:cs="Times New Roman"/>
          <w:sz w:val="20"/>
          <w:szCs w:val="20"/>
          <w:lang w:val="es-ES"/>
        </w:rPr>
        <w:t>E</w:t>
      </w:r>
      <w:r w:rsidRPr="001625A0">
        <w:rPr>
          <w:rFonts w:ascii="Times New Roman" w:hAnsi="Times New Roman" w:cs="Times New Roman"/>
          <w:sz w:val="20"/>
          <w:szCs w:val="20"/>
          <w:lang w:val="es-ES"/>
        </w:rPr>
        <w:t>ast origin bluefin north and south of Gibraltar.</w:t>
      </w:r>
    </w:p>
    <w:p w14:paraId="457260AD" w14:textId="77777777" w:rsidR="004676A8" w:rsidRPr="001625A0" w:rsidRDefault="004676A8" w:rsidP="00033D76">
      <w:pPr>
        <w:jc w:val="both"/>
        <w:rPr>
          <w:rFonts w:ascii="Times New Roman" w:hAnsi="Times New Roman" w:cs="Times New Roman"/>
          <w:sz w:val="20"/>
          <w:szCs w:val="20"/>
          <w:lang w:val="es-ES"/>
        </w:rPr>
      </w:pPr>
    </w:p>
    <w:p w14:paraId="53510876" w14:textId="4FECE550" w:rsidR="00103A95" w:rsidRPr="001625A0" w:rsidRDefault="00C42E1F" w:rsidP="00033D76">
      <w:pPr>
        <w:spacing w:after="200" w:line="276" w:lineRule="auto"/>
        <w:jc w:val="both"/>
        <w:rPr>
          <w:rFonts w:ascii="Times New Roman" w:eastAsia="Times New Roman" w:hAnsi="Times New Roman" w:cs="Times New Roman"/>
          <w:b/>
          <w:color w:val="FF0000"/>
          <w:sz w:val="20"/>
          <w:szCs w:val="20"/>
        </w:rPr>
      </w:pPr>
      <w:r w:rsidRPr="001625A0">
        <w:rPr>
          <w:rFonts w:ascii="Times New Roman" w:eastAsia="Times New Roman" w:hAnsi="Times New Roman" w:cs="Times New Roman"/>
          <w:b/>
          <w:sz w:val="20"/>
          <w:szCs w:val="20"/>
        </w:rPr>
        <w:t xml:space="preserve">Basis for determining OM </w:t>
      </w:r>
      <w:r w:rsidR="0075043A" w:rsidRPr="001625A0">
        <w:rPr>
          <w:rFonts w:ascii="Times New Roman" w:eastAsia="Times New Roman" w:hAnsi="Times New Roman" w:cs="Times New Roman"/>
          <w:b/>
          <w:sz w:val="20"/>
          <w:szCs w:val="20"/>
        </w:rPr>
        <w:t>a</w:t>
      </w:r>
      <w:r w:rsidRPr="001625A0">
        <w:rPr>
          <w:rFonts w:ascii="Times New Roman" w:eastAsia="Times New Roman" w:hAnsi="Times New Roman" w:cs="Times New Roman"/>
          <w:b/>
          <w:sz w:val="20"/>
          <w:szCs w:val="20"/>
        </w:rPr>
        <w:t xml:space="preserve">cceptability </w:t>
      </w:r>
    </w:p>
    <w:p w14:paraId="5D34539F" w14:textId="77777777" w:rsidR="00450C4A" w:rsidRPr="001625A0" w:rsidRDefault="00796201" w:rsidP="00033D76">
      <w:pPr>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It was agreed that two</w:t>
      </w:r>
      <w:r w:rsidR="00995A9B" w:rsidRPr="001625A0">
        <w:rPr>
          <w:rFonts w:ascii="Times New Roman" w:hAnsi="Times New Roman" w:cs="Times New Roman"/>
          <w:sz w:val="20"/>
          <w:szCs w:val="20"/>
          <w:lang w:val="es-ES"/>
        </w:rPr>
        <w:t xml:space="preserve"> types of issues </w:t>
      </w:r>
      <w:r w:rsidRPr="001625A0">
        <w:rPr>
          <w:rFonts w:ascii="Times New Roman" w:hAnsi="Times New Roman" w:cs="Times New Roman"/>
          <w:sz w:val="20"/>
          <w:szCs w:val="20"/>
          <w:lang w:val="es-ES"/>
        </w:rPr>
        <w:t>should</w:t>
      </w:r>
      <w:r w:rsidR="00995A9B" w:rsidRPr="001625A0">
        <w:rPr>
          <w:rFonts w:ascii="Times New Roman" w:hAnsi="Times New Roman" w:cs="Times New Roman"/>
          <w:sz w:val="20"/>
          <w:szCs w:val="20"/>
          <w:lang w:val="es-ES"/>
        </w:rPr>
        <w:t xml:space="preserve"> be considered for assessing acceptability</w:t>
      </w:r>
      <w:r w:rsidRPr="001625A0">
        <w:rPr>
          <w:rFonts w:ascii="Times New Roman" w:hAnsi="Times New Roman" w:cs="Times New Roman"/>
          <w:sz w:val="20"/>
          <w:szCs w:val="20"/>
          <w:lang w:val="es-ES"/>
        </w:rPr>
        <w:t xml:space="preserve"> of OMs</w:t>
      </w:r>
      <w:r w:rsidR="00450C4A" w:rsidRPr="001625A0">
        <w:rPr>
          <w:rFonts w:ascii="Times New Roman" w:hAnsi="Times New Roman" w:cs="Times New Roman"/>
          <w:sz w:val="20"/>
          <w:szCs w:val="20"/>
          <w:lang w:val="es-ES"/>
        </w:rPr>
        <w:t>.</w:t>
      </w:r>
    </w:p>
    <w:p w14:paraId="66BE677D" w14:textId="6E7C8963" w:rsidR="00995A9B" w:rsidRPr="001625A0" w:rsidRDefault="00995A9B" w:rsidP="00033D76">
      <w:pPr>
        <w:jc w:val="both"/>
        <w:rPr>
          <w:rFonts w:ascii="Times New Roman" w:hAnsi="Times New Roman" w:cs="Times New Roman"/>
          <w:sz w:val="20"/>
          <w:szCs w:val="20"/>
          <w:lang w:val="es-ES"/>
        </w:rPr>
      </w:pPr>
    </w:p>
    <w:p w14:paraId="31951156" w14:textId="77777777" w:rsidR="00995A9B" w:rsidRPr="001625A0" w:rsidRDefault="00995A9B" w:rsidP="00033D76">
      <w:pPr>
        <w:pStyle w:val="Prrafodelista"/>
        <w:numPr>
          <w:ilvl w:val="0"/>
          <w:numId w:val="13"/>
        </w:numPr>
        <w:spacing w:after="160" w:line="259" w:lineRule="auto"/>
        <w:contextualSpacing/>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The quality of the statistical fit to available data.</w:t>
      </w:r>
    </w:p>
    <w:p w14:paraId="3EC6CB70" w14:textId="77777777" w:rsidR="00995A9B" w:rsidRPr="001625A0" w:rsidRDefault="00995A9B" w:rsidP="00033D76">
      <w:pPr>
        <w:pStyle w:val="Prrafodelista"/>
        <w:numPr>
          <w:ilvl w:val="0"/>
          <w:numId w:val="13"/>
        </w:numPr>
        <w:spacing w:after="160" w:line="259" w:lineRule="auto"/>
        <w:contextualSpacing/>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 xml:space="preserve">Evaluation of other information not included in the likelihood, which </w:t>
      </w:r>
      <w:r w:rsidR="00796201" w:rsidRPr="001625A0">
        <w:rPr>
          <w:rFonts w:ascii="Times New Roman" w:hAnsi="Times New Roman" w:cs="Times New Roman"/>
          <w:sz w:val="20"/>
          <w:szCs w:val="20"/>
          <w:lang w:val="es-ES"/>
        </w:rPr>
        <w:t>would be</w:t>
      </w:r>
      <w:r w:rsidRPr="001625A0">
        <w:rPr>
          <w:rFonts w:ascii="Times New Roman" w:hAnsi="Times New Roman" w:cs="Times New Roman"/>
          <w:sz w:val="20"/>
          <w:szCs w:val="20"/>
          <w:lang w:val="es-ES"/>
        </w:rPr>
        <w:t xml:space="preserve"> used to check whether OM results appear plausible (“red face tests”). This type of test may also apply to some projection results, not just to the historical results from conditioning OMs.</w:t>
      </w:r>
    </w:p>
    <w:p w14:paraId="6B774E31" w14:textId="2CF4FFA6" w:rsidR="00995A9B" w:rsidRPr="001625A0" w:rsidRDefault="00995A9B" w:rsidP="00033D76">
      <w:pPr>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Th</w:t>
      </w:r>
      <w:r w:rsidR="00796201" w:rsidRPr="001625A0">
        <w:rPr>
          <w:rFonts w:ascii="Times New Roman" w:hAnsi="Times New Roman" w:cs="Times New Roman"/>
          <w:sz w:val="20"/>
          <w:szCs w:val="20"/>
          <w:lang w:val="es-ES"/>
        </w:rPr>
        <w:t>e</w:t>
      </w:r>
      <w:r w:rsidRPr="001625A0">
        <w:rPr>
          <w:rFonts w:ascii="Times New Roman" w:hAnsi="Times New Roman" w:cs="Times New Roman"/>
          <w:sz w:val="20"/>
          <w:szCs w:val="20"/>
          <w:lang w:val="es-ES"/>
        </w:rPr>
        <w:t xml:space="preserve"> work</w:t>
      </w:r>
      <w:r w:rsidR="00796201" w:rsidRPr="001625A0">
        <w:rPr>
          <w:rFonts w:ascii="Times New Roman" w:hAnsi="Times New Roman" w:cs="Times New Roman"/>
          <w:sz w:val="20"/>
          <w:szCs w:val="20"/>
          <w:lang w:val="es-ES"/>
        </w:rPr>
        <w:t xml:space="preserve"> to decide on the acceptability of each of the OMs</w:t>
      </w:r>
      <w:r w:rsidRPr="001625A0">
        <w:rPr>
          <w:rFonts w:ascii="Times New Roman" w:hAnsi="Times New Roman" w:cs="Times New Roman"/>
          <w:sz w:val="20"/>
          <w:szCs w:val="20"/>
          <w:lang w:val="es-ES"/>
        </w:rPr>
        <w:t xml:space="preserve"> </w:t>
      </w:r>
      <w:r w:rsidR="007772D9" w:rsidRPr="001625A0">
        <w:rPr>
          <w:rFonts w:ascii="Times New Roman" w:hAnsi="Times New Roman" w:cs="Times New Roman"/>
          <w:sz w:val="20"/>
          <w:szCs w:val="20"/>
          <w:lang w:val="es-ES"/>
        </w:rPr>
        <w:t xml:space="preserve">under consideration </w:t>
      </w:r>
      <w:r w:rsidRPr="001625A0">
        <w:rPr>
          <w:rFonts w:ascii="Times New Roman" w:hAnsi="Times New Roman" w:cs="Times New Roman"/>
          <w:sz w:val="20"/>
          <w:szCs w:val="20"/>
          <w:lang w:val="es-ES"/>
        </w:rPr>
        <w:t xml:space="preserve">will be very detailed, technical and time-consuming, and </w:t>
      </w:r>
      <w:r w:rsidR="00796201" w:rsidRPr="001625A0">
        <w:rPr>
          <w:rFonts w:ascii="Times New Roman" w:hAnsi="Times New Roman" w:cs="Times New Roman"/>
          <w:sz w:val="20"/>
          <w:szCs w:val="20"/>
          <w:lang w:val="es-ES"/>
        </w:rPr>
        <w:t>it was agreed that it would</w:t>
      </w:r>
      <w:r w:rsidRPr="001625A0">
        <w:rPr>
          <w:rFonts w:ascii="Times New Roman" w:hAnsi="Times New Roman" w:cs="Times New Roman"/>
          <w:sz w:val="20"/>
          <w:szCs w:val="20"/>
          <w:lang w:val="es-ES"/>
        </w:rPr>
        <w:t xml:space="preserve"> be</w:t>
      </w:r>
      <w:r w:rsidR="00796201" w:rsidRPr="001625A0">
        <w:rPr>
          <w:rFonts w:ascii="Times New Roman" w:hAnsi="Times New Roman" w:cs="Times New Roman"/>
          <w:sz w:val="20"/>
          <w:szCs w:val="20"/>
          <w:lang w:val="es-ES"/>
        </w:rPr>
        <w:t xml:space="preserve"> best</w:t>
      </w:r>
      <w:r w:rsidRPr="001625A0">
        <w:rPr>
          <w:rFonts w:ascii="Times New Roman" w:hAnsi="Times New Roman" w:cs="Times New Roman"/>
          <w:sz w:val="20"/>
          <w:szCs w:val="20"/>
          <w:lang w:val="es-ES"/>
        </w:rPr>
        <w:t xml:space="preserve"> done by a smaller technical group later</w:t>
      </w:r>
      <w:r w:rsidR="00796201" w:rsidRPr="001625A0">
        <w:rPr>
          <w:rFonts w:ascii="Times New Roman" w:hAnsi="Times New Roman" w:cs="Times New Roman"/>
          <w:sz w:val="20"/>
          <w:szCs w:val="20"/>
          <w:lang w:val="es-ES"/>
        </w:rPr>
        <w:t>, once the agreed changes to OMs</w:t>
      </w:r>
      <w:r w:rsidR="00AA765A" w:rsidRPr="001625A0">
        <w:rPr>
          <w:rFonts w:ascii="Times New Roman" w:hAnsi="Times New Roman" w:cs="Times New Roman"/>
          <w:sz w:val="20"/>
          <w:szCs w:val="20"/>
          <w:lang w:val="es-ES"/>
        </w:rPr>
        <w:t xml:space="preserve"> </w:t>
      </w:r>
      <w:r w:rsidR="00944DC5" w:rsidRPr="001625A0">
        <w:rPr>
          <w:rFonts w:ascii="Times New Roman" w:hAnsi="Times New Roman" w:cs="Times New Roman"/>
          <w:sz w:val="20"/>
          <w:szCs w:val="20"/>
          <w:lang w:val="es-ES"/>
        </w:rPr>
        <w:t>have been</w:t>
      </w:r>
      <w:r w:rsidR="00AA765A" w:rsidRPr="001625A0">
        <w:rPr>
          <w:rFonts w:ascii="Times New Roman" w:hAnsi="Times New Roman" w:cs="Times New Roman"/>
          <w:sz w:val="20"/>
          <w:szCs w:val="20"/>
          <w:lang w:val="es-ES"/>
        </w:rPr>
        <w:t xml:space="preserve"> implemented</w:t>
      </w:r>
      <w:r w:rsidR="00796201" w:rsidRPr="001625A0">
        <w:rPr>
          <w:rFonts w:ascii="Times New Roman" w:hAnsi="Times New Roman" w:cs="Times New Roman"/>
          <w:sz w:val="20"/>
          <w:szCs w:val="20"/>
          <w:lang w:val="es-ES"/>
        </w:rPr>
        <w:t xml:space="preserve"> and their reconditioning has taken place</w:t>
      </w:r>
      <w:r w:rsidRPr="001625A0">
        <w:rPr>
          <w:rFonts w:ascii="Times New Roman" w:hAnsi="Times New Roman" w:cs="Times New Roman"/>
          <w:sz w:val="20"/>
          <w:szCs w:val="20"/>
          <w:lang w:val="es-ES"/>
        </w:rPr>
        <w:t>. The following issues were agreed by the me</w:t>
      </w:r>
      <w:r w:rsidR="00944DC5" w:rsidRPr="001625A0">
        <w:rPr>
          <w:rFonts w:ascii="Times New Roman" w:hAnsi="Times New Roman" w:cs="Times New Roman"/>
          <w:sz w:val="20"/>
          <w:szCs w:val="20"/>
          <w:lang w:val="es-ES"/>
        </w:rPr>
        <w:t>eting</w:t>
      </w:r>
      <w:r w:rsidR="00C6559F" w:rsidRPr="001625A0">
        <w:rPr>
          <w:rFonts w:ascii="Times New Roman" w:hAnsi="Times New Roman" w:cs="Times New Roman"/>
          <w:sz w:val="20"/>
          <w:szCs w:val="20"/>
          <w:lang w:val="es-ES"/>
        </w:rPr>
        <w:t xml:space="preserve"> for</w:t>
      </w:r>
      <w:r w:rsidRPr="001625A0">
        <w:rPr>
          <w:rFonts w:ascii="Times New Roman" w:hAnsi="Times New Roman" w:cs="Times New Roman"/>
          <w:sz w:val="20"/>
          <w:szCs w:val="20"/>
          <w:lang w:val="es-ES"/>
        </w:rPr>
        <w:t xml:space="preserve"> guidance regarding aspects that</w:t>
      </w:r>
      <w:r w:rsidR="00533F2F" w:rsidRPr="001625A0">
        <w:rPr>
          <w:rFonts w:ascii="Times New Roman" w:hAnsi="Times New Roman" w:cs="Times New Roman"/>
          <w:sz w:val="20"/>
          <w:szCs w:val="20"/>
          <w:lang w:val="es-ES"/>
        </w:rPr>
        <w:t xml:space="preserve"> the</w:t>
      </w:r>
      <w:r w:rsidRPr="001625A0">
        <w:rPr>
          <w:rFonts w:ascii="Times New Roman" w:hAnsi="Times New Roman" w:cs="Times New Roman"/>
          <w:sz w:val="20"/>
          <w:szCs w:val="20"/>
          <w:lang w:val="es-ES"/>
        </w:rPr>
        <w:t xml:space="preserve"> technical group should consider</w:t>
      </w:r>
      <w:r w:rsidR="007772D9" w:rsidRPr="001625A0">
        <w:rPr>
          <w:rFonts w:ascii="Times New Roman" w:hAnsi="Times New Roman" w:cs="Times New Roman"/>
          <w:sz w:val="20"/>
          <w:szCs w:val="20"/>
          <w:lang w:val="es-ES"/>
        </w:rPr>
        <w:t>.</w:t>
      </w:r>
    </w:p>
    <w:p w14:paraId="5AFFAB14" w14:textId="77777777" w:rsidR="00796201" w:rsidRPr="001625A0" w:rsidRDefault="00796201" w:rsidP="00033D76">
      <w:pPr>
        <w:jc w:val="both"/>
        <w:rPr>
          <w:rFonts w:ascii="Times New Roman" w:hAnsi="Times New Roman" w:cs="Times New Roman"/>
          <w:sz w:val="20"/>
          <w:szCs w:val="20"/>
          <w:lang w:val="es-ES"/>
        </w:rPr>
      </w:pPr>
    </w:p>
    <w:p w14:paraId="1D531315" w14:textId="220687BB" w:rsidR="00995A9B" w:rsidRPr="001625A0" w:rsidRDefault="00995A9B" w:rsidP="00033D76">
      <w:pPr>
        <w:pStyle w:val="Prrafodelista"/>
        <w:numPr>
          <w:ilvl w:val="0"/>
          <w:numId w:val="12"/>
        </w:numPr>
        <w:spacing w:after="160" w:line="259" w:lineRule="auto"/>
        <w:contextualSpacing/>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 xml:space="preserve">The table with log-likelikood values to identify posible major differences in the statistical quality of fits. </w:t>
      </w:r>
    </w:p>
    <w:p w14:paraId="170FC6ED" w14:textId="647BB3AD" w:rsidR="00995A9B" w:rsidRPr="001625A0" w:rsidRDefault="00995A9B" w:rsidP="00033D76">
      <w:pPr>
        <w:pStyle w:val="Prrafodelista"/>
        <w:numPr>
          <w:ilvl w:val="0"/>
          <w:numId w:val="12"/>
        </w:numPr>
        <w:spacing w:after="160" w:line="259" w:lineRule="auto"/>
        <w:contextualSpacing/>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 xml:space="preserve">The OMs should result in a spatial and seasonal distribution of fish that is not in strong contradiction with the understanding of experts familiar with </w:t>
      </w:r>
      <w:r w:rsidR="00285F92" w:rsidRPr="001625A0">
        <w:rPr>
          <w:rFonts w:ascii="Times New Roman" w:hAnsi="Times New Roman" w:cs="Times New Roman"/>
          <w:sz w:val="20"/>
          <w:szCs w:val="20"/>
          <w:lang w:val="es-ES"/>
        </w:rPr>
        <w:t>BFT</w:t>
      </w:r>
      <w:r w:rsidRPr="001625A0">
        <w:rPr>
          <w:rFonts w:ascii="Times New Roman" w:hAnsi="Times New Roman" w:cs="Times New Roman"/>
          <w:sz w:val="20"/>
          <w:szCs w:val="20"/>
          <w:lang w:val="es-ES"/>
        </w:rPr>
        <w:t xml:space="preserve"> seasonal presence in different areas. For example, indications were offered that there should be no fish in the G</w:t>
      </w:r>
      <w:r w:rsidR="00285F92" w:rsidRPr="001625A0">
        <w:rPr>
          <w:rFonts w:ascii="Times New Roman" w:hAnsi="Times New Roman" w:cs="Times New Roman"/>
          <w:sz w:val="20"/>
          <w:szCs w:val="20"/>
          <w:lang w:val="es-ES"/>
        </w:rPr>
        <w:t>o</w:t>
      </w:r>
      <w:r w:rsidRPr="001625A0">
        <w:rPr>
          <w:rFonts w:ascii="Times New Roman" w:hAnsi="Times New Roman" w:cs="Times New Roman"/>
          <w:sz w:val="20"/>
          <w:szCs w:val="20"/>
          <w:lang w:val="es-ES"/>
        </w:rPr>
        <w:t xml:space="preserve">M in Q3 and Q4. </w:t>
      </w:r>
      <w:r w:rsidR="00285F92" w:rsidRPr="001625A0">
        <w:rPr>
          <w:rFonts w:ascii="Times New Roman" w:hAnsi="Times New Roman" w:cs="Times New Roman"/>
          <w:sz w:val="20"/>
          <w:szCs w:val="20"/>
          <w:lang w:val="es-ES"/>
        </w:rPr>
        <w:t xml:space="preserve">It was agreed to include flags in the OM output noting if </w:t>
      </w:r>
      <w:r w:rsidRPr="001625A0">
        <w:rPr>
          <w:rFonts w:ascii="Times New Roman" w:hAnsi="Times New Roman" w:cs="Times New Roman"/>
          <w:sz w:val="20"/>
          <w:szCs w:val="20"/>
          <w:lang w:val="es-ES"/>
        </w:rPr>
        <w:t>“</w:t>
      </w:r>
      <w:r w:rsidR="00612BD7" w:rsidRPr="001625A0">
        <w:rPr>
          <w:rFonts w:ascii="Times New Roman" w:hAnsi="Times New Roman" w:cs="Times New Roman"/>
          <w:sz w:val="20"/>
          <w:szCs w:val="20"/>
          <w:lang w:val="es-ES"/>
        </w:rPr>
        <w:t>f</w:t>
      </w:r>
      <w:r w:rsidRPr="001625A0">
        <w:rPr>
          <w:rFonts w:ascii="Times New Roman" w:hAnsi="Times New Roman" w:cs="Times New Roman"/>
          <w:sz w:val="20"/>
          <w:szCs w:val="20"/>
          <w:lang w:val="es-ES"/>
        </w:rPr>
        <w:t xml:space="preserve">orbidden” conditions (for spatial distribution or </w:t>
      </w:r>
      <w:r w:rsidR="00285F92" w:rsidRPr="001625A0">
        <w:rPr>
          <w:rFonts w:ascii="Times New Roman" w:hAnsi="Times New Roman" w:cs="Times New Roman"/>
          <w:sz w:val="20"/>
          <w:szCs w:val="20"/>
          <w:lang w:val="es-ES"/>
        </w:rPr>
        <w:t xml:space="preserve">for </w:t>
      </w:r>
      <w:r w:rsidRPr="001625A0">
        <w:rPr>
          <w:rFonts w:ascii="Times New Roman" w:hAnsi="Times New Roman" w:cs="Times New Roman"/>
          <w:sz w:val="20"/>
          <w:szCs w:val="20"/>
          <w:lang w:val="es-ES"/>
        </w:rPr>
        <w:t xml:space="preserve">certain features of movement) </w:t>
      </w:r>
      <w:r w:rsidR="00285F92" w:rsidRPr="001625A0">
        <w:rPr>
          <w:rFonts w:ascii="Times New Roman" w:hAnsi="Times New Roman" w:cs="Times New Roman"/>
          <w:sz w:val="20"/>
          <w:szCs w:val="20"/>
          <w:lang w:val="es-ES"/>
        </w:rPr>
        <w:t>have occurred; this will be done</w:t>
      </w:r>
      <w:r w:rsidRPr="001625A0">
        <w:rPr>
          <w:rFonts w:ascii="Times New Roman" w:hAnsi="Times New Roman" w:cs="Times New Roman"/>
          <w:sz w:val="20"/>
          <w:szCs w:val="20"/>
          <w:lang w:val="es-ES"/>
        </w:rPr>
        <w:t xml:space="preserve"> provided the </w:t>
      </w:r>
      <w:r w:rsidR="00285F92" w:rsidRPr="001625A0">
        <w:rPr>
          <w:rFonts w:ascii="Times New Roman" w:hAnsi="Times New Roman" w:cs="Times New Roman"/>
          <w:sz w:val="20"/>
          <w:szCs w:val="20"/>
          <w:lang w:val="es-ES"/>
        </w:rPr>
        <w:t xml:space="preserve">“forbidden” </w:t>
      </w:r>
      <w:r w:rsidRPr="001625A0">
        <w:rPr>
          <w:rFonts w:ascii="Times New Roman" w:hAnsi="Times New Roman" w:cs="Times New Roman"/>
          <w:sz w:val="20"/>
          <w:szCs w:val="20"/>
          <w:lang w:val="es-ES"/>
        </w:rPr>
        <w:t xml:space="preserve">conditions are supplied by </w:t>
      </w:r>
      <w:r w:rsidR="007772D9" w:rsidRPr="001625A0">
        <w:rPr>
          <w:rFonts w:ascii="Times New Roman" w:hAnsi="Times New Roman" w:cs="Times New Roman"/>
          <w:sz w:val="20"/>
          <w:szCs w:val="20"/>
          <w:lang w:val="es-ES"/>
        </w:rPr>
        <w:t>scientists</w:t>
      </w:r>
      <w:r w:rsidRPr="001625A0">
        <w:rPr>
          <w:rFonts w:ascii="Times New Roman" w:hAnsi="Times New Roman" w:cs="Times New Roman"/>
          <w:sz w:val="20"/>
          <w:szCs w:val="20"/>
          <w:lang w:val="es-ES"/>
        </w:rPr>
        <w:t xml:space="preserve"> by October</w:t>
      </w:r>
      <w:r w:rsidR="00285F92" w:rsidRPr="001625A0">
        <w:rPr>
          <w:rFonts w:ascii="Times New Roman" w:hAnsi="Times New Roman" w:cs="Times New Roman"/>
          <w:sz w:val="20"/>
          <w:szCs w:val="20"/>
          <w:lang w:val="es-ES"/>
        </w:rPr>
        <w:t xml:space="preserve"> 15</w:t>
      </w:r>
      <w:r w:rsidRPr="001625A0">
        <w:rPr>
          <w:rFonts w:ascii="Times New Roman" w:hAnsi="Times New Roman" w:cs="Times New Roman"/>
          <w:sz w:val="20"/>
          <w:szCs w:val="20"/>
          <w:lang w:val="es-ES"/>
        </w:rPr>
        <w:t xml:space="preserve"> 2018</w:t>
      </w:r>
      <w:r w:rsidR="00285F92" w:rsidRPr="001625A0">
        <w:rPr>
          <w:rFonts w:ascii="Times New Roman" w:hAnsi="Times New Roman" w:cs="Times New Roman"/>
          <w:sz w:val="20"/>
          <w:szCs w:val="20"/>
          <w:lang w:val="es-ES"/>
        </w:rPr>
        <w:t>, accompanied by a</w:t>
      </w:r>
      <w:r w:rsidRPr="001625A0">
        <w:rPr>
          <w:rFonts w:ascii="Times New Roman" w:hAnsi="Times New Roman" w:cs="Times New Roman"/>
          <w:sz w:val="20"/>
          <w:szCs w:val="20"/>
          <w:lang w:val="es-ES"/>
        </w:rPr>
        <w:t xml:space="preserve"> paragraph explaining their basis for suggesting that this should be a “forbidden” condition. Later in the process the technical group will review these flag instances and determine if they constitute a basis for excluding the OM from further </w:t>
      </w:r>
      <w:r w:rsidR="00331554" w:rsidRPr="001625A0">
        <w:rPr>
          <w:rFonts w:ascii="Times New Roman" w:hAnsi="Times New Roman" w:cs="Times New Roman"/>
          <w:sz w:val="20"/>
          <w:szCs w:val="20"/>
          <w:lang w:val="es-ES"/>
        </w:rPr>
        <w:t>consideration</w:t>
      </w:r>
      <w:r w:rsidR="007772D9" w:rsidRPr="001625A0">
        <w:rPr>
          <w:rFonts w:ascii="Times New Roman" w:hAnsi="Times New Roman" w:cs="Times New Roman"/>
          <w:sz w:val="20"/>
          <w:szCs w:val="20"/>
          <w:lang w:val="es-ES"/>
        </w:rPr>
        <w:t>,</w:t>
      </w:r>
      <w:r w:rsidRPr="001625A0">
        <w:rPr>
          <w:rFonts w:ascii="Times New Roman" w:hAnsi="Times New Roman" w:cs="Times New Roman"/>
          <w:sz w:val="20"/>
          <w:szCs w:val="20"/>
          <w:lang w:val="es-ES"/>
        </w:rPr>
        <w:t xml:space="preserve"> or whether the OM should be</w:t>
      </w:r>
      <w:r w:rsidR="00285F92" w:rsidRPr="001625A0">
        <w:rPr>
          <w:rFonts w:ascii="Times New Roman" w:hAnsi="Times New Roman" w:cs="Times New Roman"/>
          <w:sz w:val="20"/>
          <w:szCs w:val="20"/>
          <w:lang w:val="es-ES"/>
        </w:rPr>
        <w:t xml:space="preserve"> once again</w:t>
      </w:r>
      <w:r w:rsidRPr="001625A0">
        <w:rPr>
          <w:rFonts w:ascii="Times New Roman" w:hAnsi="Times New Roman" w:cs="Times New Roman"/>
          <w:sz w:val="20"/>
          <w:szCs w:val="20"/>
          <w:lang w:val="es-ES"/>
        </w:rPr>
        <w:t xml:space="preserve"> reconditioned </w:t>
      </w:r>
      <w:r w:rsidR="00285F92" w:rsidRPr="001625A0">
        <w:rPr>
          <w:rFonts w:ascii="Times New Roman" w:hAnsi="Times New Roman" w:cs="Times New Roman"/>
          <w:sz w:val="20"/>
          <w:szCs w:val="20"/>
          <w:lang w:val="es-ES"/>
        </w:rPr>
        <w:t>in order to include</w:t>
      </w:r>
      <w:r w:rsidRPr="001625A0">
        <w:rPr>
          <w:rFonts w:ascii="Times New Roman" w:hAnsi="Times New Roman" w:cs="Times New Roman"/>
          <w:sz w:val="20"/>
          <w:szCs w:val="20"/>
          <w:lang w:val="es-ES"/>
        </w:rPr>
        <w:t xml:space="preserve"> the “forbidden” conditions as constraints.</w:t>
      </w:r>
      <w:r w:rsidR="00C6559F" w:rsidRPr="001625A0">
        <w:rPr>
          <w:rFonts w:ascii="Times New Roman" w:hAnsi="Times New Roman" w:cs="Times New Roman"/>
          <w:sz w:val="20"/>
          <w:szCs w:val="20"/>
          <w:lang w:val="es-ES"/>
        </w:rPr>
        <w:t xml:space="preserve"> One concern that has been raised</w:t>
      </w:r>
      <w:r w:rsidR="000D2C5D" w:rsidRPr="001625A0">
        <w:rPr>
          <w:rFonts w:ascii="Times New Roman" w:hAnsi="Times New Roman" w:cs="Times New Roman"/>
          <w:sz w:val="20"/>
          <w:szCs w:val="20"/>
          <w:lang w:val="es-ES"/>
        </w:rPr>
        <w:t xml:space="preserve"> is that</w:t>
      </w:r>
      <w:r w:rsidR="00C6559F" w:rsidRPr="001625A0">
        <w:rPr>
          <w:rFonts w:ascii="Times New Roman" w:hAnsi="Times New Roman" w:cs="Times New Roman"/>
          <w:sz w:val="20"/>
          <w:szCs w:val="20"/>
          <w:lang w:val="es-ES"/>
        </w:rPr>
        <w:t xml:space="preserve"> there can be a tendency with models of this type, if movement parameters are very flexible, to improve the fit to catch indices by placing (cryptic) biomass in regions for which data are limited.</w:t>
      </w:r>
    </w:p>
    <w:p w14:paraId="534F31B6" w14:textId="77777777" w:rsidR="00995A9B" w:rsidRPr="001625A0" w:rsidRDefault="00995A9B" w:rsidP="00033D76">
      <w:pPr>
        <w:pStyle w:val="Prrafodelista"/>
        <w:numPr>
          <w:ilvl w:val="0"/>
          <w:numId w:val="12"/>
        </w:numPr>
        <w:spacing w:after="160" w:line="259" w:lineRule="auto"/>
        <w:contextualSpacing/>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In the OMs, mature fish should move to their spawning grounds at some stage of the year, both for E</w:t>
      </w:r>
      <w:r w:rsidR="00612BD7" w:rsidRPr="001625A0">
        <w:rPr>
          <w:rFonts w:ascii="Times New Roman" w:hAnsi="Times New Roman" w:cs="Times New Roman"/>
          <w:sz w:val="20"/>
          <w:szCs w:val="20"/>
          <w:lang w:val="es-ES"/>
        </w:rPr>
        <w:t>ast</w:t>
      </w:r>
      <w:r w:rsidRPr="001625A0">
        <w:rPr>
          <w:rFonts w:ascii="Times New Roman" w:hAnsi="Times New Roman" w:cs="Times New Roman"/>
          <w:sz w:val="20"/>
          <w:szCs w:val="20"/>
          <w:lang w:val="es-ES"/>
        </w:rPr>
        <w:t xml:space="preserve"> and W</w:t>
      </w:r>
      <w:r w:rsidR="00612BD7" w:rsidRPr="001625A0">
        <w:rPr>
          <w:rFonts w:ascii="Times New Roman" w:hAnsi="Times New Roman" w:cs="Times New Roman"/>
          <w:sz w:val="20"/>
          <w:szCs w:val="20"/>
          <w:lang w:val="es-ES"/>
        </w:rPr>
        <w:t>est</w:t>
      </w:r>
      <w:r w:rsidRPr="001625A0">
        <w:rPr>
          <w:rFonts w:ascii="Times New Roman" w:hAnsi="Times New Roman" w:cs="Times New Roman"/>
          <w:sz w:val="20"/>
          <w:szCs w:val="20"/>
          <w:lang w:val="es-ES"/>
        </w:rPr>
        <w:t xml:space="preserve"> stocks (spawning is assumed to occur in GoM, W Atlantic and Med in Q2). This will be examined in a similar fashion to that set out immediately above.</w:t>
      </w:r>
    </w:p>
    <w:p w14:paraId="2032F520" w14:textId="77777777" w:rsidR="00995A9B" w:rsidRPr="001625A0" w:rsidRDefault="00995A9B" w:rsidP="00033D76">
      <w:pPr>
        <w:pStyle w:val="Prrafodelista"/>
        <w:numPr>
          <w:ilvl w:val="0"/>
          <w:numId w:val="12"/>
        </w:numPr>
        <w:spacing w:after="160" w:line="259" w:lineRule="auto"/>
        <w:contextualSpacing/>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The proportion of fish from W</w:t>
      </w:r>
      <w:r w:rsidR="00612BD7" w:rsidRPr="001625A0">
        <w:rPr>
          <w:rFonts w:ascii="Times New Roman" w:hAnsi="Times New Roman" w:cs="Times New Roman"/>
          <w:sz w:val="20"/>
          <w:szCs w:val="20"/>
          <w:lang w:val="es-ES"/>
        </w:rPr>
        <w:t>est</w:t>
      </w:r>
      <w:r w:rsidRPr="001625A0">
        <w:rPr>
          <w:rFonts w:ascii="Times New Roman" w:hAnsi="Times New Roman" w:cs="Times New Roman"/>
          <w:sz w:val="20"/>
          <w:szCs w:val="20"/>
          <w:lang w:val="es-ES"/>
        </w:rPr>
        <w:t xml:space="preserve"> or E</w:t>
      </w:r>
      <w:r w:rsidR="00612BD7" w:rsidRPr="001625A0">
        <w:rPr>
          <w:rFonts w:ascii="Times New Roman" w:hAnsi="Times New Roman" w:cs="Times New Roman"/>
          <w:sz w:val="20"/>
          <w:szCs w:val="20"/>
          <w:lang w:val="es-ES"/>
        </w:rPr>
        <w:t>ast</w:t>
      </w:r>
      <w:r w:rsidRPr="001625A0">
        <w:rPr>
          <w:rFonts w:ascii="Times New Roman" w:hAnsi="Times New Roman" w:cs="Times New Roman"/>
          <w:sz w:val="20"/>
          <w:szCs w:val="20"/>
          <w:lang w:val="es-ES"/>
        </w:rPr>
        <w:t xml:space="preserve"> stocks estimated by the OMs in different</w:t>
      </w:r>
      <w:r w:rsidR="00612BD7" w:rsidRPr="001625A0">
        <w:rPr>
          <w:rFonts w:ascii="Times New Roman" w:hAnsi="Times New Roman" w:cs="Times New Roman"/>
          <w:sz w:val="20"/>
          <w:szCs w:val="20"/>
          <w:lang w:val="es-ES"/>
        </w:rPr>
        <w:t xml:space="preserve"> </w:t>
      </w:r>
      <w:r w:rsidRPr="001625A0">
        <w:rPr>
          <w:rFonts w:ascii="Times New Roman" w:hAnsi="Times New Roman" w:cs="Times New Roman"/>
          <w:sz w:val="20"/>
          <w:szCs w:val="20"/>
          <w:lang w:val="es-ES"/>
        </w:rPr>
        <w:t>spatial strata should be examined and addressed in a similar fashion to that set out immediately above.</w:t>
      </w:r>
    </w:p>
    <w:p w14:paraId="5DF29694" w14:textId="77777777" w:rsidR="00995A9B" w:rsidRPr="001625A0" w:rsidRDefault="00995A9B" w:rsidP="00033D76">
      <w:pPr>
        <w:pStyle w:val="Prrafodelista"/>
        <w:numPr>
          <w:ilvl w:val="0"/>
          <w:numId w:val="12"/>
        </w:numPr>
        <w:spacing w:after="160" w:line="259" w:lineRule="auto"/>
        <w:contextualSpacing/>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 xml:space="preserve">At least some of the OMs should result in each stock having been depleted at some point in the past (at least below SSBmsy). </w:t>
      </w:r>
    </w:p>
    <w:p w14:paraId="3E879052" w14:textId="466ADED8" w:rsidR="00995A9B" w:rsidRPr="001625A0" w:rsidRDefault="00995A9B" w:rsidP="00033D76">
      <w:pPr>
        <w:pStyle w:val="Prrafodelista"/>
        <w:numPr>
          <w:ilvl w:val="0"/>
          <w:numId w:val="12"/>
        </w:numPr>
        <w:spacing w:after="160" w:line="259" w:lineRule="auto"/>
        <w:contextualSpacing/>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 xml:space="preserve">The OM estimates of relative biomass of the two stocks in the earlier period of the fishery </w:t>
      </w:r>
      <w:r w:rsidR="007772D9" w:rsidRPr="001625A0">
        <w:rPr>
          <w:rFonts w:ascii="Times New Roman" w:hAnsi="Times New Roman" w:cs="Times New Roman"/>
          <w:sz w:val="20"/>
          <w:szCs w:val="20"/>
          <w:lang w:val="es-ES"/>
        </w:rPr>
        <w:t>will be</w:t>
      </w:r>
      <w:r w:rsidRPr="001625A0">
        <w:rPr>
          <w:rFonts w:ascii="Times New Roman" w:hAnsi="Times New Roman" w:cs="Times New Roman"/>
          <w:sz w:val="20"/>
          <w:szCs w:val="20"/>
          <w:lang w:val="es-ES"/>
        </w:rPr>
        <w:t xml:space="preserve"> be examined. </w:t>
      </w:r>
    </w:p>
    <w:p w14:paraId="71B86A7C" w14:textId="0CF3CBE1" w:rsidR="00995A9B" w:rsidRPr="001625A0" w:rsidRDefault="00995A9B" w:rsidP="00033D76">
      <w:pPr>
        <w:pStyle w:val="Prrafodelista"/>
        <w:numPr>
          <w:ilvl w:val="0"/>
          <w:numId w:val="12"/>
        </w:numPr>
        <w:spacing w:after="160" w:line="259" w:lineRule="auto"/>
        <w:contextualSpacing/>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 xml:space="preserve">The OMs should reflect some of the recruitment patterns estimated in the past assessments. Patterns in the estimates from the </w:t>
      </w:r>
      <w:r w:rsidR="000908AB" w:rsidRPr="001625A0">
        <w:rPr>
          <w:rFonts w:ascii="Times New Roman" w:hAnsi="Times New Roman" w:cs="Times New Roman"/>
          <w:sz w:val="20"/>
          <w:szCs w:val="20"/>
          <w:lang w:val="es-ES"/>
        </w:rPr>
        <w:t>OM fits</w:t>
      </w:r>
      <w:r w:rsidRPr="001625A0">
        <w:rPr>
          <w:rFonts w:ascii="Times New Roman" w:hAnsi="Times New Roman" w:cs="Times New Roman"/>
          <w:sz w:val="20"/>
          <w:szCs w:val="20"/>
          <w:lang w:val="es-ES"/>
        </w:rPr>
        <w:t xml:space="preserve"> </w:t>
      </w:r>
      <w:r w:rsidR="007772D9" w:rsidRPr="001625A0">
        <w:rPr>
          <w:rFonts w:ascii="Times New Roman" w:hAnsi="Times New Roman" w:cs="Times New Roman"/>
          <w:sz w:val="20"/>
          <w:szCs w:val="20"/>
          <w:lang w:val="es-ES"/>
        </w:rPr>
        <w:t xml:space="preserve">are consequently to </w:t>
      </w:r>
      <w:r w:rsidRPr="001625A0">
        <w:rPr>
          <w:rFonts w:ascii="Times New Roman" w:hAnsi="Times New Roman" w:cs="Times New Roman"/>
          <w:sz w:val="20"/>
          <w:szCs w:val="20"/>
          <w:lang w:val="es-ES"/>
        </w:rPr>
        <w:t xml:space="preserve">be checked against estimates from agreed ICCAT assessments. </w:t>
      </w:r>
    </w:p>
    <w:p w14:paraId="4ADA08F0" w14:textId="77777777" w:rsidR="00995A9B" w:rsidRPr="001625A0" w:rsidRDefault="00995A9B" w:rsidP="00033D76">
      <w:pPr>
        <w:pStyle w:val="Prrafodelista"/>
        <w:numPr>
          <w:ilvl w:val="0"/>
          <w:numId w:val="12"/>
        </w:numPr>
        <w:spacing w:after="160" w:line="259" w:lineRule="auto"/>
        <w:contextualSpacing/>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Bad fits to historical catches for some OMs are to be rechecked. It was noted that the catches input included estimates of illegal catches, but also that those estimates were not that well determined.</w:t>
      </w:r>
    </w:p>
    <w:p w14:paraId="70720D01" w14:textId="1626D276" w:rsidR="00C42E1F" w:rsidRPr="001625A0" w:rsidRDefault="00C42E1F" w:rsidP="00033D76">
      <w:pPr>
        <w:spacing w:after="200" w:line="276" w:lineRule="auto"/>
        <w:jc w:val="both"/>
        <w:rPr>
          <w:rFonts w:ascii="Times New Roman" w:eastAsia="Times New Roman" w:hAnsi="Times New Roman" w:cs="Times New Roman"/>
          <w:b/>
          <w:sz w:val="20"/>
          <w:szCs w:val="20"/>
        </w:rPr>
      </w:pPr>
      <w:r w:rsidRPr="001625A0">
        <w:rPr>
          <w:rFonts w:ascii="Times New Roman" w:eastAsia="Times New Roman" w:hAnsi="Times New Roman" w:cs="Times New Roman"/>
          <w:b/>
          <w:sz w:val="20"/>
          <w:szCs w:val="20"/>
        </w:rPr>
        <w:t>Trials specification document</w:t>
      </w:r>
      <w:r w:rsidR="0064652C" w:rsidRPr="001625A0">
        <w:rPr>
          <w:rFonts w:ascii="Times New Roman" w:eastAsia="Times New Roman" w:hAnsi="Times New Roman" w:cs="Times New Roman"/>
          <w:b/>
          <w:sz w:val="20"/>
          <w:szCs w:val="20"/>
        </w:rPr>
        <w:t xml:space="preserve"> (TSD)</w:t>
      </w:r>
      <w:r w:rsidRPr="001625A0">
        <w:rPr>
          <w:rFonts w:ascii="Times New Roman" w:eastAsia="Times New Roman" w:hAnsi="Times New Roman" w:cs="Times New Roman"/>
          <w:b/>
          <w:sz w:val="20"/>
          <w:szCs w:val="20"/>
        </w:rPr>
        <w:t xml:space="preserve"> </w:t>
      </w:r>
    </w:p>
    <w:p w14:paraId="6269D91F" w14:textId="58FC0A30" w:rsidR="00C42E1F" w:rsidRPr="001625A0" w:rsidRDefault="00C42E1F" w:rsidP="00033D76">
      <w:pPr>
        <w:numPr>
          <w:ilvl w:val="0"/>
          <w:numId w:val="6"/>
        </w:numPr>
        <w:spacing w:after="200" w:line="276" w:lineRule="auto"/>
        <w:jc w:val="both"/>
        <w:rPr>
          <w:rFonts w:ascii="Times New Roman" w:eastAsia="Times New Roman" w:hAnsi="Times New Roman" w:cs="Times New Roman"/>
          <w:sz w:val="20"/>
          <w:szCs w:val="20"/>
        </w:rPr>
      </w:pPr>
      <w:r w:rsidRPr="001625A0">
        <w:rPr>
          <w:rFonts w:ascii="Times New Roman" w:eastAsia="Times New Roman" w:hAnsi="Times New Roman" w:cs="Times New Roman"/>
          <w:sz w:val="20"/>
          <w:szCs w:val="20"/>
        </w:rPr>
        <w:t>Update</w:t>
      </w:r>
    </w:p>
    <w:p w14:paraId="581FB48B" w14:textId="0BAD6D9E" w:rsidR="00D51E78" w:rsidRPr="001625A0" w:rsidRDefault="00D51E78" w:rsidP="00263E20">
      <w:pPr>
        <w:spacing w:after="200" w:line="276" w:lineRule="auto"/>
        <w:jc w:val="both"/>
        <w:rPr>
          <w:rFonts w:ascii="Times New Roman" w:eastAsia="Times New Roman" w:hAnsi="Times New Roman" w:cs="Times New Roman"/>
          <w:sz w:val="20"/>
          <w:szCs w:val="20"/>
        </w:rPr>
      </w:pPr>
      <w:r w:rsidRPr="001625A0">
        <w:rPr>
          <w:rFonts w:ascii="Times New Roman" w:eastAsia="Times New Roman" w:hAnsi="Times New Roman" w:cs="Times New Roman"/>
          <w:sz w:val="20"/>
          <w:szCs w:val="20"/>
        </w:rPr>
        <w:t xml:space="preserve">The </w:t>
      </w:r>
      <w:r w:rsidR="0064652C" w:rsidRPr="001625A0">
        <w:rPr>
          <w:rFonts w:ascii="Times New Roman" w:eastAsia="Times New Roman" w:hAnsi="Times New Roman" w:cs="Times New Roman"/>
          <w:sz w:val="20"/>
          <w:szCs w:val="20"/>
        </w:rPr>
        <w:t>TSD</w:t>
      </w:r>
      <w:r w:rsidRPr="001625A0">
        <w:rPr>
          <w:rFonts w:ascii="Times New Roman" w:eastAsia="Times New Roman" w:hAnsi="Times New Roman" w:cs="Times New Roman"/>
          <w:sz w:val="20"/>
          <w:szCs w:val="20"/>
        </w:rPr>
        <w:t xml:space="preserve"> is being revised to reflect the trial modifications and additions that were agreed and are reflected above.</w:t>
      </w:r>
    </w:p>
    <w:p w14:paraId="73B135C6" w14:textId="4945E725" w:rsidR="00B327CA" w:rsidRPr="001625A0" w:rsidRDefault="00B327CA" w:rsidP="00B327CA">
      <w:pPr>
        <w:spacing w:after="200" w:line="276" w:lineRule="auto"/>
        <w:jc w:val="both"/>
        <w:rPr>
          <w:rFonts w:ascii="Times New Roman" w:hAnsi="Times New Roman" w:cs="Times New Roman"/>
          <w:sz w:val="20"/>
          <w:szCs w:val="20"/>
          <w:lang w:val="es-ES"/>
        </w:rPr>
      </w:pPr>
      <w:r w:rsidRPr="001625A0">
        <w:rPr>
          <w:rFonts w:ascii="Times New Roman" w:hAnsi="Times New Roman" w:cs="Times New Roman"/>
          <w:sz w:val="20"/>
          <w:szCs w:val="20"/>
          <w:lang w:val="es-ES"/>
        </w:rPr>
        <w:t>Th</w:t>
      </w:r>
      <w:r w:rsidR="009C7127" w:rsidRPr="001625A0">
        <w:rPr>
          <w:rFonts w:ascii="Times New Roman" w:hAnsi="Times New Roman" w:cs="Times New Roman"/>
          <w:sz w:val="20"/>
          <w:szCs w:val="20"/>
          <w:lang w:val="es-ES"/>
        </w:rPr>
        <w:t xml:space="preserve">e group stressed the importance of keeping the TSD up to date. </w:t>
      </w:r>
    </w:p>
    <w:p w14:paraId="280C1C95" w14:textId="3B528DB2" w:rsidR="00B327CA" w:rsidRPr="001625A0" w:rsidRDefault="00B327CA" w:rsidP="00B327CA">
      <w:pPr>
        <w:spacing w:after="200" w:line="276" w:lineRule="auto"/>
        <w:jc w:val="both"/>
        <w:rPr>
          <w:rFonts w:ascii="Times New Roman" w:eastAsia="Times New Roman" w:hAnsi="Times New Roman" w:cs="Times New Roman"/>
          <w:sz w:val="20"/>
          <w:szCs w:val="20"/>
        </w:rPr>
      </w:pPr>
      <w:r w:rsidRPr="001625A0">
        <w:rPr>
          <w:rFonts w:ascii="Times New Roman" w:eastAsia="Times New Roman" w:hAnsi="Times New Roman" w:cs="Times New Roman"/>
          <w:sz w:val="20"/>
          <w:szCs w:val="20"/>
        </w:rPr>
        <w:t>The group noted that the</w:t>
      </w:r>
      <w:r w:rsidR="009C7127" w:rsidRPr="001625A0">
        <w:rPr>
          <w:rFonts w:ascii="Times New Roman" w:eastAsia="Times New Roman" w:hAnsi="Times New Roman" w:cs="Times New Roman"/>
          <w:sz w:val="20"/>
          <w:szCs w:val="20"/>
        </w:rPr>
        <w:t xml:space="preserve"> split of the French aerial survey in</w:t>
      </w:r>
      <w:r w:rsidR="007772D9" w:rsidRPr="001625A0">
        <w:rPr>
          <w:rFonts w:ascii="Times New Roman" w:eastAsia="Times New Roman" w:hAnsi="Times New Roman" w:cs="Times New Roman"/>
          <w:sz w:val="20"/>
          <w:szCs w:val="20"/>
        </w:rPr>
        <w:t>to</w:t>
      </w:r>
      <w:r w:rsidR="009C7127" w:rsidRPr="001625A0">
        <w:rPr>
          <w:rFonts w:ascii="Times New Roman" w:eastAsia="Times New Roman" w:hAnsi="Times New Roman" w:cs="Times New Roman"/>
          <w:sz w:val="20"/>
          <w:szCs w:val="20"/>
        </w:rPr>
        <w:t xml:space="preserve"> two</w:t>
      </w:r>
      <w:r w:rsidR="00B57E2E">
        <w:rPr>
          <w:rFonts w:ascii="Times New Roman" w:eastAsia="Times New Roman" w:hAnsi="Times New Roman" w:cs="Times New Roman"/>
          <w:sz w:val="20"/>
          <w:szCs w:val="20"/>
        </w:rPr>
        <w:t xml:space="preserve"> </w:t>
      </w:r>
      <w:r w:rsidR="009C7127" w:rsidRPr="001625A0">
        <w:rPr>
          <w:rFonts w:ascii="Times New Roman" w:eastAsia="Times New Roman" w:hAnsi="Times New Roman" w:cs="Times New Roman"/>
          <w:sz w:val="20"/>
          <w:szCs w:val="20"/>
        </w:rPr>
        <w:t>time periods,</w:t>
      </w:r>
      <w:r w:rsidRPr="001625A0">
        <w:rPr>
          <w:rFonts w:ascii="Times New Roman" w:eastAsia="Times New Roman" w:hAnsi="Times New Roman" w:cs="Times New Roman"/>
          <w:sz w:val="20"/>
          <w:szCs w:val="20"/>
        </w:rPr>
        <w:t xml:space="preserve"> a</w:t>
      </w:r>
      <w:r w:rsidR="007772D9" w:rsidRPr="001625A0">
        <w:rPr>
          <w:rFonts w:ascii="Times New Roman" w:eastAsia="Times New Roman" w:hAnsi="Times New Roman" w:cs="Times New Roman"/>
          <w:sz w:val="20"/>
          <w:szCs w:val="20"/>
        </w:rPr>
        <w:t>s a</w:t>
      </w:r>
      <w:r w:rsidRPr="001625A0">
        <w:rPr>
          <w:rFonts w:ascii="Times New Roman" w:eastAsia="Times New Roman" w:hAnsi="Times New Roman" w:cs="Times New Roman"/>
          <w:sz w:val="20"/>
          <w:szCs w:val="20"/>
        </w:rPr>
        <w:t>greed</w:t>
      </w:r>
      <w:r w:rsidR="009C7127" w:rsidRPr="001625A0">
        <w:rPr>
          <w:rFonts w:ascii="Times New Roman" w:eastAsia="Times New Roman" w:hAnsi="Times New Roman" w:cs="Times New Roman"/>
          <w:sz w:val="20"/>
          <w:szCs w:val="20"/>
        </w:rPr>
        <w:t xml:space="preserve"> in the April meeting</w:t>
      </w:r>
      <w:r w:rsidRPr="001625A0">
        <w:rPr>
          <w:rFonts w:ascii="Times New Roman" w:eastAsia="Times New Roman" w:hAnsi="Times New Roman" w:cs="Times New Roman"/>
          <w:sz w:val="20"/>
          <w:szCs w:val="20"/>
        </w:rPr>
        <w:t xml:space="preserve"> and implemented</w:t>
      </w:r>
      <w:r w:rsidR="009C7127" w:rsidRPr="001625A0">
        <w:rPr>
          <w:rFonts w:ascii="Times New Roman" w:eastAsia="Times New Roman" w:hAnsi="Times New Roman" w:cs="Times New Roman"/>
          <w:sz w:val="20"/>
          <w:szCs w:val="20"/>
        </w:rPr>
        <w:t xml:space="preserve"> in the OMs available at this meeting</w:t>
      </w:r>
      <w:r w:rsidRPr="001625A0">
        <w:rPr>
          <w:rFonts w:ascii="Times New Roman" w:eastAsia="Times New Roman" w:hAnsi="Times New Roman" w:cs="Times New Roman"/>
          <w:sz w:val="20"/>
          <w:szCs w:val="20"/>
        </w:rPr>
        <w:t xml:space="preserve">, should be reflected in the TSD.  </w:t>
      </w:r>
      <w:r w:rsidR="00B57E2E">
        <w:rPr>
          <w:rFonts w:ascii="Times New Roman" w:eastAsia="Times New Roman" w:hAnsi="Times New Roman" w:cs="Times New Roman"/>
          <w:sz w:val="20"/>
          <w:szCs w:val="20"/>
        </w:rPr>
        <w:t xml:space="preserve">A check should also be made that all other changes recommended at the April meeting and already included in the updated conditioning had been recorded in the TSD. </w:t>
      </w:r>
    </w:p>
    <w:p w14:paraId="49EBC49D" w14:textId="65F35617" w:rsidR="002B4980" w:rsidRPr="001625A0" w:rsidRDefault="002B4980" w:rsidP="002A505A">
      <w:pPr>
        <w:spacing w:after="200" w:line="276" w:lineRule="auto"/>
        <w:jc w:val="both"/>
        <w:rPr>
          <w:rFonts w:ascii="Times New Roman" w:eastAsia="Times New Roman" w:hAnsi="Times New Roman" w:cs="Times New Roman"/>
          <w:sz w:val="20"/>
          <w:szCs w:val="20"/>
        </w:rPr>
      </w:pPr>
      <w:r w:rsidRPr="001625A0">
        <w:rPr>
          <w:rFonts w:ascii="Times New Roman" w:eastAsia="Times New Roman" w:hAnsi="Times New Roman" w:cs="Times New Roman"/>
          <w:sz w:val="20"/>
          <w:szCs w:val="20"/>
        </w:rPr>
        <w:t>It was agreed that the dynamic SSB0 and SSBmsy concepts, as implemented in the OMs, should be explained in the TSD.</w:t>
      </w:r>
    </w:p>
    <w:p w14:paraId="11BB5A8C" w14:textId="176810A7" w:rsidR="00C42E1F" w:rsidRPr="001625A0" w:rsidRDefault="00C42E1F" w:rsidP="002A505A">
      <w:pPr>
        <w:pStyle w:val="Prrafodelista"/>
        <w:numPr>
          <w:ilvl w:val="0"/>
          <w:numId w:val="6"/>
        </w:numPr>
        <w:rPr>
          <w:rFonts w:ascii="Times New Roman" w:hAnsi="Times New Roman" w:cs="Times New Roman"/>
          <w:sz w:val="20"/>
          <w:szCs w:val="20"/>
        </w:rPr>
      </w:pPr>
      <w:r w:rsidRPr="001625A0">
        <w:rPr>
          <w:rFonts w:ascii="Times New Roman" w:hAnsi="Times New Roman" w:cs="Times New Roman"/>
          <w:sz w:val="20"/>
          <w:szCs w:val="20"/>
        </w:rPr>
        <w:t>Document template development for other ICCAT MSE exercises</w:t>
      </w:r>
    </w:p>
    <w:p w14:paraId="0E538FD7" w14:textId="77777777" w:rsidR="002B4980" w:rsidRPr="001625A0" w:rsidRDefault="002B4980" w:rsidP="002A505A">
      <w:pPr>
        <w:pStyle w:val="Prrafodelista"/>
        <w:ind w:left="360"/>
        <w:rPr>
          <w:rFonts w:ascii="Times New Roman" w:hAnsi="Times New Roman" w:cs="Times New Roman"/>
          <w:sz w:val="20"/>
          <w:szCs w:val="20"/>
        </w:rPr>
      </w:pPr>
    </w:p>
    <w:p w14:paraId="32A6FC9A" w14:textId="73DA43CD" w:rsidR="00263E20" w:rsidRPr="001625A0" w:rsidRDefault="00263E20" w:rsidP="00263E20">
      <w:pPr>
        <w:spacing w:after="200" w:line="276" w:lineRule="auto"/>
        <w:jc w:val="both"/>
        <w:rPr>
          <w:rFonts w:ascii="Times New Roman" w:eastAsia="Times New Roman" w:hAnsi="Times New Roman" w:cs="Times New Roman"/>
          <w:sz w:val="20"/>
          <w:szCs w:val="20"/>
        </w:rPr>
      </w:pPr>
      <w:r w:rsidRPr="001625A0">
        <w:rPr>
          <w:rFonts w:ascii="Times New Roman" w:eastAsia="Times New Roman" w:hAnsi="Times New Roman" w:cs="Times New Roman"/>
          <w:sz w:val="20"/>
          <w:szCs w:val="20"/>
        </w:rPr>
        <w:t>There was insufficient time to draft and consider a general template for such a document, intended to be developed for any other species undergoing MSE in ICCAT.</w:t>
      </w:r>
    </w:p>
    <w:p w14:paraId="5B8D6FFE" w14:textId="2232A7E3" w:rsidR="00C42E1F" w:rsidRPr="001625A0" w:rsidRDefault="00C42E1F" w:rsidP="00033D76">
      <w:pPr>
        <w:spacing w:after="200" w:line="276" w:lineRule="auto"/>
        <w:jc w:val="both"/>
        <w:rPr>
          <w:rFonts w:ascii="Times New Roman" w:eastAsia="Times New Roman" w:hAnsi="Times New Roman" w:cs="Times New Roman"/>
          <w:b/>
          <w:sz w:val="20"/>
          <w:szCs w:val="20"/>
          <w:lang w:eastAsia="en-US"/>
        </w:rPr>
      </w:pPr>
      <w:r w:rsidRPr="001625A0">
        <w:rPr>
          <w:rFonts w:ascii="Times New Roman" w:eastAsia="Times New Roman" w:hAnsi="Times New Roman" w:cs="Times New Roman"/>
          <w:b/>
          <w:sz w:val="20"/>
          <w:szCs w:val="20"/>
          <w:lang w:eastAsia="en-US"/>
        </w:rPr>
        <w:t>Plausibility weighting of OMs – initial discussion</w:t>
      </w:r>
    </w:p>
    <w:p w14:paraId="2A1E6239" w14:textId="77777777" w:rsidR="00263E20" w:rsidRPr="001625A0" w:rsidRDefault="00263E20" w:rsidP="00263E20">
      <w:pPr>
        <w:spacing w:after="200" w:line="276" w:lineRule="auto"/>
        <w:jc w:val="both"/>
        <w:rPr>
          <w:rFonts w:ascii="Times New Roman" w:eastAsia="Times New Roman" w:hAnsi="Times New Roman" w:cs="Times New Roman"/>
          <w:sz w:val="20"/>
          <w:szCs w:val="20"/>
          <w:lang w:eastAsia="en-US"/>
        </w:rPr>
      </w:pPr>
      <w:r w:rsidRPr="001625A0">
        <w:rPr>
          <w:rFonts w:ascii="Times New Roman" w:eastAsia="Times New Roman" w:hAnsi="Times New Roman" w:cs="Times New Roman"/>
          <w:sz w:val="20"/>
          <w:szCs w:val="20"/>
          <w:lang w:eastAsia="en-US"/>
        </w:rPr>
        <w:t xml:space="preserve">There was limited discussion under this item, linked mainly to clarifying the difference between Reference set and robustness trials. </w:t>
      </w:r>
    </w:p>
    <w:p w14:paraId="6AAAF075" w14:textId="7FE12E2F" w:rsidR="00263E20" w:rsidRPr="001625A0" w:rsidRDefault="00263E20" w:rsidP="00263E20">
      <w:pPr>
        <w:spacing w:after="200" w:line="276" w:lineRule="auto"/>
        <w:jc w:val="both"/>
        <w:rPr>
          <w:rFonts w:ascii="Times New Roman" w:eastAsia="Times New Roman" w:hAnsi="Times New Roman" w:cs="Times New Roman"/>
          <w:sz w:val="20"/>
          <w:szCs w:val="20"/>
          <w:lang w:eastAsia="en-US"/>
        </w:rPr>
      </w:pPr>
      <w:r w:rsidRPr="001625A0">
        <w:rPr>
          <w:rFonts w:ascii="Times New Roman" w:eastAsia="Times New Roman" w:hAnsi="Times New Roman" w:cs="Times New Roman"/>
          <w:sz w:val="20"/>
          <w:szCs w:val="20"/>
          <w:lang w:eastAsia="en-US"/>
        </w:rPr>
        <w:t xml:space="preserve">The Reference set trials should incorporate only those uncertainty factors which are both certainly plausible and which may have a major impact on MP performance. Typically the set should include relatively few such factors, and relatively few levels </w:t>
      </w:r>
      <w:r w:rsidR="00D80088" w:rsidRPr="001625A0">
        <w:rPr>
          <w:rFonts w:ascii="Times New Roman" w:eastAsia="Times New Roman" w:hAnsi="Times New Roman" w:cs="Times New Roman"/>
          <w:sz w:val="20"/>
          <w:szCs w:val="20"/>
          <w:lang w:eastAsia="en-US"/>
        </w:rPr>
        <w:t>for</w:t>
      </w:r>
      <w:r w:rsidRPr="001625A0">
        <w:rPr>
          <w:rFonts w:ascii="Times New Roman" w:eastAsia="Times New Roman" w:hAnsi="Times New Roman" w:cs="Times New Roman"/>
          <w:sz w:val="20"/>
          <w:szCs w:val="20"/>
          <w:lang w:eastAsia="en-US"/>
        </w:rPr>
        <w:t xml:space="preserve"> such factors (generally not exceeding about four in both respects). MP selection is primarily based on performance for this Reference set, with both the individual trials and an average over those trials being considered, where a “plausibility weighting” may be accorded to those trials in some way for such an average.</w:t>
      </w:r>
    </w:p>
    <w:p w14:paraId="3AD7AAD8" w14:textId="7CB5AACB" w:rsidR="00263E20" w:rsidRPr="001625A0" w:rsidRDefault="00263E20" w:rsidP="00263E20">
      <w:pPr>
        <w:spacing w:after="200" w:line="276" w:lineRule="auto"/>
        <w:jc w:val="both"/>
        <w:rPr>
          <w:rFonts w:ascii="Times New Roman" w:eastAsia="Times New Roman" w:hAnsi="Times New Roman" w:cs="Times New Roman"/>
          <w:sz w:val="20"/>
          <w:szCs w:val="20"/>
          <w:lang w:eastAsia="en-US"/>
        </w:rPr>
      </w:pPr>
      <w:r w:rsidRPr="001625A0">
        <w:rPr>
          <w:rFonts w:ascii="Times New Roman" w:eastAsia="Times New Roman" w:hAnsi="Times New Roman" w:cs="Times New Roman"/>
          <w:sz w:val="20"/>
          <w:szCs w:val="20"/>
          <w:lang w:eastAsia="en-US"/>
        </w:rPr>
        <w:t>Once an MP has been preliminarily selected, its performance should be checked against robustness trials which</w:t>
      </w:r>
      <w:r w:rsidR="00D80088" w:rsidRPr="001625A0">
        <w:rPr>
          <w:rFonts w:ascii="Times New Roman" w:eastAsia="Times New Roman" w:hAnsi="Times New Roman" w:cs="Times New Roman"/>
          <w:sz w:val="20"/>
          <w:szCs w:val="20"/>
          <w:lang w:eastAsia="en-US"/>
        </w:rPr>
        <w:t>, distinct from reference case trials, are</w:t>
      </w:r>
      <w:r w:rsidRPr="001625A0">
        <w:rPr>
          <w:rFonts w:ascii="Times New Roman" w:eastAsia="Times New Roman" w:hAnsi="Times New Roman" w:cs="Times New Roman"/>
          <w:sz w:val="20"/>
          <w:szCs w:val="20"/>
          <w:lang w:eastAsia="en-US"/>
        </w:rPr>
        <w:t xml:space="preserve"> either are considered to be of lower plausibility in respect of their likelihood to reflect the actual underlying situation, or originally seemed unlikely to have much impact on MP performance.  </w:t>
      </w:r>
    </w:p>
    <w:p w14:paraId="7EC20159" w14:textId="77777777" w:rsidR="00263E20" w:rsidRPr="001625A0" w:rsidRDefault="00263E20" w:rsidP="00263E20">
      <w:pPr>
        <w:spacing w:after="200" w:line="276" w:lineRule="auto"/>
        <w:jc w:val="both"/>
        <w:rPr>
          <w:rFonts w:ascii="Times New Roman" w:eastAsia="Times New Roman" w:hAnsi="Times New Roman" w:cs="Times New Roman"/>
          <w:sz w:val="20"/>
          <w:szCs w:val="20"/>
          <w:lang w:eastAsia="en-US"/>
        </w:rPr>
      </w:pPr>
      <w:r w:rsidRPr="001625A0">
        <w:rPr>
          <w:rFonts w:ascii="Times New Roman" w:eastAsia="Times New Roman" w:hAnsi="Times New Roman" w:cs="Times New Roman"/>
          <w:sz w:val="20"/>
          <w:szCs w:val="20"/>
          <w:lang w:eastAsia="en-US"/>
        </w:rPr>
        <w:t>Plausibility weighting may be based on statistical measures (e.g. AIC weighting based on the goodness of the fit of the OM to the data) and/or “red face tests” based on compatibility with other information not taken into account in the model-fitting process. If such weights are sufficiently low for an OM in either the Reference set or the Robustness tests, that OM may be removed from further consideration.</w:t>
      </w:r>
    </w:p>
    <w:p w14:paraId="58B4C60A" w14:textId="44F8AB7A" w:rsidR="00263E20" w:rsidRPr="001625A0" w:rsidRDefault="00263E20" w:rsidP="00263E20">
      <w:pPr>
        <w:spacing w:after="200" w:line="276" w:lineRule="auto"/>
        <w:jc w:val="both"/>
        <w:rPr>
          <w:rFonts w:ascii="Times New Roman" w:eastAsia="Times New Roman" w:hAnsi="Times New Roman" w:cs="Times New Roman"/>
          <w:b/>
          <w:sz w:val="20"/>
          <w:szCs w:val="20"/>
          <w:lang w:eastAsia="en-US"/>
        </w:rPr>
      </w:pPr>
      <w:r w:rsidRPr="001625A0">
        <w:rPr>
          <w:rFonts w:ascii="Times New Roman" w:eastAsia="Times New Roman" w:hAnsi="Times New Roman" w:cs="Times New Roman"/>
          <w:sz w:val="20"/>
          <w:szCs w:val="20"/>
          <w:lang w:eastAsia="en-US"/>
        </w:rPr>
        <w:t>Plausibility weighting assignments will be considered at the next meeting</w:t>
      </w:r>
      <w:r w:rsidR="004B3342" w:rsidRPr="001625A0">
        <w:rPr>
          <w:rFonts w:ascii="Times New Roman" w:eastAsia="Times New Roman" w:hAnsi="Times New Roman" w:cs="Times New Roman"/>
          <w:sz w:val="20"/>
          <w:szCs w:val="20"/>
          <w:lang w:eastAsia="en-US"/>
        </w:rPr>
        <w:t>.</w:t>
      </w:r>
    </w:p>
    <w:p w14:paraId="5B01A699" w14:textId="77777777" w:rsidR="004B3342" w:rsidRPr="001625A0" w:rsidRDefault="00103A95" w:rsidP="00033D76">
      <w:pPr>
        <w:spacing w:after="200" w:line="276" w:lineRule="auto"/>
        <w:jc w:val="both"/>
        <w:rPr>
          <w:rFonts w:ascii="Times New Roman" w:eastAsia="Times New Roman" w:hAnsi="Times New Roman" w:cs="Times New Roman"/>
          <w:b/>
          <w:sz w:val="20"/>
          <w:szCs w:val="20"/>
        </w:rPr>
      </w:pPr>
      <w:r w:rsidRPr="001625A0">
        <w:rPr>
          <w:rFonts w:ascii="Times New Roman" w:eastAsia="Times New Roman" w:hAnsi="Times New Roman" w:cs="Times New Roman"/>
          <w:b/>
          <w:sz w:val="20"/>
          <w:szCs w:val="20"/>
        </w:rPr>
        <w:t>Review of Package for CMP developers</w:t>
      </w:r>
    </w:p>
    <w:p w14:paraId="310571B2" w14:textId="565F6C3D" w:rsidR="004B3342" w:rsidRPr="000B4CA0" w:rsidRDefault="004B3342" w:rsidP="004B3342">
      <w:pPr>
        <w:spacing w:after="200" w:line="276" w:lineRule="auto"/>
        <w:jc w:val="both"/>
        <w:rPr>
          <w:rFonts w:ascii="Times New Roman" w:eastAsia="Times New Roman" w:hAnsi="Times New Roman" w:cs="Times New Roman"/>
          <w:sz w:val="20"/>
          <w:szCs w:val="20"/>
        </w:rPr>
      </w:pPr>
      <w:r w:rsidRPr="001625A0">
        <w:rPr>
          <w:rFonts w:ascii="Times New Roman" w:eastAsia="Times New Roman" w:hAnsi="Times New Roman" w:cs="Times New Roman"/>
          <w:sz w:val="20"/>
          <w:szCs w:val="20"/>
        </w:rPr>
        <w:t>The GBYP modelling expert had already received advice on some glitches in earlier versions of this package which had been circulated</w:t>
      </w:r>
      <w:r w:rsidRPr="000B4CA0">
        <w:rPr>
          <w:rFonts w:ascii="Times New Roman" w:eastAsia="Times New Roman" w:hAnsi="Times New Roman" w:cs="Times New Roman"/>
          <w:sz w:val="20"/>
          <w:szCs w:val="20"/>
        </w:rPr>
        <w:t xml:space="preserve">, and had implemented the necessary corrections. The current package is version </w:t>
      </w:r>
      <w:r w:rsidR="000B4CA0" w:rsidRPr="003265E7">
        <w:rPr>
          <w:rFonts w:ascii="Times New Roman" w:eastAsia="Times New Roman" w:hAnsi="Times New Roman" w:cs="Times New Roman"/>
          <w:sz w:val="20"/>
          <w:szCs w:val="20"/>
        </w:rPr>
        <w:t>3.4.1</w:t>
      </w:r>
      <w:r w:rsidRPr="000B4CA0">
        <w:rPr>
          <w:rFonts w:ascii="Times New Roman" w:eastAsia="Times New Roman" w:hAnsi="Times New Roman" w:cs="Times New Roman"/>
          <w:sz w:val="20"/>
          <w:szCs w:val="20"/>
        </w:rPr>
        <w:t>. This version will be further updated once he has implemented the agreed OM changes indicated above.</w:t>
      </w:r>
    </w:p>
    <w:p w14:paraId="38E79A19" w14:textId="02D4EACA" w:rsidR="004B3342" w:rsidRPr="000B4CA0" w:rsidRDefault="004B3342" w:rsidP="004B3342">
      <w:pPr>
        <w:spacing w:after="200" w:line="276" w:lineRule="auto"/>
        <w:jc w:val="both"/>
        <w:rPr>
          <w:rFonts w:ascii="Times New Roman" w:eastAsia="Times New Roman" w:hAnsi="Times New Roman" w:cs="Times New Roman"/>
          <w:sz w:val="20"/>
          <w:szCs w:val="20"/>
        </w:rPr>
      </w:pPr>
      <w:r w:rsidRPr="000B4CA0">
        <w:rPr>
          <w:rFonts w:ascii="Times New Roman" w:eastAsia="Times New Roman" w:hAnsi="Times New Roman" w:cs="Times New Roman"/>
          <w:sz w:val="20"/>
          <w:szCs w:val="20"/>
        </w:rPr>
        <w:t xml:space="preserve">A number of suggestions for further output were put forward. </w:t>
      </w:r>
      <w:r w:rsidR="00B71051" w:rsidRPr="000B4CA0">
        <w:rPr>
          <w:rFonts w:ascii="Times New Roman" w:eastAsia="Times New Roman" w:hAnsi="Times New Roman" w:cs="Times New Roman"/>
          <w:sz w:val="20"/>
          <w:szCs w:val="20"/>
        </w:rPr>
        <w:t>These included graphical output of the contributions from various components of the objective function minimised</w:t>
      </w:r>
      <w:r w:rsidR="00D64B61" w:rsidRPr="000B4CA0">
        <w:rPr>
          <w:rFonts w:ascii="Times New Roman" w:eastAsia="Times New Roman" w:hAnsi="Times New Roman" w:cs="Times New Roman"/>
          <w:sz w:val="20"/>
          <w:szCs w:val="20"/>
        </w:rPr>
        <w:t xml:space="preserve"> in the OM fits</w:t>
      </w:r>
      <w:r w:rsidR="00B71051" w:rsidRPr="000B4CA0">
        <w:rPr>
          <w:rFonts w:ascii="Times New Roman" w:eastAsia="Times New Roman" w:hAnsi="Times New Roman" w:cs="Times New Roman"/>
          <w:sz w:val="20"/>
          <w:szCs w:val="20"/>
        </w:rPr>
        <w:t>, time trajectories of fishing mortality for each OM</w:t>
      </w:r>
      <w:r w:rsidR="00D64B61" w:rsidRPr="000B4CA0">
        <w:rPr>
          <w:rFonts w:ascii="Times New Roman" w:eastAsia="Times New Roman" w:hAnsi="Times New Roman" w:cs="Times New Roman"/>
          <w:sz w:val="20"/>
          <w:szCs w:val="20"/>
        </w:rPr>
        <w:t xml:space="preserve">, a graph comparing fits to observed index values across different OMs (similar to Figure 3 of </w:t>
      </w:r>
      <w:r w:rsidR="00352AA2" w:rsidRPr="000B4CA0">
        <w:rPr>
          <w:rFonts w:ascii="Times New Roman" w:eastAsia="Times New Roman" w:hAnsi="Times New Roman" w:cs="Times New Roman"/>
          <w:sz w:val="20"/>
          <w:szCs w:val="20"/>
        </w:rPr>
        <w:t>Carruthers and Butterworth 2018b</w:t>
      </w:r>
      <w:r w:rsidR="00D64B61" w:rsidRPr="000B4CA0">
        <w:rPr>
          <w:rFonts w:ascii="Times New Roman" w:eastAsia="Times New Roman" w:hAnsi="Times New Roman" w:cs="Times New Roman"/>
          <w:sz w:val="20"/>
          <w:szCs w:val="20"/>
        </w:rPr>
        <w:t>, but showing observed and fitted index values instead of residuals), and fits to the movement matrix</w:t>
      </w:r>
      <w:r w:rsidR="00B71051" w:rsidRPr="000B4CA0">
        <w:rPr>
          <w:rFonts w:ascii="Times New Roman" w:eastAsia="Times New Roman" w:hAnsi="Times New Roman" w:cs="Times New Roman"/>
          <w:sz w:val="20"/>
          <w:szCs w:val="20"/>
        </w:rPr>
        <w:t>.</w:t>
      </w:r>
      <w:r w:rsidR="00D64B61" w:rsidRPr="000B4CA0">
        <w:rPr>
          <w:rFonts w:ascii="Times New Roman" w:eastAsia="Times New Roman" w:hAnsi="Times New Roman" w:cs="Times New Roman"/>
          <w:sz w:val="20"/>
          <w:szCs w:val="20"/>
        </w:rPr>
        <w:t xml:space="preserve"> The expert will attempt to implement these.</w:t>
      </w:r>
    </w:p>
    <w:p w14:paraId="2D9B218C" w14:textId="77777777" w:rsidR="00103A95" w:rsidRPr="000B4CA0" w:rsidRDefault="00103A95" w:rsidP="00033D76">
      <w:pPr>
        <w:spacing w:after="200" w:line="276" w:lineRule="auto"/>
        <w:jc w:val="both"/>
        <w:rPr>
          <w:rFonts w:ascii="Times New Roman" w:eastAsia="Times New Roman" w:hAnsi="Times New Roman" w:cs="Times New Roman"/>
          <w:b/>
          <w:sz w:val="20"/>
          <w:szCs w:val="20"/>
        </w:rPr>
      </w:pPr>
      <w:r w:rsidRPr="000B4CA0">
        <w:rPr>
          <w:rFonts w:ascii="Times New Roman" w:eastAsia="Times New Roman" w:hAnsi="Times New Roman" w:cs="Times New Roman"/>
          <w:b/>
          <w:sz w:val="20"/>
          <w:szCs w:val="20"/>
        </w:rPr>
        <w:t>Initial runs of developers refined CMPs on new package</w:t>
      </w:r>
      <w:r w:rsidR="006476EA" w:rsidRPr="000B4CA0">
        <w:rPr>
          <w:rFonts w:ascii="Times New Roman" w:eastAsia="Times New Roman" w:hAnsi="Times New Roman" w:cs="Times New Roman"/>
          <w:b/>
          <w:sz w:val="20"/>
          <w:szCs w:val="20"/>
        </w:rPr>
        <w:t xml:space="preserve"> </w:t>
      </w:r>
    </w:p>
    <w:p w14:paraId="7869FFEC" w14:textId="25C84850" w:rsidR="00A324C7" w:rsidRPr="001625A0" w:rsidRDefault="00A324C7" w:rsidP="00A324C7">
      <w:pPr>
        <w:spacing w:after="200" w:line="276" w:lineRule="auto"/>
        <w:jc w:val="both"/>
        <w:rPr>
          <w:rFonts w:ascii="Times New Roman" w:eastAsia="Times New Roman" w:hAnsi="Times New Roman" w:cs="Times New Roman"/>
          <w:sz w:val="20"/>
          <w:szCs w:val="20"/>
        </w:rPr>
      </w:pPr>
      <w:r w:rsidRPr="000B4CA0">
        <w:rPr>
          <w:rFonts w:ascii="Times New Roman" w:eastAsia="Times New Roman" w:hAnsi="Times New Roman" w:cs="Times New Roman"/>
          <w:sz w:val="20"/>
          <w:szCs w:val="20"/>
        </w:rPr>
        <w:t>A number of papers listing results for CMPs based on the Packages circ</w:t>
      </w:r>
      <w:r w:rsidR="004035B6" w:rsidRPr="000B4CA0">
        <w:rPr>
          <w:rFonts w:ascii="Times New Roman" w:eastAsia="Times New Roman" w:hAnsi="Times New Roman" w:cs="Times New Roman"/>
          <w:sz w:val="20"/>
          <w:szCs w:val="20"/>
        </w:rPr>
        <w:t>u</w:t>
      </w:r>
      <w:r w:rsidRPr="000B4CA0">
        <w:rPr>
          <w:rFonts w:ascii="Times New Roman" w:eastAsia="Times New Roman" w:hAnsi="Times New Roman" w:cs="Times New Roman"/>
          <w:sz w:val="20"/>
          <w:szCs w:val="20"/>
        </w:rPr>
        <w:t>lated were tabled (Merino et al</w:t>
      </w:r>
      <w:r w:rsidR="00733AC9" w:rsidRPr="000B4CA0">
        <w:rPr>
          <w:rFonts w:ascii="Times New Roman" w:eastAsia="Times New Roman" w:hAnsi="Times New Roman" w:cs="Times New Roman"/>
          <w:sz w:val="20"/>
          <w:szCs w:val="20"/>
        </w:rPr>
        <w:t>. 2018</w:t>
      </w:r>
      <w:r w:rsidRPr="000B4CA0">
        <w:rPr>
          <w:rFonts w:ascii="Times New Roman" w:eastAsia="Times New Roman" w:hAnsi="Times New Roman" w:cs="Times New Roman"/>
          <w:sz w:val="20"/>
          <w:szCs w:val="20"/>
        </w:rPr>
        <w:t>, Butterworth et al</w:t>
      </w:r>
      <w:r w:rsidR="00733AC9" w:rsidRPr="000B4CA0">
        <w:rPr>
          <w:rFonts w:ascii="Times New Roman" w:eastAsia="Times New Roman" w:hAnsi="Times New Roman" w:cs="Times New Roman"/>
          <w:sz w:val="20"/>
          <w:szCs w:val="20"/>
        </w:rPr>
        <w:t>. 2018</w:t>
      </w:r>
      <w:r w:rsidRPr="000B4CA0">
        <w:rPr>
          <w:rFonts w:ascii="Times New Roman" w:eastAsia="Times New Roman" w:hAnsi="Times New Roman" w:cs="Times New Roman"/>
          <w:sz w:val="20"/>
          <w:szCs w:val="20"/>
        </w:rPr>
        <w:t>, Rice</w:t>
      </w:r>
      <w:r w:rsidR="00733AC9" w:rsidRPr="000B4CA0">
        <w:rPr>
          <w:rFonts w:ascii="Times New Roman" w:eastAsia="Times New Roman" w:hAnsi="Times New Roman" w:cs="Times New Roman"/>
          <w:sz w:val="20"/>
          <w:szCs w:val="20"/>
        </w:rPr>
        <w:t xml:space="preserve"> 2018</w:t>
      </w:r>
      <w:r w:rsidRPr="000B4CA0">
        <w:rPr>
          <w:rFonts w:ascii="Times New Roman" w:eastAsia="Times New Roman" w:hAnsi="Times New Roman" w:cs="Times New Roman"/>
          <w:sz w:val="20"/>
          <w:szCs w:val="20"/>
        </w:rPr>
        <w:t xml:space="preserve">). The GBYP modelling expert used some of the MPs specified in these documents, as well as others whose specifications were provided by other developers present at the meeting, to rerun all for the current version of the OMs (Package </w:t>
      </w:r>
      <w:r w:rsidR="000B4CA0" w:rsidRPr="004A7A58">
        <w:rPr>
          <w:rFonts w:ascii="Times New Roman" w:eastAsia="Times New Roman" w:hAnsi="Times New Roman" w:cs="Times New Roman"/>
          <w:sz w:val="20"/>
          <w:szCs w:val="20"/>
        </w:rPr>
        <w:t>v3.4.1</w:t>
      </w:r>
      <w:r w:rsidRPr="000B4CA0">
        <w:rPr>
          <w:rFonts w:ascii="Times New Roman" w:eastAsia="Times New Roman" w:hAnsi="Times New Roman" w:cs="Times New Roman"/>
          <w:sz w:val="20"/>
          <w:szCs w:val="20"/>
        </w:rPr>
        <w:t>), and</w:t>
      </w:r>
      <w:r w:rsidRPr="001625A0">
        <w:rPr>
          <w:rFonts w:ascii="Times New Roman" w:eastAsia="Times New Roman" w:hAnsi="Times New Roman" w:cs="Times New Roman"/>
          <w:sz w:val="20"/>
          <w:szCs w:val="20"/>
        </w:rPr>
        <w:t xml:space="preserve"> then gave a brief presentation of the results as conveniently compared using a shiny app. Time constraints allowed for a short period of discussion only.</w:t>
      </w:r>
    </w:p>
    <w:p w14:paraId="750A93BD" w14:textId="268613FD" w:rsidR="00966EDA" w:rsidRPr="001625A0" w:rsidRDefault="00A324C7" w:rsidP="00A324C7">
      <w:pPr>
        <w:spacing w:after="200" w:line="276" w:lineRule="auto"/>
        <w:jc w:val="both"/>
        <w:rPr>
          <w:rFonts w:ascii="Times New Roman" w:eastAsia="Times New Roman" w:hAnsi="Times New Roman" w:cs="Times New Roman"/>
          <w:sz w:val="20"/>
          <w:szCs w:val="20"/>
        </w:rPr>
      </w:pPr>
      <w:r w:rsidRPr="001625A0">
        <w:rPr>
          <w:rFonts w:ascii="Times New Roman" w:eastAsia="Times New Roman" w:hAnsi="Times New Roman" w:cs="Times New Roman"/>
          <w:sz w:val="20"/>
          <w:szCs w:val="20"/>
        </w:rPr>
        <w:t>That presentation and discussion did serve to illustrate the difficulty of comparing performance of different CMPs that had been tuned to different trade-offs between catch and extent of stock recovery. Agreement on standard tuning for use in making comparisons during further CMP development was deferred to the next meeting.</w:t>
      </w:r>
    </w:p>
    <w:p w14:paraId="5DEDEC11" w14:textId="2A90188D" w:rsidR="00103A95" w:rsidRPr="001625A0" w:rsidRDefault="00103A95" w:rsidP="00033D76">
      <w:pPr>
        <w:spacing w:after="200" w:line="276" w:lineRule="auto"/>
        <w:jc w:val="both"/>
        <w:rPr>
          <w:rFonts w:ascii="Times New Roman" w:eastAsia="Times New Roman" w:hAnsi="Times New Roman" w:cs="Times New Roman"/>
          <w:b/>
          <w:sz w:val="20"/>
          <w:szCs w:val="20"/>
        </w:rPr>
      </w:pPr>
      <w:r w:rsidRPr="001625A0">
        <w:rPr>
          <w:rFonts w:ascii="Times New Roman" w:eastAsia="Times New Roman" w:hAnsi="Times New Roman" w:cs="Times New Roman"/>
          <w:b/>
          <w:sz w:val="20"/>
          <w:szCs w:val="20"/>
        </w:rPr>
        <w:t>Format for presentation of results (including template)</w:t>
      </w:r>
    </w:p>
    <w:p w14:paraId="1EADECF0" w14:textId="7D267097" w:rsidR="00966EDA" w:rsidRPr="001625A0" w:rsidRDefault="00966EDA" w:rsidP="00033D76">
      <w:pPr>
        <w:spacing w:after="200" w:line="276" w:lineRule="auto"/>
        <w:jc w:val="both"/>
        <w:rPr>
          <w:rFonts w:ascii="Times New Roman" w:eastAsia="Times New Roman" w:hAnsi="Times New Roman" w:cs="Times New Roman"/>
          <w:sz w:val="20"/>
          <w:szCs w:val="20"/>
        </w:rPr>
      </w:pPr>
      <w:r w:rsidRPr="001625A0">
        <w:rPr>
          <w:rFonts w:ascii="Times New Roman" w:eastAsia="Times New Roman" w:hAnsi="Times New Roman" w:cs="Times New Roman"/>
          <w:sz w:val="20"/>
          <w:szCs w:val="20"/>
        </w:rPr>
        <w:t xml:space="preserve">Discussion </w:t>
      </w:r>
      <w:r w:rsidR="00B71051" w:rsidRPr="001625A0">
        <w:rPr>
          <w:rFonts w:ascii="Times New Roman" w:eastAsia="Times New Roman" w:hAnsi="Times New Roman" w:cs="Times New Roman"/>
          <w:sz w:val="20"/>
          <w:szCs w:val="20"/>
        </w:rPr>
        <w:t>of this topic</w:t>
      </w:r>
      <w:r w:rsidRPr="001625A0">
        <w:rPr>
          <w:rFonts w:ascii="Times New Roman" w:eastAsia="Times New Roman" w:hAnsi="Times New Roman" w:cs="Times New Roman"/>
          <w:sz w:val="20"/>
          <w:szCs w:val="20"/>
        </w:rPr>
        <w:t xml:space="preserve"> was deferred to the next meeting, both for reasons of shortage of time, and because choices are dependent in part on what turn out to be the key performance factors that have importantly different values across further refined CMPs.</w:t>
      </w:r>
    </w:p>
    <w:p w14:paraId="0B863101" w14:textId="3DC737A1" w:rsidR="00103A95" w:rsidRPr="001625A0" w:rsidRDefault="00103A95" w:rsidP="00033D76">
      <w:pPr>
        <w:spacing w:after="200" w:line="276" w:lineRule="auto"/>
        <w:jc w:val="both"/>
        <w:rPr>
          <w:rFonts w:ascii="Times New Roman" w:eastAsia="Times New Roman" w:hAnsi="Times New Roman" w:cs="Times New Roman"/>
          <w:b/>
          <w:sz w:val="20"/>
          <w:szCs w:val="20"/>
        </w:rPr>
      </w:pPr>
      <w:r w:rsidRPr="001625A0">
        <w:rPr>
          <w:rFonts w:ascii="Times New Roman" w:eastAsia="Times New Roman" w:hAnsi="Times New Roman" w:cs="Times New Roman"/>
          <w:b/>
          <w:sz w:val="20"/>
          <w:szCs w:val="20"/>
        </w:rPr>
        <w:t>Preparation of presentation on progress to SCRS and thereafter Commission/stakeholders in some form</w:t>
      </w:r>
    </w:p>
    <w:p w14:paraId="7CBA74D4" w14:textId="17396CA0" w:rsidR="00966EDA" w:rsidRPr="001625A0" w:rsidRDefault="00966EDA" w:rsidP="00966EDA">
      <w:pPr>
        <w:spacing w:after="200" w:line="276" w:lineRule="auto"/>
        <w:jc w:val="both"/>
        <w:rPr>
          <w:rFonts w:ascii="Times New Roman" w:eastAsia="Times New Roman" w:hAnsi="Times New Roman" w:cs="Times New Roman"/>
          <w:sz w:val="20"/>
          <w:szCs w:val="20"/>
        </w:rPr>
      </w:pPr>
      <w:r w:rsidRPr="001625A0">
        <w:rPr>
          <w:rFonts w:ascii="Times New Roman" w:eastAsia="Times New Roman" w:hAnsi="Times New Roman" w:cs="Times New Roman"/>
          <w:sz w:val="20"/>
          <w:szCs w:val="20"/>
        </w:rPr>
        <w:t xml:space="preserve">For reasons of time, discussion of this item </w:t>
      </w:r>
      <w:r w:rsidR="00B71051" w:rsidRPr="001625A0">
        <w:rPr>
          <w:rFonts w:ascii="Times New Roman" w:eastAsia="Times New Roman" w:hAnsi="Times New Roman" w:cs="Times New Roman"/>
          <w:sz w:val="20"/>
          <w:szCs w:val="20"/>
        </w:rPr>
        <w:t>not possible. It was refered to the SCRS chair to take forward</w:t>
      </w:r>
      <w:r w:rsidR="00C222EE" w:rsidRPr="001625A0">
        <w:rPr>
          <w:rFonts w:ascii="Times New Roman" w:eastAsia="Times New Roman" w:hAnsi="Times New Roman" w:cs="Times New Roman"/>
          <w:sz w:val="20"/>
          <w:szCs w:val="20"/>
        </w:rPr>
        <w:t xml:space="preserve"> as he considered best.</w:t>
      </w:r>
    </w:p>
    <w:p w14:paraId="3612AB43" w14:textId="6942E491" w:rsidR="00103A95" w:rsidRDefault="00103A95" w:rsidP="00033D76">
      <w:pPr>
        <w:spacing w:after="200" w:line="276" w:lineRule="auto"/>
        <w:jc w:val="both"/>
        <w:rPr>
          <w:rFonts w:ascii="Times New Roman" w:eastAsia="Times New Roman" w:hAnsi="Times New Roman" w:cs="Times New Roman"/>
          <w:b/>
          <w:sz w:val="20"/>
          <w:szCs w:val="20"/>
        </w:rPr>
      </w:pPr>
      <w:r w:rsidRPr="001625A0">
        <w:rPr>
          <w:rFonts w:ascii="Times New Roman" w:eastAsia="Times New Roman" w:hAnsi="Times New Roman" w:cs="Times New Roman"/>
          <w:b/>
          <w:sz w:val="20"/>
          <w:szCs w:val="20"/>
        </w:rPr>
        <w:t>Update of future plans/roadmap</w:t>
      </w:r>
    </w:p>
    <w:p w14:paraId="464787D6" w14:textId="0C51C740" w:rsidR="001D46CC" w:rsidRPr="005E04EF" w:rsidRDefault="001D46CC" w:rsidP="00033D76">
      <w:pPr>
        <w:spacing w:after="200" w:line="276" w:lineRule="auto"/>
        <w:jc w:val="both"/>
        <w:rPr>
          <w:rFonts w:ascii="Times New Roman" w:eastAsia="Times New Roman" w:hAnsi="Times New Roman" w:cs="Times New Roman"/>
          <w:sz w:val="20"/>
          <w:szCs w:val="20"/>
        </w:rPr>
      </w:pPr>
      <w:r w:rsidRPr="005E04EF">
        <w:rPr>
          <w:rFonts w:ascii="Times New Roman" w:eastAsia="Times New Roman" w:hAnsi="Times New Roman" w:cs="Times New Roman"/>
          <w:sz w:val="20"/>
          <w:szCs w:val="20"/>
        </w:rPr>
        <w:t>The following schedule for future meetings</w:t>
      </w:r>
      <w:r>
        <w:rPr>
          <w:rFonts w:ascii="Times New Roman" w:eastAsia="Times New Roman" w:hAnsi="Times New Roman" w:cs="Times New Roman"/>
          <w:sz w:val="20"/>
          <w:szCs w:val="20"/>
        </w:rPr>
        <w:t>, with associated items for consideration and delivery,</w:t>
      </w:r>
      <w:r w:rsidRPr="005E04EF">
        <w:rPr>
          <w:rFonts w:ascii="Times New Roman" w:eastAsia="Times New Roman" w:hAnsi="Times New Roman" w:cs="Times New Roman"/>
          <w:sz w:val="20"/>
          <w:szCs w:val="20"/>
        </w:rPr>
        <w:t xml:space="preserve"> was agreed.</w:t>
      </w:r>
    </w:p>
    <w:p w14:paraId="5274DB64" w14:textId="6C9309A4" w:rsidR="001D46CC" w:rsidRPr="005E04EF" w:rsidRDefault="001D46CC" w:rsidP="001D46CC">
      <w:pPr>
        <w:jc w:val="both"/>
        <w:rPr>
          <w:rFonts w:ascii="Times New Roman" w:hAnsi="Times New Roman" w:cs="Times New Roman"/>
          <w:u w:val="single"/>
        </w:rPr>
      </w:pPr>
      <w:r w:rsidRPr="005E04EF">
        <w:rPr>
          <w:rFonts w:ascii="Times New Roman" w:hAnsi="Times New Roman" w:cs="Times New Roman"/>
          <w:u w:val="single"/>
        </w:rPr>
        <w:t>2018 (remainder)</w:t>
      </w:r>
    </w:p>
    <w:p w14:paraId="5FE5B8EF" w14:textId="77777777" w:rsidR="001D46CC" w:rsidRPr="005E04EF" w:rsidRDefault="001D46CC" w:rsidP="001D46CC">
      <w:pPr>
        <w:jc w:val="both"/>
        <w:rPr>
          <w:rFonts w:ascii="Times New Roman" w:hAnsi="Times New Roman" w:cs="Times New Roman"/>
          <w:b/>
          <w:sz w:val="24"/>
          <w:szCs w:val="24"/>
          <w:u w:val="single"/>
        </w:rPr>
      </w:pPr>
    </w:p>
    <w:p w14:paraId="681179C5" w14:textId="77777777" w:rsidR="001D46CC" w:rsidRPr="005E04EF" w:rsidRDefault="001D46CC" w:rsidP="001D46CC">
      <w:pPr>
        <w:jc w:val="both"/>
        <w:rPr>
          <w:rFonts w:ascii="Times New Roman" w:hAnsi="Times New Roman" w:cs="Times New Roman"/>
        </w:rPr>
      </w:pPr>
      <w:r w:rsidRPr="005E04EF">
        <w:rPr>
          <w:rFonts w:ascii="Times New Roman" w:hAnsi="Times New Roman" w:cs="Times New Roman"/>
          <w:b/>
          <w:i/>
        </w:rPr>
        <w:t xml:space="preserve">SCRS </w:t>
      </w:r>
      <w:r w:rsidRPr="005E04EF">
        <w:rPr>
          <w:rFonts w:ascii="Times New Roman" w:hAnsi="Times New Roman" w:cs="Times New Roman"/>
        </w:rPr>
        <w:t>(October)</w:t>
      </w:r>
    </w:p>
    <w:p w14:paraId="017970BC" w14:textId="71116268" w:rsidR="001D46CC" w:rsidRPr="005E04EF" w:rsidRDefault="001D46CC" w:rsidP="001D46CC">
      <w:pPr>
        <w:jc w:val="both"/>
        <w:rPr>
          <w:rFonts w:ascii="Times New Roman" w:hAnsi="Times New Roman" w:cs="Times New Roman"/>
        </w:rPr>
      </w:pPr>
      <w:r w:rsidRPr="005E04EF">
        <w:rPr>
          <w:rFonts w:ascii="Times New Roman" w:hAnsi="Times New Roman" w:cs="Times New Roman"/>
        </w:rPr>
        <w:t xml:space="preserve">Review progress on the MSE and recommend revisions </w:t>
      </w:r>
    </w:p>
    <w:p w14:paraId="42F92F29" w14:textId="77777777" w:rsidR="001D46CC" w:rsidRPr="005E04EF" w:rsidRDefault="001D46CC" w:rsidP="001D46CC">
      <w:pPr>
        <w:jc w:val="both"/>
        <w:rPr>
          <w:rFonts w:ascii="Times New Roman" w:hAnsi="Times New Roman" w:cs="Times New Roman"/>
        </w:rPr>
      </w:pPr>
    </w:p>
    <w:p w14:paraId="2AE67A92" w14:textId="77777777" w:rsidR="001D46CC" w:rsidRPr="005E04EF" w:rsidRDefault="001D46CC" w:rsidP="001D46CC">
      <w:pPr>
        <w:jc w:val="both"/>
        <w:rPr>
          <w:rFonts w:ascii="Times New Roman" w:hAnsi="Times New Roman" w:cs="Times New Roman"/>
        </w:rPr>
      </w:pPr>
      <w:r w:rsidRPr="005E04EF">
        <w:rPr>
          <w:rFonts w:ascii="Times New Roman" w:hAnsi="Times New Roman" w:cs="Times New Roman"/>
          <w:b/>
          <w:i/>
        </w:rPr>
        <w:t>Commission</w:t>
      </w:r>
      <w:r w:rsidRPr="005E04EF">
        <w:rPr>
          <w:rFonts w:ascii="Times New Roman" w:hAnsi="Times New Roman" w:cs="Times New Roman"/>
          <w:b/>
        </w:rPr>
        <w:t xml:space="preserve"> </w:t>
      </w:r>
      <w:r w:rsidRPr="005E04EF">
        <w:rPr>
          <w:rFonts w:ascii="Times New Roman" w:hAnsi="Times New Roman" w:cs="Times New Roman"/>
        </w:rPr>
        <w:t>(November)</w:t>
      </w:r>
    </w:p>
    <w:p w14:paraId="1137FABE" w14:textId="3A0D4609" w:rsidR="001879DB" w:rsidRDefault="001D46CC" w:rsidP="00137A93">
      <w:pPr>
        <w:jc w:val="both"/>
        <w:rPr>
          <w:rFonts w:ascii="Times New Roman" w:hAnsi="Times New Roman" w:cs="Times New Roman"/>
        </w:rPr>
      </w:pPr>
      <w:r w:rsidRPr="005E04EF">
        <w:rPr>
          <w:rFonts w:ascii="Times New Roman" w:hAnsi="Times New Roman" w:cs="Times New Roman"/>
        </w:rPr>
        <w:t>Ideally the Commission would continue developing the conceptual management objectives proposed at SWGSM. This would be assisted by a presentation from the SCRS Chair.</w:t>
      </w:r>
    </w:p>
    <w:p w14:paraId="77E399C7" w14:textId="2B9AF283" w:rsidR="001D46CC" w:rsidRPr="005E04EF" w:rsidRDefault="001D46CC" w:rsidP="001D46CC">
      <w:pPr>
        <w:jc w:val="both"/>
        <w:rPr>
          <w:rFonts w:ascii="Times New Roman" w:hAnsi="Times New Roman" w:cs="Times New Roman"/>
          <w:b/>
          <w:sz w:val="28"/>
          <w:szCs w:val="28"/>
          <w:u w:val="single"/>
        </w:rPr>
      </w:pPr>
    </w:p>
    <w:p w14:paraId="718F4D31" w14:textId="77777777" w:rsidR="001D46CC" w:rsidRPr="005E04EF" w:rsidRDefault="001D46CC" w:rsidP="001D46CC">
      <w:pPr>
        <w:jc w:val="both"/>
        <w:rPr>
          <w:rFonts w:ascii="Times New Roman" w:hAnsi="Times New Roman" w:cs="Times New Roman"/>
          <w:u w:val="single"/>
        </w:rPr>
      </w:pPr>
      <w:r w:rsidRPr="005E04EF">
        <w:rPr>
          <w:rFonts w:ascii="Times New Roman" w:hAnsi="Times New Roman" w:cs="Times New Roman"/>
          <w:u w:val="single"/>
        </w:rPr>
        <w:t>2019</w:t>
      </w:r>
    </w:p>
    <w:p w14:paraId="2E2AEA03" w14:textId="77777777" w:rsidR="001D46CC" w:rsidRDefault="001D46CC" w:rsidP="001D46CC">
      <w:pPr>
        <w:jc w:val="both"/>
        <w:rPr>
          <w:rFonts w:ascii="Times New Roman" w:hAnsi="Times New Roman" w:cs="Times New Roman"/>
          <w:b/>
          <w:i/>
        </w:rPr>
      </w:pPr>
    </w:p>
    <w:p w14:paraId="21915234" w14:textId="0529C302" w:rsidR="001D46CC" w:rsidRPr="005E04EF" w:rsidRDefault="001D46CC" w:rsidP="001D46CC">
      <w:pPr>
        <w:jc w:val="both"/>
        <w:rPr>
          <w:rFonts w:ascii="Times New Roman" w:hAnsi="Times New Roman" w:cs="Times New Roman"/>
          <w:i/>
        </w:rPr>
      </w:pPr>
      <w:r w:rsidRPr="005E04EF">
        <w:rPr>
          <w:rFonts w:ascii="Times New Roman" w:hAnsi="Times New Roman" w:cs="Times New Roman"/>
          <w:b/>
          <w:i/>
        </w:rPr>
        <w:t>BMSE TT</w:t>
      </w:r>
      <w:r w:rsidRPr="005E04EF">
        <w:rPr>
          <w:rFonts w:ascii="Times New Roman" w:hAnsi="Times New Roman" w:cs="Times New Roman"/>
          <w:i/>
        </w:rPr>
        <w:t xml:space="preserve"> </w:t>
      </w:r>
      <w:r w:rsidRPr="005E04EF">
        <w:rPr>
          <w:rStyle w:val="Refdenotaalpie"/>
          <w:rFonts w:ascii="Times New Roman" w:hAnsi="Times New Roman" w:cs="Times New Roman"/>
          <w:i/>
        </w:rPr>
        <w:footnoteReference w:id="1"/>
      </w:r>
      <w:r w:rsidRPr="005E04EF">
        <w:rPr>
          <w:rFonts w:ascii="Times New Roman" w:hAnsi="Times New Roman" w:cs="Times New Roman"/>
          <w:i/>
        </w:rPr>
        <w:t xml:space="preserve"> </w:t>
      </w:r>
      <w:r w:rsidRPr="005E04EF">
        <w:rPr>
          <w:rFonts w:ascii="Times New Roman" w:hAnsi="Times New Roman" w:cs="Times New Roman"/>
        </w:rPr>
        <w:t>(January)</w:t>
      </w:r>
      <w:r w:rsidRPr="005E04EF">
        <w:rPr>
          <w:rFonts w:ascii="Times New Roman" w:hAnsi="Times New Roman" w:cs="Times New Roman"/>
          <w:i/>
        </w:rPr>
        <w:t xml:space="preserve"> </w:t>
      </w:r>
    </w:p>
    <w:p w14:paraId="5F0B630A" w14:textId="77777777" w:rsidR="001D46CC" w:rsidRPr="005E04EF" w:rsidRDefault="001D46CC" w:rsidP="001D46CC">
      <w:pPr>
        <w:jc w:val="both"/>
        <w:rPr>
          <w:rFonts w:ascii="Times New Roman" w:hAnsi="Times New Roman" w:cs="Times New Roman"/>
        </w:rPr>
      </w:pPr>
      <w:r w:rsidRPr="005E04EF">
        <w:rPr>
          <w:rFonts w:ascii="Times New Roman" w:hAnsi="Times New Roman" w:cs="Times New Roman"/>
        </w:rPr>
        <w:t>Propose final reference set of OMs</w:t>
      </w:r>
      <w:r w:rsidRPr="005E04EF">
        <w:rPr>
          <w:rStyle w:val="Refdenotaalpie"/>
          <w:rFonts w:ascii="Times New Roman" w:hAnsi="Times New Roman" w:cs="Times New Roman"/>
        </w:rPr>
        <w:footnoteReference w:id="2"/>
      </w:r>
      <w:r w:rsidRPr="005E04EF">
        <w:rPr>
          <w:rFonts w:ascii="Times New Roman" w:hAnsi="Times New Roman" w:cs="Times New Roman"/>
        </w:rPr>
        <w:t xml:space="preserve"> with acceptable conditioning, and review progress on CMP</w:t>
      </w:r>
      <w:r w:rsidRPr="005E04EF">
        <w:rPr>
          <w:rStyle w:val="Refdenotaalpie"/>
          <w:rFonts w:ascii="Times New Roman" w:hAnsi="Times New Roman" w:cs="Times New Roman"/>
        </w:rPr>
        <w:footnoteReference w:id="3"/>
      </w:r>
      <w:r w:rsidRPr="005E04EF">
        <w:rPr>
          <w:rFonts w:ascii="Times New Roman" w:hAnsi="Times New Roman" w:cs="Times New Roman"/>
        </w:rPr>
        <w:t>. Development. Initially propose key performance statistics</w:t>
      </w:r>
      <w:r w:rsidRPr="005E04EF">
        <w:rPr>
          <w:rStyle w:val="Refdenotaalpie"/>
          <w:rFonts w:ascii="Times New Roman" w:hAnsi="Times New Roman" w:cs="Times New Roman"/>
        </w:rPr>
        <w:footnoteReference w:id="4"/>
      </w:r>
      <w:r w:rsidRPr="005E04EF">
        <w:rPr>
          <w:rFonts w:ascii="Times New Roman" w:hAnsi="Times New Roman" w:cs="Times New Roman"/>
        </w:rPr>
        <w:t>.</w:t>
      </w:r>
    </w:p>
    <w:p w14:paraId="692EBB42" w14:textId="77777777" w:rsidR="001D46CC" w:rsidRDefault="001D46CC" w:rsidP="001D46CC">
      <w:pPr>
        <w:jc w:val="both"/>
        <w:rPr>
          <w:rFonts w:ascii="Times New Roman" w:hAnsi="Times New Roman" w:cs="Times New Roman"/>
          <w:b/>
          <w:i/>
        </w:rPr>
      </w:pPr>
    </w:p>
    <w:p w14:paraId="52E361C8" w14:textId="3F60371A" w:rsidR="001D46CC" w:rsidRPr="005E04EF" w:rsidRDefault="001D46CC" w:rsidP="001D46CC">
      <w:pPr>
        <w:jc w:val="both"/>
        <w:rPr>
          <w:rFonts w:ascii="Times New Roman" w:hAnsi="Times New Roman" w:cs="Times New Roman"/>
          <w:i/>
        </w:rPr>
      </w:pPr>
      <w:r w:rsidRPr="005E04EF">
        <w:rPr>
          <w:rFonts w:ascii="Times New Roman" w:hAnsi="Times New Roman" w:cs="Times New Roman"/>
          <w:b/>
          <w:i/>
        </w:rPr>
        <w:t>BFT WG</w:t>
      </w:r>
      <w:r w:rsidRPr="005E04EF">
        <w:rPr>
          <w:rStyle w:val="Refdenotaalpie"/>
          <w:rFonts w:ascii="Times New Roman" w:hAnsi="Times New Roman" w:cs="Times New Roman"/>
          <w:b/>
          <w:i/>
        </w:rPr>
        <w:footnoteReference w:id="5"/>
      </w:r>
      <w:r w:rsidRPr="005E04EF">
        <w:rPr>
          <w:rFonts w:ascii="Times New Roman" w:hAnsi="Times New Roman" w:cs="Times New Roman"/>
          <w:i/>
        </w:rPr>
        <w:t xml:space="preserve"> </w:t>
      </w:r>
      <w:r w:rsidRPr="005E04EF">
        <w:rPr>
          <w:rFonts w:ascii="Times New Roman" w:hAnsi="Times New Roman" w:cs="Times New Roman"/>
        </w:rPr>
        <w:t>(February/March)</w:t>
      </w:r>
      <w:r w:rsidRPr="005E04EF">
        <w:rPr>
          <w:rFonts w:ascii="Times New Roman" w:hAnsi="Times New Roman" w:cs="Times New Roman"/>
          <w:i/>
        </w:rPr>
        <w:t xml:space="preserve"> </w:t>
      </w:r>
    </w:p>
    <w:p w14:paraId="782B05C0" w14:textId="77777777" w:rsidR="001D46CC" w:rsidRPr="005E04EF" w:rsidRDefault="001D46CC" w:rsidP="001D46CC">
      <w:pPr>
        <w:jc w:val="both"/>
        <w:rPr>
          <w:rFonts w:ascii="Times New Roman" w:hAnsi="Times New Roman" w:cs="Times New Roman"/>
        </w:rPr>
      </w:pPr>
      <w:r w:rsidRPr="005E04EF">
        <w:rPr>
          <w:rFonts w:ascii="Times New Roman" w:hAnsi="Times New Roman" w:cs="Times New Roman"/>
        </w:rPr>
        <w:t>Approve final set of OMs and review progress to provide advice on CMP development. Provide input to SCRS Chair on content of MSE presentation to Panel 2.</w:t>
      </w:r>
    </w:p>
    <w:p w14:paraId="6E1715C4" w14:textId="77777777" w:rsidR="001D46CC" w:rsidRDefault="001D46CC" w:rsidP="001D46CC">
      <w:pPr>
        <w:jc w:val="both"/>
        <w:rPr>
          <w:rFonts w:ascii="Times New Roman" w:hAnsi="Times New Roman" w:cs="Times New Roman"/>
          <w:b/>
          <w:i/>
        </w:rPr>
      </w:pPr>
    </w:p>
    <w:p w14:paraId="25889D9F" w14:textId="40D2B283" w:rsidR="001D46CC" w:rsidRPr="005E04EF" w:rsidRDefault="001D46CC" w:rsidP="001D46CC">
      <w:pPr>
        <w:jc w:val="both"/>
        <w:rPr>
          <w:rFonts w:ascii="Times New Roman" w:hAnsi="Times New Roman" w:cs="Times New Roman"/>
        </w:rPr>
      </w:pPr>
      <w:r w:rsidRPr="005E04EF">
        <w:rPr>
          <w:rFonts w:ascii="Times New Roman" w:hAnsi="Times New Roman" w:cs="Times New Roman"/>
          <w:b/>
          <w:i/>
        </w:rPr>
        <w:t>Panel 2</w:t>
      </w:r>
      <w:r w:rsidRPr="005E04EF">
        <w:rPr>
          <w:rFonts w:ascii="Times New Roman" w:hAnsi="Times New Roman" w:cs="Times New Roman"/>
          <w:i/>
        </w:rPr>
        <w:t xml:space="preserve"> </w:t>
      </w:r>
      <w:r w:rsidRPr="005E04EF">
        <w:rPr>
          <w:rFonts w:ascii="Times New Roman" w:hAnsi="Times New Roman" w:cs="Times New Roman"/>
        </w:rPr>
        <w:t xml:space="preserve">(March) </w:t>
      </w:r>
    </w:p>
    <w:p w14:paraId="0513B4CE" w14:textId="77777777" w:rsidR="001D46CC" w:rsidRPr="005E04EF" w:rsidRDefault="001D46CC" w:rsidP="001D46CC">
      <w:pPr>
        <w:jc w:val="both"/>
        <w:rPr>
          <w:rFonts w:ascii="Times New Roman" w:hAnsi="Times New Roman" w:cs="Times New Roman"/>
        </w:rPr>
      </w:pPr>
      <w:r w:rsidRPr="005E04EF">
        <w:rPr>
          <w:rFonts w:ascii="Times New Roman" w:hAnsi="Times New Roman" w:cs="Times New Roman"/>
        </w:rPr>
        <w:t xml:space="preserve">Receive update on MSE and structure of CMPs so that they can provide feedback and suggest refinements. Develop initial operational Management Objectives for Commission approval </w:t>
      </w:r>
    </w:p>
    <w:p w14:paraId="6838B32A" w14:textId="77777777" w:rsidR="001D46CC" w:rsidRDefault="001D46CC" w:rsidP="001D46CC">
      <w:pPr>
        <w:tabs>
          <w:tab w:val="center" w:pos="4680"/>
        </w:tabs>
        <w:jc w:val="both"/>
        <w:rPr>
          <w:rFonts w:ascii="Times New Roman" w:hAnsi="Times New Roman" w:cs="Times New Roman"/>
          <w:b/>
          <w:i/>
        </w:rPr>
      </w:pPr>
    </w:p>
    <w:p w14:paraId="600C06B8" w14:textId="06AAF9AA" w:rsidR="001D46CC" w:rsidRPr="005E04EF" w:rsidRDefault="001D46CC" w:rsidP="001D46CC">
      <w:pPr>
        <w:tabs>
          <w:tab w:val="center" w:pos="4680"/>
        </w:tabs>
        <w:jc w:val="both"/>
        <w:rPr>
          <w:rFonts w:ascii="Times New Roman" w:hAnsi="Times New Roman" w:cs="Times New Roman"/>
        </w:rPr>
      </w:pPr>
      <w:r w:rsidRPr="005E04EF">
        <w:rPr>
          <w:rFonts w:ascii="Times New Roman" w:hAnsi="Times New Roman" w:cs="Times New Roman"/>
          <w:b/>
          <w:i/>
        </w:rPr>
        <w:t>BMSE TT</w:t>
      </w:r>
      <w:r w:rsidRPr="005E04EF">
        <w:rPr>
          <w:rFonts w:ascii="Times New Roman" w:hAnsi="Times New Roman" w:cs="Times New Roman"/>
        </w:rPr>
        <w:t xml:space="preserve"> (May/June)</w:t>
      </w:r>
      <w:r w:rsidRPr="005E04EF">
        <w:rPr>
          <w:rFonts w:ascii="Times New Roman" w:hAnsi="Times New Roman" w:cs="Times New Roman"/>
        </w:rPr>
        <w:tab/>
      </w:r>
    </w:p>
    <w:p w14:paraId="486AB069" w14:textId="77777777" w:rsidR="001D46CC" w:rsidRPr="005E04EF" w:rsidRDefault="001D46CC" w:rsidP="001D46CC">
      <w:pPr>
        <w:jc w:val="both"/>
        <w:rPr>
          <w:rFonts w:ascii="Times New Roman" w:hAnsi="Times New Roman" w:cs="Times New Roman"/>
        </w:rPr>
      </w:pPr>
      <w:r w:rsidRPr="005E04EF">
        <w:rPr>
          <w:rFonts w:ascii="Times New Roman" w:hAnsi="Times New Roman" w:cs="Times New Roman"/>
        </w:rPr>
        <w:t>Review further development of CMPs refined to take account of Panel 2 inputs</w:t>
      </w:r>
    </w:p>
    <w:p w14:paraId="0AFFB547" w14:textId="77777777" w:rsidR="001D46CC" w:rsidRDefault="001D46CC" w:rsidP="001D46CC">
      <w:pPr>
        <w:rPr>
          <w:rFonts w:ascii="Times New Roman" w:hAnsi="Times New Roman" w:cs="Times New Roman"/>
          <w:b/>
          <w:i/>
        </w:rPr>
      </w:pPr>
    </w:p>
    <w:p w14:paraId="3FFE97BE" w14:textId="623E4C3D" w:rsidR="001D46CC" w:rsidRPr="005E04EF" w:rsidRDefault="001D46CC" w:rsidP="001D46CC">
      <w:pPr>
        <w:rPr>
          <w:rFonts w:ascii="Times New Roman" w:hAnsi="Times New Roman" w:cs="Times New Roman"/>
        </w:rPr>
      </w:pPr>
      <w:r w:rsidRPr="005E04EF">
        <w:rPr>
          <w:rFonts w:ascii="Times New Roman" w:hAnsi="Times New Roman" w:cs="Times New Roman"/>
          <w:b/>
          <w:i/>
        </w:rPr>
        <w:t>BMSE TT</w:t>
      </w:r>
      <w:r w:rsidRPr="005E04EF">
        <w:rPr>
          <w:rFonts w:ascii="Times New Roman" w:hAnsi="Times New Roman" w:cs="Times New Roman"/>
          <w:b/>
        </w:rPr>
        <w:t xml:space="preserve"> </w:t>
      </w:r>
      <w:r w:rsidRPr="005E04EF">
        <w:rPr>
          <w:rFonts w:ascii="Times New Roman" w:hAnsi="Times New Roman" w:cs="Times New Roman"/>
        </w:rPr>
        <w:t>(September – 1-day pre-meeting)</w:t>
      </w:r>
    </w:p>
    <w:p w14:paraId="25102792" w14:textId="77777777" w:rsidR="001D46CC" w:rsidRPr="005E04EF" w:rsidRDefault="001D46CC" w:rsidP="001D46CC">
      <w:pPr>
        <w:jc w:val="both"/>
        <w:rPr>
          <w:rFonts w:ascii="Times New Roman" w:hAnsi="Times New Roman" w:cs="Times New Roman"/>
        </w:rPr>
      </w:pPr>
      <w:r w:rsidRPr="005E04EF">
        <w:rPr>
          <w:rFonts w:ascii="Times New Roman" w:hAnsi="Times New Roman" w:cs="Times New Roman"/>
        </w:rPr>
        <w:t>Compile summary of updated CMP results to facilitate BFT WG discussion.</w:t>
      </w:r>
    </w:p>
    <w:p w14:paraId="5F550713" w14:textId="77777777" w:rsidR="001D46CC" w:rsidRDefault="001D46CC" w:rsidP="001D46CC">
      <w:pPr>
        <w:jc w:val="both"/>
        <w:rPr>
          <w:rFonts w:ascii="Times New Roman" w:hAnsi="Times New Roman" w:cs="Times New Roman"/>
          <w:b/>
          <w:i/>
        </w:rPr>
      </w:pPr>
    </w:p>
    <w:p w14:paraId="77CAD3D1" w14:textId="0EDA149A" w:rsidR="001D46CC" w:rsidRPr="005E04EF" w:rsidRDefault="001D46CC" w:rsidP="001D46CC">
      <w:pPr>
        <w:jc w:val="both"/>
        <w:rPr>
          <w:rFonts w:ascii="Times New Roman" w:hAnsi="Times New Roman" w:cs="Times New Roman"/>
        </w:rPr>
      </w:pPr>
      <w:r w:rsidRPr="005E04EF">
        <w:rPr>
          <w:rFonts w:ascii="Times New Roman" w:hAnsi="Times New Roman" w:cs="Times New Roman"/>
          <w:b/>
          <w:i/>
        </w:rPr>
        <w:t>BFT WG</w:t>
      </w:r>
      <w:r w:rsidRPr="005E04EF">
        <w:rPr>
          <w:rFonts w:ascii="Times New Roman" w:hAnsi="Times New Roman" w:cs="Times New Roman"/>
          <w:b/>
        </w:rPr>
        <w:t xml:space="preserve"> </w:t>
      </w:r>
      <w:r w:rsidRPr="005E04EF">
        <w:rPr>
          <w:rFonts w:ascii="Times New Roman" w:hAnsi="Times New Roman" w:cs="Times New Roman"/>
        </w:rPr>
        <w:t>(September)</w:t>
      </w:r>
      <w:r w:rsidRPr="005E04EF">
        <w:rPr>
          <w:rStyle w:val="Refdenotaalpie"/>
          <w:rFonts w:ascii="Times New Roman" w:hAnsi="Times New Roman" w:cs="Times New Roman"/>
        </w:rPr>
        <w:footnoteReference w:id="6"/>
      </w:r>
    </w:p>
    <w:p w14:paraId="3B2CF994" w14:textId="77777777" w:rsidR="001D46CC" w:rsidRPr="005E04EF" w:rsidRDefault="001D46CC" w:rsidP="001D46CC">
      <w:pPr>
        <w:jc w:val="both"/>
        <w:rPr>
          <w:rFonts w:ascii="Times New Roman" w:hAnsi="Times New Roman" w:cs="Times New Roman"/>
        </w:rPr>
      </w:pPr>
      <w:r w:rsidRPr="005E04EF">
        <w:rPr>
          <w:rFonts w:ascii="Times New Roman" w:hAnsi="Times New Roman" w:cs="Times New Roman"/>
        </w:rPr>
        <w:t>Review progress including inputs from Panel 2 for possible comment. Review current proposed CMPs, and then recommend CMPs to be retained for further refinement in the light of subsequent Commission-approved operational objectives. Provide feedback on possible operational Management Objectives. Initiate discussion on Exceptional Circumstances</w:t>
      </w:r>
      <w:r w:rsidRPr="005E04EF">
        <w:rPr>
          <w:rStyle w:val="Refdenotaalpie"/>
          <w:rFonts w:ascii="Times New Roman" w:hAnsi="Times New Roman" w:cs="Times New Roman"/>
        </w:rPr>
        <w:footnoteReference w:id="7"/>
      </w:r>
      <w:r w:rsidRPr="005E04EF">
        <w:rPr>
          <w:rFonts w:ascii="Times New Roman" w:hAnsi="Times New Roman" w:cs="Times New Roman"/>
        </w:rPr>
        <w:t xml:space="preserve"> provisions.</w:t>
      </w:r>
    </w:p>
    <w:p w14:paraId="1EA94304" w14:textId="77777777" w:rsidR="001D46CC" w:rsidRDefault="001D46CC" w:rsidP="001D46CC">
      <w:pPr>
        <w:jc w:val="both"/>
        <w:rPr>
          <w:rFonts w:ascii="Times New Roman" w:hAnsi="Times New Roman" w:cs="Times New Roman"/>
          <w:b/>
          <w:i/>
        </w:rPr>
      </w:pPr>
    </w:p>
    <w:p w14:paraId="476F77F5" w14:textId="5BFD4768" w:rsidR="001D46CC" w:rsidRPr="005E04EF" w:rsidRDefault="001D46CC" w:rsidP="001D46CC">
      <w:pPr>
        <w:jc w:val="both"/>
        <w:rPr>
          <w:rFonts w:ascii="Times New Roman" w:hAnsi="Times New Roman" w:cs="Times New Roman"/>
        </w:rPr>
      </w:pPr>
      <w:r w:rsidRPr="005E04EF">
        <w:rPr>
          <w:rFonts w:ascii="Times New Roman" w:hAnsi="Times New Roman" w:cs="Times New Roman"/>
          <w:b/>
          <w:i/>
        </w:rPr>
        <w:t>SCRS</w:t>
      </w:r>
      <w:r w:rsidRPr="005E04EF">
        <w:rPr>
          <w:rFonts w:ascii="Times New Roman" w:hAnsi="Times New Roman" w:cs="Times New Roman"/>
          <w:b/>
        </w:rPr>
        <w:t xml:space="preserve"> </w:t>
      </w:r>
      <w:r w:rsidRPr="005E04EF">
        <w:rPr>
          <w:rFonts w:ascii="Times New Roman" w:hAnsi="Times New Roman" w:cs="Times New Roman"/>
        </w:rPr>
        <w:t xml:space="preserve">(October) </w:t>
      </w:r>
    </w:p>
    <w:p w14:paraId="1A59E000" w14:textId="77777777" w:rsidR="001D46CC" w:rsidRPr="005E04EF" w:rsidRDefault="001D46CC" w:rsidP="001D46CC">
      <w:pPr>
        <w:jc w:val="both"/>
        <w:rPr>
          <w:rFonts w:ascii="Times New Roman" w:hAnsi="Times New Roman" w:cs="Times New Roman"/>
        </w:rPr>
      </w:pPr>
      <w:r w:rsidRPr="005E04EF">
        <w:rPr>
          <w:rFonts w:ascii="Times New Roman" w:hAnsi="Times New Roman" w:cs="Times New Roman"/>
        </w:rPr>
        <w:t xml:space="preserve">Endorse final set of OMs for the MSE and recommended CMPs to be further explored. Provide feedback on possible operational Management Objectives. </w:t>
      </w:r>
    </w:p>
    <w:p w14:paraId="6F6A4A77" w14:textId="77777777" w:rsidR="001D46CC" w:rsidRDefault="001D46CC" w:rsidP="001D46CC">
      <w:pPr>
        <w:jc w:val="both"/>
        <w:rPr>
          <w:rFonts w:ascii="Times New Roman" w:hAnsi="Times New Roman" w:cs="Times New Roman"/>
          <w:b/>
          <w:i/>
        </w:rPr>
      </w:pPr>
    </w:p>
    <w:p w14:paraId="04F32C5B" w14:textId="5E7CA8F3" w:rsidR="001D46CC" w:rsidRPr="005E04EF" w:rsidRDefault="001D46CC" w:rsidP="001D46CC">
      <w:pPr>
        <w:jc w:val="both"/>
        <w:rPr>
          <w:rFonts w:ascii="Times New Roman" w:hAnsi="Times New Roman" w:cs="Times New Roman"/>
          <w:i/>
        </w:rPr>
      </w:pPr>
      <w:r w:rsidRPr="005E04EF">
        <w:rPr>
          <w:rFonts w:ascii="Times New Roman" w:hAnsi="Times New Roman" w:cs="Times New Roman"/>
          <w:b/>
          <w:i/>
        </w:rPr>
        <w:t>Panel 2</w:t>
      </w:r>
      <w:r w:rsidRPr="005E04EF">
        <w:rPr>
          <w:rFonts w:ascii="Times New Roman" w:hAnsi="Times New Roman" w:cs="Times New Roman"/>
          <w:i/>
        </w:rPr>
        <w:t xml:space="preserve"> (November 1-day before Commission meeting)</w:t>
      </w:r>
    </w:p>
    <w:p w14:paraId="7FF9560D" w14:textId="77777777" w:rsidR="001D46CC" w:rsidRPr="005E04EF" w:rsidRDefault="001D46CC" w:rsidP="001D46CC">
      <w:pPr>
        <w:jc w:val="both"/>
        <w:rPr>
          <w:rFonts w:ascii="Times New Roman" w:hAnsi="Times New Roman" w:cs="Times New Roman"/>
        </w:rPr>
      </w:pPr>
      <w:r w:rsidRPr="005E04EF">
        <w:rPr>
          <w:rFonts w:ascii="Times New Roman" w:hAnsi="Times New Roman" w:cs="Times New Roman"/>
        </w:rPr>
        <w:t>Prepare draft operational Management Objectives for consideration by Commission, taking account of input from SCRS.</w:t>
      </w:r>
    </w:p>
    <w:p w14:paraId="30D15CD6" w14:textId="77777777" w:rsidR="001D46CC" w:rsidRDefault="001D46CC" w:rsidP="001D46CC">
      <w:pPr>
        <w:jc w:val="both"/>
        <w:rPr>
          <w:rFonts w:ascii="Times New Roman" w:hAnsi="Times New Roman" w:cs="Times New Roman"/>
          <w:b/>
          <w:i/>
        </w:rPr>
      </w:pPr>
    </w:p>
    <w:p w14:paraId="1B673D5E" w14:textId="5BB7AF6A" w:rsidR="001D46CC" w:rsidRPr="005E04EF" w:rsidRDefault="001D46CC" w:rsidP="001D46CC">
      <w:pPr>
        <w:jc w:val="both"/>
        <w:rPr>
          <w:rFonts w:ascii="Times New Roman" w:hAnsi="Times New Roman" w:cs="Times New Roman"/>
        </w:rPr>
      </w:pPr>
      <w:r w:rsidRPr="005E04EF">
        <w:rPr>
          <w:rFonts w:ascii="Times New Roman" w:hAnsi="Times New Roman" w:cs="Times New Roman"/>
          <w:b/>
          <w:i/>
        </w:rPr>
        <w:t>Commission</w:t>
      </w:r>
      <w:r w:rsidRPr="005E04EF">
        <w:rPr>
          <w:rFonts w:ascii="Times New Roman" w:hAnsi="Times New Roman" w:cs="Times New Roman"/>
          <w:b/>
        </w:rPr>
        <w:t xml:space="preserve"> (</w:t>
      </w:r>
      <w:r w:rsidRPr="005E04EF">
        <w:rPr>
          <w:rFonts w:ascii="Times New Roman" w:hAnsi="Times New Roman" w:cs="Times New Roman"/>
        </w:rPr>
        <w:t xml:space="preserve">November) </w:t>
      </w:r>
    </w:p>
    <w:p w14:paraId="62A9F060" w14:textId="77777777" w:rsidR="001D46CC" w:rsidRPr="005E04EF" w:rsidRDefault="001D46CC" w:rsidP="001D46CC">
      <w:pPr>
        <w:jc w:val="both"/>
        <w:rPr>
          <w:rFonts w:ascii="Times New Roman" w:hAnsi="Times New Roman" w:cs="Times New Roman"/>
        </w:rPr>
      </w:pPr>
      <w:r w:rsidRPr="005E04EF">
        <w:rPr>
          <w:rFonts w:ascii="Times New Roman" w:hAnsi="Times New Roman" w:cs="Times New Roman"/>
        </w:rPr>
        <w:t xml:space="preserve">Commission to be updated on CMP structures, including projected performance of CMPs to provide feedback to SCRS and its subgroups. Finalize operational Management Objectives. </w:t>
      </w:r>
    </w:p>
    <w:p w14:paraId="568D48AC" w14:textId="77777777" w:rsidR="001D46CC" w:rsidRDefault="001D46CC" w:rsidP="005E04EF">
      <w:pPr>
        <w:rPr>
          <w:rFonts w:ascii="Times New Roman" w:hAnsi="Times New Roman" w:cs="Times New Roman"/>
          <w:b/>
          <w:u w:val="single"/>
        </w:rPr>
      </w:pPr>
    </w:p>
    <w:p w14:paraId="2BAA0313" w14:textId="6E95A3F9" w:rsidR="001D46CC" w:rsidRPr="005E04EF" w:rsidRDefault="001D46CC" w:rsidP="005E04EF">
      <w:pPr>
        <w:spacing w:after="160" w:line="259" w:lineRule="auto"/>
        <w:rPr>
          <w:rFonts w:ascii="Times New Roman" w:hAnsi="Times New Roman" w:cs="Times New Roman"/>
          <w:u w:val="single"/>
        </w:rPr>
      </w:pPr>
      <w:r w:rsidRPr="005E04EF">
        <w:rPr>
          <w:rFonts w:ascii="Times New Roman" w:hAnsi="Times New Roman" w:cs="Times New Roman"/>
          <w:u w:val="single"/>
        </w:rPr>
        <w:t xml:space="preserve">2020 </w:t>
      </w:r>
    </w:p>
    <w:p w14:paraId="6AD88667" w14:textId="6AE343B9" w:rsidR="001D46CC" w:rsidRPr="005E04EF" w:rsidRDefault="001D46CC" w:rsidP="001D46CC">
      <w:pPr>
        <w:jc w:val="both"/>
        <w:rPr>
          <w:rFonts w:ascii="Times New Roman" w:hAnsi="Times New Roman" w:cs="Times New Roman"/>
        </w:rPr>
      </w:pPr>
      <w:r w:rsidRPr="005E04EF">
        <w:rPr>
          <w:rFonts w:ascii="Times New Roman" w:hAnsi="Times New Roman" w:cs="Times New Roman"/>
          <w:b/>
          <w:i/>
        </w:rPr>
        <w:t>BMSE TT</w:t>
      </w:r>
      <w:r w:rsidRPr="005E04EF">
        <w:rPr>
          <w:rFonts w:ascii="Times New Roman" w:hAnsi="Times New Roman" w:cs="Times New Roman"/>
        </w:rPr>
        <w:t xml:space="preserve"> (January)</w:t>
      </w:r>
    </w:p>
    <w:p w14:paraId="0FA8FBAE" w14:textId="77777777" w:rsidR="001D46CC" w:rsidRPr="005E04EF" w:rsidRDefault="001D46CC" w:rsidP="001D46CC">
      <w:pPr>
        <w:jc w:val="both"/>
        <w:rPr>
          <w:rFonts w:ascii="Times New Roman" w:hAnsi="Times New Roman" w:cs="Times New Roman"/>
        </w:rPr>
      </w:pPr>
      <w:r w:rsidRPr="005E04EF">
        <w:rPr>
          <w:rFonts w:ascii="Times New Roman" w:hAnsi="Times New Roman" w:cs="Times New Roman"/>
        </w:rPr>
        <w:t>Review further development of CMPs refined to take account of Commission inputs</w:t>
      </w:r>
    </w:p>
    <w:p w14:paraId="4ADD33A6" w14:textId="77777777" w:rsidR="001D46CC" w:rsidRDefault="001D46CC" w:rsidP="001D46CC">
      <w:pPr>
        <w:jc w:val="both"/>
        <w:rPr>
          <w:rFonts w:ascii="Times New Roman" w:hAnsi="Times New Roman" w:cs="Times New Roman"/>
          <w:b/>
          <w:i/>
        </w:rPr>
      </w:pPr>
    </w:p>
    <w:p w14:paraId="60CC092B" w14:textId="3444B4EA" w:rsidR="001D46CC" w:rsidRPr="005E04EF" w:rsidRDefault="001D46CC" w:rsidP="001D46CC">
      <w:pPr>
        <w:jc w:val="both"/>
        <w:rPr>
          <w:rFonts w:ascii="Times New Roman" w:hAnsi="Times New Roman" w:cs="Times New Roman"/>
        </w:rPr>
      </w:pPr>
      <w:r w:rsidRPr="005E04EF">
        <w:rPr>
          <w:rFonts w:ascii="Times New Roman" w:hAnsi="Times New Roman" w:cs="Times New Roman"/>
          <w:b/>
          <w:i/>
        </w:rPr>
        <w:t>BFT WG</w:t>
      </w:r>
      <w:r w:rsidRPr="005E04EF">
        <w:rPr>
          <w:rFonts w:ascii="Times New Roman" w:hAnsi="Times New Roman" w:cs="Times New Roman"/>
        </w:rPr>
        <w:t xml:space="preserve"> (February/March)</w:t>
      </w:r>
    </w:p>
    <w:p w14:paraId="0E8890FD" w14:textId="77777777" w:rsidR="001D46CC" w:rsidRPr="005E04EF" w:rsidRDefault="001D46CC" w:rsidP="001D46CC">
      <w:pPr>
        <w:jc w:val="both"/>
        <w:rPr>
          <w:rFonts w:ascii="Times New Roman" w:hAnsi="Times New Roman" w:cs="Times New Roman"/>
        </w:rPr>
      </w:pPr>
      <w:r w:rsidRPr="005E04EF">
        <w:rPr>
          <w:rFonts w:ascii="Times New Roman" w:hAnsi="Times New Roman" w:cs="Times New Roman"/>
        </w:rPr>
        <w:t>Review progress to provide advice on CMP development. Provide input to SCRS Chair on content of MSE presentation to Panel 2. Develop proposals for Exceptional Circumstances provisions. Consideration of an independent review of the MSE process.</w:t>
      </w:r>
    </w:p>
    <w:p w14:paraId="33DC83F1" w14:textId="77777777" w:rsidR="001D46CC" w:rsidRDefault="001D46CC" w:rsidP="001D46CC">
      <w:pPr>
        <w:jc w:val="both"/>
        <w:rPr>
          <w:rFonts w:ascii="Times New Roman" w:hAnsi="Times New Roman" w:cs="Times New Roman"/>
          <w:b/>
          <w:i/>
        </w:rPr>
      </w:pPr>
    </w:p>
    <w:p w14:paraId="282EEFA3" w14:textId="23133B74" w:rsidR="001D46CC" w:rsidRPr="005E04EF" w:rsidRDefault="001D46CC" w:rsidP="001D46CC">
      <w:pPr>
        <w:jc w:val="both"/>
        <w:rPr>
          <w:rFonts w:ascii="Times New Roman" w:hAnsi="Times New Roman" w:cs="Times New Roman"/>
        </w:rPr>
      </w:pPr>
      <w:r w:rsidRPr="005E04EF">
        <w:rPr>
          <w:rFonts w:ascii="Times New Roman" w:hAnsi="Times New Roman" w:cs="Times New Roman"/>
          <w:b/>
          <w:i/>
        </w:rPr>
        <w:t>Panel 2</w:t>
      </w:r>
      <w:r w:rsidRPr="005E04EF">
        <w:rPr>
          <w:rFonts w:ascii="Times New Roman" w:hAnsi="Times New Roman" w:cs="Times New Roman"/>
          <w:i/>
        </w:rPr>
        <w:t xml:space="preserve"> </w:t>
      </w:r>
      <w:r w:rsidRPr="005E04EF">
        <w:rPr>
          <w:rFonts w:ascii="Times New Roman" w:hAnsi="Times New Roman" w:cs="Times New Roman"/>
        </w:rPr>
        <w:t xml:space="preserve">(March) </w:t>
      </w:r>
    </w:p>
    <w:p w14:paraId="2BABFCC2" w14:textId="77777777" w:rsidR="001D46CC" w:rsidRPr="005E04EF" w:rsidRDefault="001D46CC" w:rsidP="001D46CC">
      <w:pPr>
        <w:jc w:val="both"/>
        <w:rPr>
          <w:rFonts w:ascii="Times New Roman" w:hAnsi="Times New Roman" w:cs="Times New Roman"/>
        </w:rPr>
      </w:pPr>
      <w:r w:rsidRPr="005E04EF">
        <w:rPr>
          <w:rFonts w:ascii="Times New Roman" w:hAnsi="Times New Roman" w:cs="Times New Roman"/>
        </w:rPr>
        <w:t xml:space="preserve">Receive update on MSE and structure of CMPs and on Exceptional Circumstances provisions, so that they can provide feedback and suggest refinements. </w:t>
      </w:r>
    </w:p>
    <w:p w14:paraId="034999EB" w14:textId="77777777" w:rsidR="001D46CC" w:rsidRDefault="001D46CC" w:rsidP="001D46CC">
      <w:pPr>
        <w:rPr>
          <w:rFonts w:ascii="Times New Roman" w:hAnsi="Times New Roman" w:cs="Times New Roman"/>
          <w:b/>
          <w:i/>
        </w:rPr>
      </w:pPr>
    </w:p>
    <w:p w14:paraId="000C6F54" w14:textId="2DBE943C" w:rsidR="001D46CC" w:rsidRPr="005E04EF" w:rsidRDefault="001D46CC" w:rsidP="001D46CC">
      <w:pPr>
        <w:rPr>
          <w:rFonts w:ascii="Times New Roman" w:hAnsi="Times New Roman" w:cs="Times New Roman"/>
        </w:rPr>
      </w:pPr>
      <w:r w:rsidRPr="005E04EF">
        <w:rPr>
          <w:rFonts w:ascii="Times New Roman" w:hAnsi="Times New Roman" w:cs="Times New Roman"/>
          <w:b/>
          <w:i/>
        </w:rPr>
        <w:t>BMSE TT</w:t>
      </w:r>
      <w:r w:rsidRPr="005E04EF">
        <w:rPr>
          <w:rFonts w:ascii="Times New Roman" w:hAnsi="Times New Roman" w:cs="Times New Roman"/>
        </w:rPr>
        <w:t xml:space="preserve"> (July)</w:t>
      </w:r>
    </w:p>
    <w:p w14:paraId="78179C9D" w14:textId="77777777" w:rsidR="001D46CC" w:rsidRPr="005E04EF" w:rsidRDefault="001D46CC" w:rsidP="001D46CC">
      <w:pPr>
        <w:jc w:val="both"/>
        <w:rPr>
          <w:rFonts w:ascii="Times New Roman" w:hAnsi="Times New Roman" w:cs="Times New Roman"/>
        </w:rPr>
      </w:pPr>
      <w:r w:rsidRPr="005E04EF">
        <w:rPr>
          <w:rFonts w:ascii="Times New Roman" w:hAnsi="Times New Roman" w:cs="Times New Roman"/>
        </w:rPr>
        <w:t>Review further development of CMPs refined to take account of Panel 2 inputs</w:t>
      </w:r>
    </w:p>
    <w:p w14:paraId="27D09360" w14:textId="77777777" w:rsidR="001D46CC" w:rsidRDefault="001D46CC" w:rsidP="001D46CC">
      <w:pPr>
        <w:jc w:val="both"/>
        <w:rPr>
          <w:rFonts w:ascii="Times New Roman" w:hAnsi="Times New Roman" w:cs="Times New Roman"/>
          <w:b/>
          <w:i/>
        </w:rPr>
      </w:pPr>
    </w:p>
    <w:p w14:paraId="3CE02E98" w14:textId="39A270DD" w:rsidR="001D46CC" w:rsidRPr="005E04EF" w:rsidRDefault="001D46CC" w:rsidP="001D46CC">
      <w:pPr>
        <w:jc w:val="both"/>
        <w:rPr>
          <w:rFonts w:ascii="Times New Roman" w:hAnsi="Times New Roman" w:cs="Times New Roman"/>
        </w:rPr>
      </w:pPr>
      <w:r w:rsidRPr="005E04EF">
        <w:rPr>
          <w:rFonts w:ascii="Times New Roman" w:hAnsi="Times New Roman" w:cs="Times New Roman"/>
          <w:b/>
          <w:i/>
        </w:rPr>
        <w:t>BFT WG</w:t>
      </w:r>
      <w:r w:rsidRPr="005E04EF">
        <w:rPr>
          <w:rFonts w:ascii="Times New Roman" w:hAnsi="Times New Roman" w:cs="Times New Roman"/>
        </w:rPr>
        <w:t xml:space="preserve"> (September) </w:t>
      </w:r>
    </w:p>
    <w:p w14:paraId="7F68528F" w14:textId="77777777" w:rsidR="001D46CC" w:rsidRPr="005E04EF" w:rsidRDefault="001D46CC" w:rsidP="001D46CC">
      <w:pPr>
        <w:jc w:val="both"/>
        <w:rPr>
          <w:rFonts w:ascii="Times New Roman" w:hAnsi="Times New Roman" w:cs="Times New Roman"/>
        </w:rPr>
      </w:pPr>
      <w:r w:rsidRPr="005E04EF">
        <w:rPr>
          <w:rFonts w:ascii="Times New Roman" w:hAnsi="Times New Roman" w:cs="Times New Roman"/>
        </w:rPr>
        <w:t>Compile list of final CMP options for consideration for adoption, together with providing draft Exceptional Circumstances text. Make preparations to compute TAC recommendations for the options put forward.</w:t>
      </w:r>
    </w:p>
    <w:p w14:paraId="65EA1295" w14:textId="77777777" w:rsidR="001D46CC" w:rsidRDefault="001D46CC" w:rsidP="001D46CC">
      <w:pPr>
        <w:jc w:val="both"/>
        <w:rPr>
          <w:rFonts w:ascii="Times New Roman" w:hAnsi="Times New Roman" w:cs="Times New Roman"/>
          <w:b/>
          <w:i/>
        </w:rPr>
      </w:pPr>
    </w:p>
    <w:p w14:paraId="603433E1" w14:textId="07B28020" w:rsidR="001D46CC" w:rsidRPr="005E04EF" w:rsidRDefault="001D46CC" w:rsidP="001D46CC">
      <w:pPr>
        <w:jc w:val="both"/>
        <w:rPr>
          <w:rFonts w:ascii="Times New Roman" w:hAnsi="Times New Roman" w:cs="Times New Roman"/>
        </w:rPr>
      </w:pPr>
      <w:r w:rsidRPr="005E04EF">
        <w:rPr>
          <w:rFonts w:ascii="Times New Roman" w:hAnsi="Times New Roman" w:cs="Times New Roman"/>
          <w:b/>
          <w:i/>
        </w:rPr>
        <w:t>SCRS</w:t>
      </w:r>
      <w:r w:rsidRPr="005E04EF">
        <w:rPr>
          <w:rFonts w:ascii="Times New Roman" w:hAnsi="Times New Roman" w:cs="Times New Roman"/>
          <w:b/>
        </w:rPr>
        <w:t xml:space="preserve"> </w:t>
      </w:r>
      <w:r w:rsidRPr="005E04EF">
        <w:rPr>
          <w:rFonts w:ascii="Times New Roman" w:hAnsi="Times New Roman" w:cs="Times New Roman"/>
        </w:rPr>
        <w:t>(October)</w:t>
      </w:r>
    </w:p>
    <w:p w14:paraId="4DB7295C" w14:textId="77777777" w:rsidR="001D46CC" w:rsidRPr="005E04EF" w:rsidRDefault="001D46CC" w:rsidP="001D46CC">
      <w:pPr>
        <w:jc w:val="both"/>
        <w:rPr>
          <w:rFonts w:ascii="Times New Roman" w:hAnsi="Times New Roman" w:cs="Times New Roman"/>
        </w:rPr>
      </w:pPr>
      <w:r w:rsidRPr="005E04EF">
        <w:rPr>
          <w:rFonts w:ascii="Times New Roman" w:hAnsi="Times New Roman" w:cs="Times New Roman"/>
        </w:rPr>
        <w:t>Review and finalize proposals from BFT WG for CMP options to be considered for adoption, and for Exceptional Circumstances text.</w:t>
      </w:r>
    </w:p>
    <w:p w14:paraId="71CD95DC" w14:textId="77777777" w:rsidR="001D46CC" w:rsidRDefault="001D46CC" w:rsidP="001D46CC">
      <w:pPr>
        <w:jc w:val="both"/>
        <w:rPr>
          <w:rFonts w:ascii="Times New Roman" w:hAnsi="Times New Roman" w:cs="Times New Roman"/>
          <w:b/>
          <w:i/>
        </w:rPr>
      </w:pPr>
    </w:p>
    <w:p w14:paraId="06BA9A79" w14:textId="5FD7B87E" w:rsidR="001D46CC" w:rsidRPr="005E04EF" w:rsidRDefault="001D46CC" w:rsidP="001D46CC">
      <w:pPr>
        <w:jc w:val="both"/>
        <w:rPr>
          <w:rFonts w:ascii="Times New Roman" w:hAnsi="Times New Roman" w:cs="Times New Roman"/>
        </w:rPr>
      </w:pPr>
      <w:r w:rsidRPr="005E04EF">
        <w:rPr>
          <w:rFonts w:ascii="Times New Roman" w:hAnsi="Times New Roman" w:cs="Times New Roman"/>
          <w:b/>
          <w:i/>
        </w:rPr>
        <w:t>Panel 2</w:t>
      </w:r>
      <w:r w:rsidRPr="005E04EF">
        <w:rPr>
          <w:rFonts w:ascii="Times New Roman" w:hAnsi="Times New Roman" w:cs="Times New Roman"/>
          <w:b/>
        </w:rPr>
        <w:t xml:space="preserve"> </w:t>
      </w:r>
      <w:r w:rsidRPr="005E04EF">
        <w:rPr>
          <w:rFonts w:ascii="Times New Roman" w:hAnsi="Times New Roman" w:cs="Times New Roman"/>
        </w:rPr>
        <w:t>(</w:t>
      </w:r>
      <w:r w:rsidRPr="005E04EF">
        <w:rPr>
          <w:rFonts w:ascii="Times New Roman" w:hAnsi="Times New Roman" w:cs="Times New Roman"/>
          <w:i/>
        </w:rPr>
        <w:t>November 1-day before Commission meeting</w:t>
      </w:r>
      <w:r w:rsidRPr="005E04EF">
        <w:rPr>
          <w:rFonts w:ascii="Times New Roman" w:hAnsi="Times New Roman" w:cs="Times New Roman"/>
        </w:rPr>
        <w:t>)</w:t>
      </w:r>
    </w:p>
    <w:p w14:paraId="3FC4C496" w14:textId="77777777" w:rsidR="001D46CC" w:rsidRPr="005E04EF" w:rsidRDefault="001D46CC" w:rsidP="001D46CC">
      <w:pPr>
        <w:jc w:val="both"/>
        <w:rPr>
          <w:rFonts w:ascii="Times New Roman" w:hAnsi="Times New Roman" w:cs="Times New Roman"/>
        </w:rPr>
      </w:pPr>
      <w:r w:rsidRPr="005E04EF">
        <w:rPr>
          <w:rFonts w:ascii="Times New Roman" w:hAnsi="Times New Roman" w:cs="Times New Roman"/>
        </w:rPr>
        <w:t>Prepare final proposals to the Commission for CMP options to consider and Exceptional Circumstances text. The CMP options put forward by the SCRS may be reduced in number, possibly to a single option.</w:t>
      </w:r>
    </w:p>
    <w:p w14:paraId="159BC4DE" w14:textId="77777777" w:rsidR="001D46CC" w:rsidRDefault="001D46CC" w:rsidP="001D46CC">
      <w:pPr>
        <w:jc w:val="both"/>
        <w:rPr>
          <w:rFonts w:ascii="Times New Roman" w:hAnsi="Times New Roman" w:cs="Times New Roman"/>
          <w:b/>
          <w:i/>
        </w:rPr>
      </w:pPr>
    </w:p>
    <w:p w14:paraId="7AB683E8" w14:textId="76FAFBD3" w:rsidR="001D46CC" w:rsidRPr="005E04EF" w:rsidRDefault="001D46CC" w:rsidP="001D46CC">
      <w:pPr>
        <w:jc w:val="both"/>
        <w:rPr>
          <w:rFonts w:ascii="Times New Roman" w:hAnsi="Times New Roman" w:cs="Times New Roman"/>
        </w:rPr>
      </w:pPr>
      <w:r w:rsidRPr="005E04EF">
        <w:rPr>
          <w:rFonts w:ascii="Times New Roman" w:hAnsi="Times New Roman" w:cs="Times New Roman"/>
          <w:b/>
          <w:i/>
        </w:rPr>
        <w:t>Commission</w:t>
      </w:r>
      <w:r w:rsidRPr="005E04EF">
        <w:rPr>
          <w:rFonts w:ascii="Times New Roman" w:hAnsi="Times New Roman" w:cs="Times New Roman"/>
        </w:rPr>
        <w:t xml:space="preserve"> (November) </w:t>
      </w:r>
    </w:p>
    <w:p w14:paraId="46EF5E2E" w14:textId="77777777" w:rsidR="001D46CC" w:rsidRPr="005E04EF" w:rsidRDefault="001D46CC" w:rsidP="001D46CC">
      <w:pPr>
        <w:jc w:val="both"/>
        <w:rPr>
          <w:rFonts w:ascii="Times New Roman" w:hAnsi="Times New Roman" w:cs="Times New Roman"/>
        </w:rPr>
      </w:pPr>
      <w:r w:rsidRPr="005E04EF">
        <w:rPr>
          <w:rFonts w:ascii="Times New Roman" w:hAnsi="Times New Roman" w:cs="Times New Roman"/>
        </w:rPr>
        <w:t>Adopt a MP together with the period for which this will apply before revision and associated Exceptional Circumstances provisions. Consider adoption of TAC recommendations provided by that MP.</w:t>
      </w:r>
    </w:p>
    <w:p w14:paraId="67FCF123" w14:textId="77777777" w:rsidR="001D46CC" w:rsidRPr="005E04EF" w:rsidRDefault="001D46CC" w:rsidP="001D46CC">
      <w:pPr>
        <w:jc w:val="both"/>
        <w:rPr>
          <w:rFonts w:ascii="Times New Roman" w:hAnsi="Times New Roman" w:cs="Times New Roman"/>
        </w:rPr>
      </w:pPr>
    </w:p>
    <w:p w14:paraId="7D9DEC27" w14:textId="77777777" w:rsidR="00041369" w:rsidRDefault="00041369" w:rsidP="001D46CC">
      <w:pPr>
        <w:jc w:val="both"/>
      </w:pPr>
    </w:p>
    <w:p w14:paraId="708B69B6" w14:textId="5CC145C1" w:rsidR="001D46CC" w:rsidRPr="005E04EF" w:rsidRDefault="001D46CC" w:rsidP="001D46CC">
      <w:pPr>
        <w:jc w:val="both"/>
      </w:pPr>
      <w:r w:rsidRPr="005E04EF">
        <w:rPr>
          <w:rFonts w:ascii="Times New Roman" w:hAnsi="Times New Roman" w:cs="Times New Roman"/>
          <w:sz w:val="20"/>
          <w:szCs w:val="20"/>
        </w:rPr>
        <w:t>Some examples of different levels of Management Objectives (MOs) were also tabled</w:t>
      </w:r>
      <w:r w:rsidR="009B6691">
        <w:rPr>
          <w:rFonts w:ascii="Times New Roman" w:hAnsi="Times New Roman" w:cs="Times New Roman"/>
          <w:sz w:val="20"/>
          <w:szCs w:val="20"/>
        </w:rPr>
        <w:t>.</w:t>
      </w:r>
    </w:p>
    <w:p w14:paraId="569E9986" w14:textId="77777777" w:rsidR="009B6691" w:rsidRPr="005E04EF" w:rsidRDefault="009B6691" w:rsidP="001D46CC">
      <w:pPr>
        <w:jc w:val="both"/>
        <w:rPr>
          <w:rFonts w:ascii="Times New Roman" w:hAnsi="Times New Roman" w:cs="Times New Roman"/>
          <w:sz w:val="20"/>
          <w:szCs w:val="20"/>
        </w:rPr>
      </w:pPr>
    </w:p>
    <w:p w14:paraId="2F63542B" w14:textId="77777777" w:rsidR="001D46CC" w:rsidRPr="005E04EF" w:rsidRDefault="001D46CC" w:rsidP="001D46CC">
      <w:pPr>
        <w:jc w:val="both"/>
        <w:rPr>
          <w:rFonts w:ascii="Times New Roman" w:hAnsi="Times New Roman" w:cs="Times New Roman"/>
          <w:b/>
          <w:i/>
          <w:sz w:val="20"/>
          <w:szCs w:val="20"/>
          <w:u w:val="single"/>
        </w:rPr>
      </w:pPr>
      <w:r w:rsidRPr="005E04EF">
        <w:rPr>
          <w:rFonts w:ascii="Times New Roman" w:hAnsi="Times New Roman" w:cs="Times New Roman"/>
          <w:b/>
          <w:i/>
          <w:sz w:val="20"/>
          <w:szCs w:val="20"/>
          <w:u w:val="single"/>
        </w:rPr>
        <w:t>Conceptual MOs</w:t>
      </w:r>
    </w:p>
    <w:p w14:paraId="10A0C293" w14:textId="77777777" w:rsidR="001D46CC" w:rsidRPr="005E04EF" w:rsidRDefault="001D46CC" w:rsidP="001D46CC">
      <w:pPr>
        <w:pStyle w:val="Prrafodelista"/>
        <w:numPr>
          <w:ilvl w:val="0"/>
          <w:numId w:val="15"/>
        </w:numPr>
        <w:spacing w:after="200" w:line="276" w:lineRule="auto"/>
        <w:contextualSpacing/>
        <w:jc w:val="both"/>
        <w:rPr>
          <w:rFonts w:ascii="Times New Roman" w:hAnsi="Times New Roman" w:cs="Times New Roman"/>
          <w:sz w:val="20"/>
          <w:szCs w:val="20"/>
        </w:rPr>
      </w:pPr>
      <w:r w:rsidRPr="005E04EF">
        <w:rPr>
          <w:rFonts w:ascii="Times New Roman" w:hAnsi="Times New Roman" w:cs="Times New Roman"/>
          <w:sz w:val="20"/>
          <w:szCs w:val="20"/>
        </w:rPr>
        <w:t>Maximise catches</w:t>
      </w:r>
    </w:p>
    <w:p w14:paraId="025549CA" w14:textId="77777777" w:rsidR="001D46CC" w:rsidRPr="005E04EF" w:rsidRDefault="001D46CC" w:rsidP="001D46CC">
      <w:pPr>
        <w:pStyle w:val="Prrafodelista"/>
        <w:numPr>
          <w:ilvl w:val="0"/>
          <w:numId w:val="15"/>
        </w:numPr>
        <w:spacing w:after="200" w:line="276" w:lineRule="auto"/>
        <w:contextualSpacing/>
        <w:jc w:val="both"/>
        <w:rPr>
          <w:rFonts w:ascii="Times New Roman" w:hAnsi="Times New Roman" w:cs="Times New Roman"/>
          <w:sz w:val="20"/>
          <w:szCs w:val="20"/>
        </w:rPr>
      </w:pPr>
      <w:r w:rsidRPr="005E04EF">
        <w:rPr>
          <w:rFonts w:ascii="Times New Roman" w:hAnsi="Times New Roman" w:cs="Times New Roman"/>
          <w:sz w:val="20"/>
          <w:szCs w:val="20"/>
        </w:rPr>
        <w:t>Minimise risk of reducing stocks to unproductive levels</w:t>
      </w:r>
    </w:p>
    <w:p w14:paraId="1CFC6955" w14:textId="77777777" w:rsidR="001D46CC" w:rsidRPr="005E04EF" w:rsidRDefault="001D46CC" w:rsidP="001D46CC">
      <w:pPr>
        <w:pStyle w:val="Prrafodelista"/>
        <w:numPr>
          <w:ilvl w:val="0"/>
          <w:numId w:val="15"/>
        </w:numPr>
        <w:spacing w:after="200" w:line="276" w:lineRule="auto"/>
        <w:contextualSpacing/>
        <w:jc w:val="both"/>
        <w:rPr>
          <w:rFonts w:ascii="Times New Roman" w:hAnsi="Times New Roman" w:cs="Times New Roman"/>
          <w:sz w:val="20"/>
          <w:szCs w:val="20"/>
        </w:rPr>
      </w:pPr>
      <w:r w:rsidRPr="005E04EF">
        <w:rPr>
          <w:rFonts w:ascii="Times New Roman" w:hAnsi="Times New Roman" w:cs="Times New Roman"/>
          <w:sz w:val="20"/>
          <w:szCs w:val="20"/>
        </w:rPr>
        <w:t>Industrial stability</w:t>
      </w:r>
    </w:p>
    <w:p w14:paraId="1A619609" w14:textId="77777777" w:rsidR="001D46CC" w:rsidRPr="005E04EF" w:rsidRDefault="001D46CC" w:rsidP="001D46CC">
      <w:pPr>
        <w:pStyle w:val="Prrafodelista"/>
        <w:numPr>
          <w:ilvl w:val="0"/>
          <w:numId w:val="15"/>
        </w:numPr>
        <w:spacing w:after="200" w:line="276" w:lineRule="auto"/>
        <w:contextualSpacing/>
        <w:jc w:val="both"/>
        <w:rPr>
          <w:rFonts w:ascii="Times New Roman" w:hAnsi="Times New Roman" w:cs="Times New Roman"/>
          <w:sz w:val="20"/>
          <w:szCs w:val="20"/>
        </w:rPr>
      </w:pPr>
      <w:r w:rsidRPr="005E04EF">
        <w:rPr>
          <w:rFonts w:ascii="Times New Roman" w:hAnsi="Times New Roman" w:cs="Times New Roman"/>
          <w:sz w:val="20"/>
          <w:szCs w:val="20"/>
        </w:rPr>
        <w:t>Achieve MSY</w:t>
      </w:r>
    </w:p>
    <w:p w14:paraId="2CC58B92" w14:textId="77777777" w:rsidR="001D46CC" w:rsidRPr="005E04EF" w:rsidRDefault="001D46CC" w:rsidP="001D46CC">
      <w:pPr>
        <w:jc w:val="both"/>
        <w:rPr>
          <w:rFonts w:ascii="Times New Roman" w:hAnsi="Times New Roman" w:cs="Times New Roman"/>
          <w:b/>
          <w:i/>
          <w:sz w:val="20"/>
          <w:szCs w:val="20"/>
          <w:u w:val="single"/>
        </w:rPr>
      </w:pPr>
      <w:r w:rsidRPr="005E04EF">
        <w:rPr>
          <w:rFonts w:ascii="Times New Roman" w:hAnsi="Times New Roman" w:cs="Times New Roman"/>
          <w:b/>
          <w:i/>
          <w:sz w:val="20"/>
          <w:szCs w:val="20"/>
          <w:u w:val="single"/>
        </w:rPr>
        <w:t>Initial Operational MOs</w:t>
      </w:r>
    </w:p>
    <w:p w14:paraId="318831A3" w14:textId="77777777" w:rsidR="001D46CC" w:rsidRPr="005E04EF" w:rsidRDefault="001D46CC" w:rsidP="001D46CC">
      <w:pPr>
        <w:pStyle w:val="Prrafodelista"/>
        <w:numPr>
          <w:ilvl w:val="0"/>
          <w:numId w:val="16"/>
        </w:numPr>
        <w:spacing w:after="200" w:line="276" w:lineRule="auto"/>
        <w:contextualSpacing/>
        <w:jc w:val="both"/>
        <w:rPr>
          <w:rFonts w:ascii="Times New Roman" w:hAnsi="Times New Roman" w:cs="Times New Roman"/>
          <w:sz w:val="20"/>
          <w:szCs w:val="20"/>
        </w:rPr>
      </w:pPr>
      <w:r w:rsidRPr="005E04EF">
        <w:rPr>
          <w:rFonts w:ascii="Times New Roman" w:hAnsi="Times New Roman" w:cs="Times New Roman"/>
          <w:sz w:val="20"/>
          <w:szCs w:val="20"/>
        </w:rPr>
        <w:t>Modify TACs after periods of X or of Y years</w:t>
      </w:r>
    </w:p>
    <w:p w14:paraId="50E50CA3" w14:textId="77777777" w:rsidR="001D46CC" w:rsidRPr="005E04EF" w:rsidRDefault="001D46CC" w:rsidP="001D46CC">
      <w:pPr>
        <w:pStyle w:val="Prrafodelista"/>
        <w:numPr>
          <w:ilvl w:val="0"/>
          <w:numId w:val="16"/>
        </w:numPr>
        <w:spacing w:after="200" w:line="276" w:lineRule="auto"/>
        <w:contextualSpacing/>
        <w:jc w:val="both"/>
        <w:rPr>
          <w:rFonts w:ascii="Times New Roman" w:hAnsi="Times New Roman" w:cs="Times New Roman"/>
          <w:sz w:val="20"/>
          <w:szCs w:val="20"/>
        </w:rPr>
      </w:pPr>
      <w:r w:rsidRPr="005E04EF">
        <w:rPr>
          <w:rFonts w:ascii="Times New Roman" w:hAnsi="Times New Roman" w:cs="Times New Roman"/>
          <w:sz w:val="20"/>
          <w:szCs w:val="20"/>
        </w:rPr>
        <w:t>Minimise the extent of TAC change</w:t>
      </w:r>
    </w:p>
    <w:p w14:paraId="7E229B8F" w14:textId="77777777" w:rsidR="001D46CC" w:rsidRPr="005E04EF" w:rsidRDefault="001D46CC" w:rsidP="001D46CC">
      <w:pPr>
        <w:pStyle w:val="Prrafodelista"/>
        <w:numPr>
          <w:ilvl w:val="0"/>
          <w:numId w:val="16"/>
        </w:numPr>
        <w:spacing w:after="200" w:line="276" w:lineRule="auto"/>
        <w:contextualSpacing/>
        <w:jc w:val="both"/>
        <w:rPr>
          <w:rFonts w:ascii="Times New Roman" w:hAnsi="Times New Roman" w:cs="Times New Roman"/>
          <w:sz w:val="20"/>
          <w:szCs w:val="20"/>
        </w:rPr>
      </w:pPr>
      <w:r w:rsidRPr="005E04EF">
        <w:rPr>
          <w:rFonts w:ascii="Times New Roman" w:hAnsi="Times New Roman" w:cs="Times New Roman"/>
          <w:sz w:val="20"/>
          <w:szCs w:val="20"/>
        </w:rPr>
        <w:t>Have stocks at or above Bmsy after XX years for most Reference case OMs</w:t>
      </w:r>
    </w:p>
    <w:p w14:paraId="10B6AEB2" w14:textId="77777777" w:rsidR="001D46CC" w:rsidRPr="005E04EF" w:rsidRDefault="001D46CC" w:rsidP="001D46CC">
      <w:pPr>
        <w:pStyle w:val="Prrafodelista"/>
        <w:numPr>
          <w:ilvl w:val="0"/>
          <w:numId w:val="16"/>
        </w:numPr>
        <w:spacing w:after="200" w:line="276" w:lineRule="auto"/>
        <w:contextualSpacing/>
        <w:jc w:val="both"/>
        <w:rPr>
          <w:rFonts w:ascii="Times New Roman" w:hAnsi="Times New Roman" w:cs="Times New Roman"/>
          <w:sz w:val="20"/>
          <w:szCs w:val="20"/>
        </w:rPr>
      </w:pPr>
      <w:r w:rsidRPr="005E04EF">
        <w:rPr>
          <w:rFonts w:ascii="Times New Roman" w:hAnsi="Times New Roman" w:cs="Times New Roman"/>
          <w:sz w:val="20"/>
          <w:szCs w:val="20"/>
        </w:rPr>
        <w:t>Have a low probability of stocks below around YY-ZZ% of Bmsy for each Reference case OM</w:t>
      </w:r>
    </w:p>
    <w:p w14:paraId="4B588BF3" w14:textId="7DC06A95" w:rsidR="001D46CC" w:rsidRPr="005E04EF" w:rsidRDefault="001879DB" w:rsidP="001D46CC">
      <w:pPr>
        <w:jc w:val="both"/>
        <w:rPr>
          <w:rFonts w:ascii="Times New Roman" w:hAnsi="Times New Roman" w:cs="Times New Roman"/>
          <w:b/>
          <w:i/>
          <w:sz w:val="20"/>
          <w:szCs w:val="20"/>
          <w:u w:val="single"/>
        </w:rPr>
      </w:pPr>
      <w:r>
        <w:rPr>
          <w:rFonts w:ascii="Times New Roman" w:hAnsi="Times New Roman" w:cs="Times New Roman"/>
          <w:b/>
          <w:i/>
          <w:sz w:val="20"/>
          <w:szCs w:val="20"/>
          <w:u w:val="single"/>
        </w:rPr>
        <w:br/>
      </w:r>
      <w:r w:rsidR="001D46CC" w:rsidRPr="005E04EF">
        <w:rPr>
          <w:rFonts w:ascii="Times New Roman" w:hAnsi="Times New Roman" w:cs="Times New Roman"/>
          <w:b/>
          <w:i/>
          <w:sz w:val="20"/>
          <w:szCs w:val="20"/>
          <w:u w:val="single"/>
        </w:rPr>
        <w:t>Operational MOs</w:t>
      </w:r>
    </w:p>
    <w:p w14:paraId="1EFDC657" w14:textId="77777777" w:rsidR="001D46CC" w:rsidRPr="005E04EF" w:rsidRDefault="001D46CC" w:rsidP="001D46CC">
      <w:pPr>
        <w:pStyle w:val="Prrafodelista"/>
        <w:numPr>
          <w:ilvl w:val="0"/>
          <w:numId w:val="17"/>
        </w:numPr>
        <w:spacing w:after="200" w:line="276" w:lineRule="auto"/>
        <w:contextualSpacing/>
        <w:jc w:val="both"/>
        <w:rPr>
          <w:rFonts w:ascii="Times New Roman" w:hAnsi="Times New Roman" w:cs="Times New Roman"/>
          <w:sz w:val="20"/>
          <w:szCs w:val="20"/>
        </w:rPr>
      </w:pPr>
      <w:r w:rsidRPr="005E04EF">
        <w:rPr>
          <w:rFonts w:ascii="Times New Roman" w:hAnsi="Times New Roman" w:cs="Times New Roman"/>
          <w:sz w:val="20"/>
          <w:szCs w:val="20"/>
        </w:rPr>
        <w:t>Modify TACs after periods of X years</w:t>
      </w:r>
    </w:p>
    <w:p w14:paraId="08AEC203" w14:textId="6BB7A7B0" w:rsidR="001D46CC" w:rsidRPr="005E04EF" w:rsidRDefault="001D46CC" w:rsidP="001D46CC">
      <w:pPr>
        <w:pStyle w:val="Prrafodelista"/>
        <w:numPr>
          <w:ilvl w:val="0"/>
          <w:numId w:val="17"/>
        </w:numPr>
        <w:spacing w:after="200" w:line="276" w:lineRule="auto"/>
        <w:contextualSpacing/>
        <w:jc w:val="both"/>
        <w:rPr>
          <w:rFonts w:ascii="Times New Roman" w:hAnsi="Times New Roman" w:cs="Times New Roman"/>
          <w:sz w:val="20"/>
          <w:szCs w:val="20"/>
        </w:rPr>
      </w:pPr>
      <w:r w:rsidRPr="005E04EF">
        <w:rPr>
          <w:rFonts w:ascii="Times New Roman" w:hAnsi="Times New Roman" w:cs="Times New Roman"/>
          <w:sz w:val="20"/>
          <w:szCs w:val="20"/>
        </w:rPr>
        <w:t xml:space="preserve">Seek to avoid TAC changes exceeding </w:t>
      </w:r>
      <w:r w:rsidR="009B6691" w:rsidRPr="009B6691">
        <w:rPr>
          <w:rFonts w:ascii="Times New Roman" w:hAnsi="Times New Roman" w:cs="Times New Roman"/>
          <w:sz w:val="20"/>
          <w:szCs w:val="20"/>
        </w:rPr>
        <w:t>Z</w:t>
      </w:r>
      <w:r w:rsidRPr="005E04EF">
        <w:rPr>
          <w:rFonts w:ascii="Times New Roman" w:hAnsi="Times New Roman" w:cs="Times New Roman"/>
          <w:sz w:val="20"/>
          <w:szCs w:val="20"/>
        </w:rPr>
        <w:t>%</w:t>
      </w:r>
    </w:p>
    <w:p w14:paraId="3355AEBA" w14:textId="77777777" w:rsidR="001D46CC" w:rsidRPr="005E04EF" w:rsidRDefault="001D46CC" w:rsidP="001D46CC">
      <w:pPr>
        <w:pStyle w:val="Prrafodelista"/>
        <w:numPr>
          <w:ilvl w:val="0"/>
          <w:numId w:val="17"/>
        </w:numPr>
        <w:spacing w:after="200" w:line="276" w:lineRule="auto"/>
        <w:contextualSpacing/>
        <w:jc w:val="both"/>
        <w:rPr>
          <w:rFonts w:ascii="Times New Roman" w:hAnsi="Times New Roman" w:cs="Times New Roman"/>
          <w:sz w:val="20"/>
          <w:szCs w:val="20"/>
        </w:rPr>
      </w:pPr>
      <w:r w:rsidRPr="005E04EF">
        <w:rPr>
          <w:rFonts w:ascii="Times New Roman" w:hAnsi="Times New Roman" w:cs="Times New Roman"/>
          <w:sz w:val="20"/>
          <w:szCs w:val="20"/>
        </w:rPr>
        <w:t>The biomass distribution after Y years, under a plausibility weighted average over all Reference case OMs, must have a XX% probability of exceeding Bmsy.</w:t>
      </w:r>
    </w:p>
    <w:p w14:paraId="791CF3E7" w14:textId="1C8E79D9" w:rsidR="001D46CC" w:rsidRPr="005E04EF" w:rsidRDefault="001D46CC" w:rsidP="001D46CC">
      <w:pPr>
        <w:pStyle w:val="Prrafodelista"/>
        <w:numPr>
          <w:ilvl w:val="0"/>
          <w:numId w:val="17"/>
        </w:numPr>
        <w:spacing w:after="200" w:line="276" w:lineRule="auto"/>
        <w:contextualSpacing/>
        <w:jc w:val="both"/>
        <w:rPr>
          <w:rFonts w:ascii="Times New Roman" w:hAnsi="Times New Roman" w:cs="Times New Roman"/>
          <w:sz w:val="20"/>
          <w:szCs w:val="20"/>
        </w:rPr>
      </w:pPr>
      <w:r w:rsidRPr="005E04EF">
        <w:rPr>
          <w:rFonts w:ascii="Times New Roman" w:hAnsi="Times New Roman" w:cs="Times New Roman"/>
          <w:sz w:val="20"/>
          <w:szCs w:val="20"/>
        </w:rPr>
        <w:t xml:space="preserve">The biomass distribution for each Reference case OM after </w:t>
      </w:r>
      <w:r w:rsidR="00FC7581">
        <w:rPr>
          <w:rFonts w:ascii="Times New Roman" w:hAnsi="Times New Roman" w:cs="Times New Roman"/>
          <w:sz w:val="20"/>
          <w:szCs w:val="20"/>
        </w:rPr>
        <w:t>Y</w:t>
      </w:r>
      <w:r w:rsidR="00FC7581" w:rsidRPr="005E04EF">
        <w:rPr>
          <w:rFonts w:ascii="Times New Roman" w:hAnsi="Times New Roman" w:cs="Times New Roman"/>
          <w:sz w:val="20"/>
          <w:szCs w:val="20"/>
        </w:rPr>
        <w:t xml:space="preserve"> </w:t>
      </w:r>
      <w:r w:rsidRPr="005E04EF">
        <w:rPr>
          <w:rFonts w:ascii="Times New Roman" w:hAnsi="Times New Roman" w:cs="Times New Roman"/>
          <w:sz w:val="20"/>
          <w:szCs w:val="20"/>
        </w:rPr>
        <w:t>years must have an YY% probability of exceeding 0.Z</w:t>
      </w:r>
      <w:r w:rsidR="009B6691">
        <w:rPr>
          <w:rFonts w:ascii="Times New Roman" w:hAnsi="Times New Roman" w:cs="Times New Roman"/>
          <w:sz w:val="20"/>
          <w:szCs w:val="20"/>
        </w:rPr>
        <w:t>Z</w:t>
      </w:r>
      <w:r w:rsidRPr="005E04EF">
        <w:rPr>
          <w:rFonts w:ascii="Times New Roman" w:hAnsi="Times New Roman" w:cs="Times New Roman"/>
          <w:sz w:val="20"/>
          <w:szCs w:val="20"/>
        </w:rPr>
        <w:t>*Bmsy.</w:t>
      </w:r>
    </w:p>
    <w:p w14:paraId="66C5D90E" w14:textId="77777777" w:rsidR="001D46CC" w:rsidRPr="005E04EF" w:rsidRDefault="001D46CC" w:rsidP="001D46CC">
      <w:pPr>
        <w:jc w:val="both"/>
        <w:rPr>
          <w:rFonts w:ascii="Times New Roman" w:hAnsi="Times New Roman" w:cs="Times New Roman"/>
          <w:sz w:val="20"/>
          <w:szCs w:val="20"/>
        </w:rPr>
      </w:pPr>
    </w:p>
    <w:p w14:paraId="4F24DCE7" w14:textId="77777777" w:rsidR="001D46CC" w:rsidRPr="005E04EF" w:rsidRDefault="001D46CC" w:rsidP="001D46CC">
      <w:pPr>
        <w:jc w:val="both"/>
        <w:rPr>
          <w:rFonts w:ascii="Times New Roman" w:hAnsi="Times New Roman" w:cs="Times New Roman"/>
          <w:sz w:val="20"/>
          <w:szCs w:val="20"/>
        </w:rPr>
      </w:pPr>
      <w:r w:rsidRPr="005E04EF">
        <w:rPr>
          <w:rFonts w:ascii="Times New Roman" w:hAnsi="Times New Roman" w:cs="Times New Roman"/>
          <w:b/>
          <w:sz w:val="20"/>
          <w:szCs w:val="20"/>
        </w:rPr>
        <w:t>NB</w:t>
      </w:r>
      <w:r w:rsidRPr="005E04EF">
        <w:rPr>
          <w:rFonts w:ascii="Times New Roman" w:hAnsi="Times New Roman" w:cs="Times New Roman"/>
          <w:sz w:val="20"/>
          <w:szCs w:val="20"/>
        </w:rPr>
        <w:t xml:space="preserve">: Numeric values for X, Y, Z, XX, YY, ZZ etc. would be specified at the time these MOs were discussed and agreed.  </w:t>
      </w:r>
    </w:p>
    <w:p w14:paraId="50B24D59" w14:textId="27431053" w:rsidR="00C222EE" w:rsidRPr="009B6691" w:rsidRDefault="00C222EE" w:rsidP="002A505A">
      <w:pPr>
        <w:spacing w:after="200" w:line="276" w:lineRule="auto"/>
        <w:jc w:val="both"/>
        <w:rPr>
          <w:rFonts w:ascii="Times New Roman" w:eastAsia="Times New Roman" w:hAnsi="Times New Roman" w:cs="Times New Roman"/>
          <w:sz w:val="20"/>
          <w:szCs w:val="20"/>
        </w:rPr>
      </w:pPr>
    </w:p>
    <w:p w14:paraId="0540F027" w14:textId="57155818" w:rsidR="00F34634" w:rsidRPr="000A5901" w:rsidRDefault="00580F00" w:rsidP="00033D76">
      <w:pPr>
        <w:spacing w:after="200" w:line="276" w:lineRule="auto"/>
        <w:jc w:val="both"/>
        <w:rPr>
          <w:rFonts w:ascii="Times New Roman" w:hAnsi="Times New Roman" w:cs="Times New Roman"/>
          <w:bCs/>
          <w:sz w:val="20"/>
          <w:szCs w:val="20"/>
        </w:rPr>
      </w:pPr>
      <w:r w:rsidRPr="000A5901">
        <w:rPr>
          <w:rFonts w:ascii="Times New Roman" w:hAnsi="Times New Roman" w:cs="Times New Roman"/>
          <w:bCs/>
          <w:sz w:val="20"/>
          <w:szCs w:val="20"/>
        </w:rPr>
        <w:t xml:space="preserve">As a final note, the issue was raised by some of the meeting participants that MSE, as a tool, can also help in matters </w:t>
      </w:r>
      <w:r w:rsidR="006F17A7">
        <w:rPr>
          <w:rFonts w:ascii="Times New Roman" w:hAnsi="Times New Roman" w:cs="Times New Roman"/>
          <w:bCs/>
          <w:sz w:val="20"/>
          <w:szCs w:val="20"/>
        </w:rPr>
        <w:t>other than</w:t>
      </w:r>
      <w:r w:rsidRPr="000A5901">
        <w:rPr>
          <w:rFonts w:ascii="Times New Roman" w:hAnsi="Times New Roman" w:cs="Times New Roman"/>
          <w:bCs/>
          <w:sz w:val="20"/>
          <w:szCs w:val="20"/>
        </w:rPr>
        <w:t xml:space="preserve"> developing a MP. In particular, </w:t>
      </w:r>
      <w:r w:rsidR="00BE6DB9" w:rsidRPr="000A5901">
        <w:rPr>
          <w:rFonts w:ascii="Times New Roman" w:hAnsi="Times New Roman" w:cs="Times New Roman"/>
          <w:bCs/>
          <w:sz w:val="20"/>
          <w:szCs w:val="20"/>
        </w:rPr>
        <w:t>MSE</w:t>
      </w:r>
      <w:r w:rsidRPr="000A5901">
        <w:rPr>
          <w:rFonts w:ascii="Times New Roman" w:hAnsi="Times New Roman" w:cs="Times New Roman"/>
          <w:bCs/>
          <w:sz w:val="20"/>
          <w:szCs w:val="20"/>
        </w:rPr>
        <w:t xml:space="preserve"> could be used to </w:t>
      </w:r>
      <w:r w:rsidR="006F17A7">
        <w:rPr>
          <w:rFonts w:ascii="Times New Roman" w:hAnsi="Times New Roman" w:cs="Times New Roman"/>
          <w:bCs/>
          <w:sz w:val="20"/>
          <w:szCs w:val="20"/>
        </w:rPr>
        <w:t xml:space="preserve">assist </w:t>
      </w:r>
      <w:r w:rsidRPr="000A5901">
        <w:rPr>
          <w:rFonts w:ascii="Times New Roman" w:hAnsi="Times New Roman" w:cs="Times New Roman"/>
          <w:bCs/>
          <w:sz w:val="20"/>
          <w:szCs w:val="20"/>
        </w:rPr>
        <w:t>evaluate the ability of different types of data to provide information useful for management</w:t>
      </w:r>
      <w:r w:rsidR="00EA797E" w:rsidRPr="000A5901">
        <w:rPr>
          <w:rFonts w:ascii="Times New Roman" w:hAnsi="Times New Roman" w:cs="Times New Roman"/>
          <w:bCs/>
          <w:sz w:val="20"/>
          <w:szCs w:val="20"/>
        </w:rPr>
        <w:t>, which could help set research priorities.</w:t>
      </w:r>
      <w:r w:rsidRPr="000A5901">
        <w:rPr>
          <w:rFonts w:ascii="Times New Roman" w:hAnsi="Times New Roman" w:cs="Times New Roman"/>
          <w:bCs/>
          <w:sz w:val="20"/>
          <w:szCs w:val="20"/>
        </w:rPr>
        <w:t xml:space="preserve"> </w:t>
      </w:r>
      <w:r w:rsidR="006F17A7">
        <w:rPr>
          <w:rFonts w:ascii="Times New Roman" w:hAnsi="Times New Roman" w:cs="Times New Roman"/>
          <w:bCs/>
          <w:sz w:val="20"/>
          <w:szCs w:val="20"/>
        </w:rPr>
        <w:t>This is a matter which might be usefully discussed further at future meetings of the bluefin working group.</w:t>
      </w:r>
    </w:p>
    <w:p w14:paraId="2749AE3C" w14:textId="41E93689" w:rsidR="00103A95" w:rsidRPr="00081399" w:rsidRDefault="00081399" w:rsidP="00033D76">
      <w:pPr>
        <w:spacing w:after="200" w:line="276" w:lineRule="auto"/>
        <w:jc w:val="both"/>
        <w:rPr>
          <w:rFonts w:ascii="Times New Roman" w:hAnsi="Times New Roman" w:cs="Times New Roman"/>
          <w:b/>
          <w:sz w:val="20"/>
          <w:szCs w:val="20"/>
          <w:lang w:eastAsia="ja-JP"/>
        </w:rPr>
      </w:pPr>
      <w:r w:rsidRPr="00081399">
        <w:rPr>
          <w:rFonts w:ascii="Times New Roman" w:hAnsi="Times New Roman" w:cs="Times New Roman" w:hint="eastAsia"/>
          <w:b/>
          <w:sz w:val="20"/>
          <w:szCs w:val="20"/>
          <w:lang w:eastAsia="ja-JP"/>
        </w:rPr>
        <w:t>Reference</w:t>
      </w:r>
      <w:r w:rsidR="0080353C">
        <w:rPr>
          <w:rFonts w:ascii="Times New Roman" w:hAnsi="Times New Roman" w:cs="Times New Roman"/>
          <w:b/>
          <w:sz w:val="20"/>
          <w:szCs w:val="20"/>
          <w:lang w:eastAsia="ja-JP"/>
        </w:rPr>
        <w:t>s</w:t>
      </w:r>
    </w:p>
    <w:p w14:paraId="5FEBF1B2" w14:textId="20E53062" w:rsidR="00081399" w:rsidRDefault="00081399" w:rsidP="00081399">
      <w:pPr>
        <w:spacing w:after="200" w:line="276" w:lineRule="auto"/>
        <w:jc w:val="both"/>
        <w:rPr>
          <w:rFonts w:ascii="Times New Roman" w:hAnsi="Times New Roman" w:cs="Times New Roman"/>
          <w:sz w:val="20"/>
          <w:szCs w:val="20"/>
          <w:lang w:eastAsia="ja-JP"/>
        </w:rPr>
      </w:pPr>
      <w:r>
        <w:rPr>
          <w:rFonts w:ascii="Times New Roman" w:hAnsi="Times New Roman" w:cs="Times New Roman" w:hint="eastAsia"/>
          <w:sz w:val="20"/>
          <w:szCs w:val="20"/>
          <w:lang w:eastAsia="ja-JP"/>
        </w:rPr>
        <w:t xml:space="preserve">Anon. 2018. </w:t>
      </w:r>
      <w:r w:rsidR="00FE3FC8">
        <w:rPr>
          <w:rFonts w:ascii="Times New Roman" w:hAnsi="Times New Roman" w:cs="Times New Roman"/>
          <w:sz w:val="20"/>
          <w:szCs w:val="20"/>
          <w:lang w:eastAsia="ja-JP"/>
        </w:rPr>
        <w:t>Report of the 2018 ICCAT bluefin tuna species group MSE intersessional meeting</w:t>
      </w:r>
      <w:r>
        <w:rPr>
          <w:rFonts w:ascii="Times New Roman" w:hAnsi="Times New Roman" w:cs="Times New Roman"/>
          <w:sz w:val="20"/>
          <w:szCs w:val="20"/>
          <w:lang w:eastAsia="ja-JP"/>
        </w:rPr>
        <w:t xml:space="preserve"> </w:t>
      </w:r>
      <w:r w:rsidRPr="00081399">
        <w:rPr>
          <w:rFonts w:ascii="Times New Roman" w:hAnsi="Times New Roman" w:cs="Times New Roman"/>
          <w:sz w:val="20"/>
          <w:szCs w:val="20"/>
          <w:lang w:eastAsia="ja-JP"/>
        </w:rPr>
        <w:t>(Madrid, Spain 16-20 April 2018)</w:t>
      </w:r>
      <w:r>
        <w:rPr>
          <w:rFonts w:ascii="Times New Roman" w:hAnsi="Times New Roman" w:cs="Times New Roman"/>
          <w:sz w:val="20"/>
          <w:szCs w:val="20"/>
          <w:lang w:eastAsia="ja-JP"/>
        </w:rPr>
        <w:t>.</w:t>
      </w:r>
    </w:p>
    <w:p w14:paraId="4B0018E3" w14:textId="2F5F9F63" w:rsidR="006D71FB" w:rsidRDefault="006D71FB" w:rsidP="00081399">
      <w:pPr>
        <w:spacing w:after="200" w:line="276" w:lineRule="auto"/>
        <w:jc w:val="both"/>
        <w:rPr>
          <w:rFonts w:ascii="Times New Roman" w:hAnsi="Times New Roman" w:cs="Times New Roman"/>
          <w:sz w:val="20"/>
          <w:szCs w:val="20"/>
          <w:lang w:eastAsia="ja-JP"/>
        </w:rPr>
      </w:pPr>
      <w:r>
        <w:rPr>
          <w:rFonts w:ascii="Times New Roman" w:hAnsi="Times New Roman" w:cs="Times New Roman"/>
          <w:sz w:val="20"/>
          <w:szCs w:val="20"/>
          <w:lang w:eastAsia="ja-JP"/>
        </w:rPr>
        <w:t>Butterworth, D.</w:t>
      </w:r>
      <w:r w:rsidR="00540350">
        <w:rPr>
          <w:rFonts w:ascii="Times New Roman" w:hAnsi="Times New Roman" w:cs="Times New Roman"/>
          <w:sz w:val="20"/>
          <w:szCs w:val="20"/>
          <w:lang w:eastAsia="ja-JP"/>
        </w:rPr>
        <w:t xml:space="preserve">, </w:t>
      </w:r>
      <w:r w:rsidR="00540350" w:rsidRPr="00540350">
        <w:rPr>
          <w:rFonts w:ascii="Times New Roman" w:hAnsi="Times New Roman" w:cs="Times New Roman"/>
          <w:sz w:val="20"/>
          <w:szCs w:val="20"/>
          <w:lang w:eastAsia="ja-JP"/>
        </w:rPr>
        <w:t>Miyagawa</w:t>
      </w:r>
      <w:r w:rsidR="00540350">
        <w:rPr>
          <w:rFonts w:ascii="Times New Roman" w:hAnsi="Times New Roman" w:cs="Times New Roman"/>
          <w:sz w:val="20"/>
          <w:szCs w:val="20"/>
          <w:lang w:eastAsia="ja-JP"/>
        </w:rPr>
        <w:t>, M.,</w:t>
      </w:r>
      <w:r w:rsidR="00540350" w:rsidRPr="00540350">
        <w:rPr>
          <w:rFonts w:ascii="Times New Roman" w:hAnsi="Times New Roman" w:cs="Times New Roman"/>
          <w:sz w:val="20"/>
          <w:szCs w:val="20"/>
          <w:lang w:eastAsia="ja-JP"/>
        </w:rPr>
        <w:t xml:space="preserve"> and Jacobs</w:t>
      </w:r>
      <w:r w:rsidR="00540350">
        <w:rPr>
          <w:rFonts w:ascii="Times New Roman" w:hAnsi="Times New Roman" w:cs="Times New Roman"/>
          <w:sz w:val="20"/>
          <w:szCs w:val="20"/>
          <w:lang w:eastAsia="ja-JP"/>
        </w:rPr>
        <w:t>, M.R.A.</w:t>
      </w:r>
      <w:r>
        <w:rPr>
          <w:rFonts w:ascii="Times New Roman" w:hAnsi="Times New Roman" w:cs="Times New Roman"/>
          <w:sz w:val="20"/>
          <w:szCs w:val="20"/>
          <w:lang w:eastAsia="ja-JP"/>
        </w:rPr>
        <w:t xml:space="preserve"> (2018). </w:t>
      </w:r>
      <w:r w:rsidR="00540350">
        <w:rPr>
          <w:rFonts w:ascii="Times New Roman" w:hAnsi="Times New Roman" w:cs="Times New Roman"/>
          <w:sz w:val="20"/>
          <w:szCs w:val="20"/>
          <w:lang w:eastAsia="ja-JP"/>
        </w:rPr>
        <w:t>Further investigations of simple “fixed proportion” candidate management procedures</w:t>
      </w:r>
      <w:r>
        <w:rPr>
          <w:rFonts w:ascii="Times New Roman" w:hAnsi="Times New Roman" w:cs="Times New Roman"/>
          <w:sz w:val="20"/>
          <w:szCs w:val="20"/>
          <w:lang w:eastAsia="ja-JP"/>
        </w:rPr>
        <w:t xml:space="preserve"> for</w:t>
      </w:r>
      <w:r w:rsidR="00540350">
        <w:rPr>
          <w:rFonts w:ascii="Times New Roman" w:hAnsi="Times New Roman" w:cs="Times New Roman"/>
          <w:sz w:val="20"/>
          <w:szCs w:val="20"/>
          <w:lang w:eastAsia="ja-JP"/>
        </w:rPr>
        <w:t xml:space="preserve"> North</w:t>
      </w:r>
      <w:r>
        <w:rPr>
          <w:rFonts w:ascii="Times New Roman" w:hAnsi="Times New Roman" w:cs="Times New Roman"/>
          <w:sz w:val="20"/>
          <w:szCs w:val="20"/>
          <w:lang w:eastAsia="ja-JP"/>
        </w:rPr>
        <w:t xml:space="preserve"> Atlantic bluefin tuna</w:t>
      </w:r>
      <w:r w:rsidR="00540350">
        <w:rPr>
          <w:rFonts w:ascii="Times New Roman" w:hAnsi="Times New Roman" w:cs="Times New Roman"/>
          <w:sz w:val="20"/>
          <w:szCs w:val="20"/>
          <w:lang w:eastAsia="ja-JP"/>
        </w:rPr>
        <w:t xml:space="preserve"> using operating model package version 3.3.0</w:t>
      </w:r>
      <w:r>
        <w:rPr>
          <w:rFonts w:ascii="Times New Roman" w:hAnsi="Times New Roman" w:cs="Times New Roman"/>
          <w:sz w:val="20"/>
          <w:szCs w:val="20"/>
          <w:lang w:eastAsia="ja-JP"/>
        </w:rPr>
        <w:t>. SCRS/2018/181.</w:t>
      </w:r>
      <w:r w:rsidR="00540350">
        <w:rPr>
          <w:rFonts w:ascii="Times New Roman" w:hAnsi="Times New Roman" w:cs="Times New Roman"/>
          <w:sz w:val="20"/>
          <w:szCs w:val="20"/>
          <w:lang w:eastAsia="ja-JP"/>
        </w:rPr>
        <w:t xml:space="preserve"> </w:t>
      </w:r>
      <w:bookmarkStart w:id="1" w:name="_GoBack"/>
      <w:bookmarkEnd w:id="1"/>
    </w:p>
    <w:p w14:paraId="5893B19C" w14:textId="7A588040" w:rsidR="00D1335A" w:rsidRDefault="00D1335A" w:rsidP="00081399">
      <w:pPr>
        <w:spacing w:after="200" w:line="276" w:lineRule="auto"/>
        <w:jc w:val="both"/>
        <w:rPr>
          <w:rFonts w:ascii="Times New Roman" w:hAnsi="Times New Roman" w:cs="Times New Roman"/>
          <w:sz w:val="20"/>
          <w:szCs w:val="20"/>
          <w:lang w:eastAsia="ja-JP"/>
        </w:rPr>
      </w:pPr>
      <w:r>
        <w:rPr>
          <w:rFonts w:ascii="Times New Roman" w:hAnsi="Times New Roman" w:cs="Times New Roman"/>
          <w:sz w:val="20"/>
          <w:szCs w:val="20"/>
          <w:lang w:eastAsia="ja-JP"/>
        </w:rPr>
        <w:t>Carruthers, T., and Butterworth, D. (2018a). A mixture model interpretation of stock of origin data for Atlantic bluefin tuna. SCRS/2018/133.</w:t>
      </w:r>
    </w:p>
    <w:p w14:paraId="117941CA" w14:textId="73DDA331" w:rsidR="00FE3FC8" w:rsidRDefault="00D1335A" w:rsidP="00D1335A">
      <w:pPr>
        <w:spacing w:after="200" w:line="276" w:lineRule="auto"/>
        <w:jc w:val="both"/>
        <w:rPr>
          <w:rFonts w:ascii="Times New Roman" w:hAnsi="Times New Roman" w:cs="Times New Roman"/>
          <w:sz w:val="20"/>
          <w:szCs w:val="20"/>
          <w:lang w:eastAsia="ja-JP"/>
        </w:rPr>
      </w:pPr>
      <w:r>
        <w:rPr>
          <w:rFonts w:ascii="Times New Roman" w:hAnsi="Times New Roman" w:cs="Times New Roman"/>
          <w:sz w:val="20"/>
          <w:szCs w:val="20"/>
          <w:lang w:eastAsia="ja-JP"/>
        </w:rPr>
        <w:t>Carruthers, T., and Butterworth, D. (2018b). Updated summary of conditioned operating models for Atlantic bluefin tuna. SCRS/2018/134.</w:t>
      </w:r>
    </w:p>
    <w:p w14:paraId="4C1FF447" w14:textId="18CA9394" w:rsidR="00185DA3" w:rsidRDefault="00185DA3" w:rsidP="00D1335A">
      <w:pPr>
        <w:spacing w:after="200" w:line="276" w:lineRule="auto"/>
        <w:jc w:val="both"/>
        <w:rPr>
          <w:rFonts w:ascii="Times New Roman" w:hAnsi="Times New Roman" w:cs="Times New Roman"/>
          <w:sz w:val="20"/>
          <w:szCs w:val="20"/>
          <w:lang w:eastAsia="ja-JP"/>
        </w:rPr>
      </w:pPr>
      <w:r w:rsidRPr="00185DA3">
        <w:rPr>
          <w:rFonts w:ascii="Times New Roman" w:hAnsi="Times New Roman" w:cs="Times New Roman"/>
          <w:sz w:val="20"/>
          <w:szCs w:val="20"/>
          <w:lang w:eastAsia="ja-JP"/>
        </w:rPr>
        <w:t>Merino</w:t>
      </w:r>
      <w:r>
        <w:rPr>
          <w:rFonts w:ascii="Times New Roman" w:hAnsi="Times New Roman" w:cs="Times New Roman"/>
          <w:sz w:val="20"/>
          <w:szCs w:val="20"/>
          <w:lang w:eastAsia="ja-JP"/>
        </w:rPr>
        <w:t>, G.</w:t>
      </w:r>
      <w:r w:rsidRPr="00185DA3">
        <w:rPr>
          <w:rFonts w:ascii="Times New Roman" w:hAnsi="Times New Roman" w:cs="Times New Roman"/>
          <w:sz w:val="20"/>
          <w:szCs w:val="20"/>
          <w:lang w:eastAsia="ja-JP"/>
        </w:rPr>
        <w:t>, Arrizabalag</w:t>
      </w:r>
      <w:r w:rsidR="005211DC">
        <w:rPr>
          <w:rFonts w:ascii="Times New Roman" w:hAnsi="Times New Roman" w:cs="Times New Roman"/>
          <w:sz w:val="20"/>
          <w:szCs w:val="20"/>
          <w:lang w:eastAsia="ja-JP"/>
        </w:rPr>
        <w:t>a</w:t>
      </w:r>
      <w:r>
        <w:rPr>
          <w:rFonts w:ascii="Times New Roman" w:hAnsi="Times New Roman" w:cs="Times New Roman"/>
          <w:sz w:val="20"/>
          <w:szCs w:val="20"/>
          <w:lang w:eastAsia="ja-JP"/>
        </w:rPr>
        <w:t>, H.</w:t>
      </w:r>
      <w:r w:rsidRPr="00185DA3">
        <w:rPr>
          <w:rFonts w:ascii="Times New Roman" w:hAnsi="Times New Roman" w:cs="Times New Roman"/>
          <w:sz w:val="20"/>
          <w:szCs w:val="20"/>
          <w:lang w:eastAsia="ja-JP"/>
        </w:rPr>
        <w:t>, Santiago</w:t>
      </w:r>
      <w:r w:rsidR="005211DC">
        <w:rPr>
          <w:rFonts w:ascii="Times New Roman" w:hAnsi="Times New Roman" w:cs="Times New Roman"/>
          <w:sz w:val="20"/>
          <w:szCs w:val="20"/>
          <w:lang w:eastAsia="ja-JP"/>
        </w:rPr>
        <w:t>, J.</w:t>
      </w:r>
      <w:r w:rsidRPr="00185DA3">
        <w:rPr>
          <w:rFonts w:ascii="Times New Roman" w:hAnsi="Times New Roman" w:cs="Times New Roman"/>
          <w:sz w:val="20"/>
          <w:szCs w:val="20"/>
          <w:lang w:eastAsia="ja-JP"/>
        </w:rPr>
        <w:t>,</w:t>
      </w:r>
      <w:r w:rsidR="005211DC">
        <w:rPr>
          <w:rFonts w:ascii="Times New Roman" w:hAnsi="Times New Roman" w:cs="Times New Roman"/>
          <w:sz w:val="20"/>
          <w:szCs w:val="20"/>
          <w:lang w:eastAsia="ja-JP"/>
        </w:rPr>
        <w:t xml:space="preserve"> </w:t>
      </w:r>
      <w:r w:rsidRPr="00185DA3">
        <w:rPr>
          <w:rFonts w:ascii="Times New Roman" w:hAnsi="Times New Roman" w:cs="Times New Roman"/>
          <w:sz w:val="20"/>
          <w:szCs w:val="20"/>
          <w:lang w:eastAsia="ja-JP"/>
        </w:rPr>
        <w:t>Gordoa</w:t>
      </w:r>
      <w:r w:rsidR="005211DC">
        <w:rPr>
          <w:rFonts w:ascii="Times New Roman" w:hAnsi="Times New Roman" w:cs="Times New Roman"/>
          <w:sz w:val="20"/>
          <w:szCs w:val="20"/>
          <w:lang w:eastAsia="ja-JP"/>
        </w:rPr>
        <w:t>, A.</w:t>
      </w:r>
      <w:r w:rsidRPr="00185DA3">
        <w:rPr>
          <w:rFonts w:ascii="Times New Roman" w:hAnsi="Times New Roman" w:cs="Times New Roman"/>
          <w:sz w:val="20"/>
          <w:szCs w:val="20"/>
          <w:lang w:eastAsia="ja-JP"/>
        </w:rPr>
        <w:t xml:space="preserve">, </w:t>
      </w:r>
      <w:r w:rsidR="005211DC">
        <w:rPr>
          <w:rFonts w:ascii="Times New Roman" w:hAnsi="Times New Roman" w:cs="Times New Roman"/>
          <w:sz w:val="20"/>
          <w:szCs w:val="20"/>
          <w:lang w:eastAsia="ja-JP"/>
        </w:rPr>
        <w:t xml:space="preserve">and </w:t>
      </w:r>
      <w:r w:rsidRPr="00185DA3">
        <w:rPr>
          <w:rFonts w:ascii="Times New Roman" w:hAnsi="Times New Roman" w:cs="Times New Roman"/>
          <w:sz w:val="20"/>
          <w:szCs w:val="20"/>
          <w:lang w:eastAsia="ja-JP"/>
        </w:rPr>
        <w:t>Rouyer</w:t>
      </w:r>
      <w:r w:rsidR="005211DC">
        <w:rPr>
          <w:rFonts w:ascii="Times New Roman" w:hAnsi="Times New Roman" w:cs="Times New Roman"/>
          <w:sz w:val="20"/>
          <w:szCs w:val="20"/>
          <w:lang w:eastAsia="ja-JP"/>
        </w:rPr>
        <w:t>, T. (2018). Preliminary evaluation of a candidate management procedure for Atlantic bluefin tuna. SCRS/2018/143.</w:t>
      </w:r>
    </w:p>
    <w:p w14:paraId="2E8C4326" w14:textId="7D1A0AF3" w:rsidR="00FE3FC8" w:rsidRPr="00081399" w:rsidRDefault="00FE3FC8" w:rsidP="00D1335A">
      <w:pPr>
        <w:spacing w:after="200" w:line="276" w:lineRule="auto"/>
        <w:jc w:val="both"/>
        <w:rPr>
          <w:rFonts w:ascii="Times New Roman" w:hAnsi="Times New Roman" w:cs="Times New Roman"/>
          <w:sz w:val="20"/>
          <w:szCs w:val="20"/>
          <w:lang w:eastAsia="ja-JP"/>
        </w:rPr>
      </w:pPr>
      <w:r>
        <w:rPr>
          <w:rFonts w:ascii="Times New Roman" w:hAnsi="Times New Roman" w:cs="Times New Roman"/>
          <w:sz w:val="20"/>
          <w:szCs w:val="20"/>
          <w:lang w:eastAsia="ja-JP"/>
        </w:rPr>
        <w:t>Rice, J. (2018). A comparison of candidate management procedures for Atlantic bluefin tuna. SCRS/2018/182.</w:t>
      </w:r>
    </w:p>
    <w:p w14:paraId="303D0865" w14:textId="77777777" w:rsidR="00D1335A" w:rsidRPr="00081399" w:rsidRDefault="00D1335A" w:rsidP="00081399">
      <w:pPr>
        <w:spacing w:after="200" w:line="276" w:lineRule="auto"/>
        <w:jc w:val="both"/>
        <w:rPr>
          <w:rFonts w:ascii="Times New Roman" w:hAnsi="Times New Roman" w:cs="Times New Roman"/>
          <w:sz w:val="20"/>
          <w:szCs w:val="20"/>
          <w:lang w:eastAsia="ja-JP"/>
        </w:rPr>
      </w:pPr>
    </w:p>
    <w:sectPr w:rsidR="00D1335A" w:rsidRPr="0008139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DF44B" w14:textId="77777777" w:rsidR="005361EE" w:rsidRDefault="005361EE" w:rsidP="00103A95">
      <w:r>
        <w:separator/>
      </w:r>
    </w:p>
  </w:endnote>
  <w:endnote w:type="continuationSeparator" w:id="0">
    <w:p w14:paraId="052A926A" w14:textId="77777777" w:rsidR="005361EE" w:rsidRDefault="005361EE" w:rsidP="00103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1047370"/>
      <w:docPartObj>
        <w:docPartGallery w:val="Page Numbers (Bottom of Page)"/>
        <w:docPartUnique/>
      </w:docPartObj>
    </w:sdtPr>
    <w:sdtEndPr>
      <w:rPr>
        <w:noProof/>
      </w:rPr>
    </w:sdtEndPr>
    <w:sdtContent>
      <w:p w14:paraId="293F4B31" w14:textId="77777777" w:rsidR="001D635D" w:rsidRDefault="001D635D">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346061" w14:textId="77777777" w:rsidR="00103A95" w:rsidRDefault="00103A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A4D9F" w14:textId="77777777" w:rsidR="005361EE" w:rsidRDefault="005361EE" w:rsidP="00103A95">
      <w:r>
        <w:separator/>
      </w:r>
    </w:p>
  </w:footnote>
  <w:footnote w:type="continuationSeparator" w:id="0">
    <w:p w14:paraId="6D1E58EB" w14:textId="77777777" w:rsidR="005361EE" w:rsidRDefault="005361EE" w:rsidP="00103A95">
      <w:r>
        <w:continuationSeparator/>
      </w:r>
    </w:p>
  </w:footnote>
  <w:footnote w:id="1">
    <w:p w14:paraId="543B7C8F" w14:textId="77777777" w:rsidR="001D46CC" w:rsidRPr="00036F21" w:rsidRDefault="001D46CC" w:rsidP="001D46CC">
      <w:pPr>
        <w:pStyle w:val="Textonotapie"/>
        <w:rPr>
          <w:lang w:val="en-ZA"/>
        </w:rPr>
      </w:pPr>
      <w:r>
        <w:rPr>
          <w:rStyle w:val="Refdenotaalpie"/>
        </w:rPr>
        <w:footnoteRef/>
      </w:r>
      <w:r>
        <w:t xml:space="preserve"> </w:t>
      </w:r>
      <w:r>
        <w:rPr>
          <w:lang w:val="en-ZA"/>
        </w:rPr>
        <w:t>The Bluefin MSE Technical Team, consisting of core members and CMP developers, but open to attendance by other members of the BFT WG</w:t>
      </w:r>
    </w:p>
  </w:footnote>
  <w:footnote w:id="2">
    <w:p w14:paraId="09265058" w14:textId="77777777" w:rsidR="001D46CC" w:rsidRPr="003C0A7F" w:rsidRDefault="001D46CC" w:rsidP="001D46CC">
      <w:pPr>
        <w:pStyle w:val="Textonotapie"/>
        <w:rPr>
          <w:lang w:val="en-ZA"/>
        </w:rPr>
      </w:pPr>
      <w:r>
        <w:rPr>
          <w:rStyle w:val="Refdenotaalpie"/>
        </w:rPr>
        <w:footnoteRef/>
      </w:r>
      <w:r>
        <w:t xml:space="preserve"> </w:t>
      </w:r>
      <w:r>
        <w:rPr>
          <w:rFonts w:eastAsiaTheme="minorHAnsi" w:cstheme="minorHAnsi"/>
          <w:color w:val="000000"/>
          <w:lang w:val="en-GB"/>
        </w:rPr>
        <w:t>An Operating Model (OM) is a</w:t>
      </w:r>
      <w:r w:rsidRPr="001A548D">
        <w:rPr>
          <w:rFonts w:eastAsiaTheme="minorHAnsi" w:cstheme="minorHAnsi"/>
          <w:color w:val="000000"/>
          <w:lang w:val="en-GB"/>
        </w:rPr>
        <w:t xml:space="preserve"> mathematical–st</w:t>
      </w:r>
      <w:r>
        <w:rPr>
          <w:rFonts w:eastAsiaTheme="minorHAnsi" w:cstheme="minorHAnsi"/>
          <w:color w:val="000000"/>
          <w:lang w:val="en-GB"/>
        </w:rPr>
        <w:t>atistical model</w:t>
      </w:r>
      <w:r w:rsidRPr="001A548D">
        <w:rPr>
          <w:rFonts w:eastAsiaTheme="minorHAnsi" w:cstheme="minorHAnsi"/>
          <w:color w:val="000000"/>
          <w:lang w:val="en-GB"/>
        </w:rPr>
        <w:t xml:space="preserve"> used to describe the fishery dynamics in simulation trials, including the specifications for generating simulated resource monitoring data when projecting forward in time. Multiple models will usually be considered to reflect the uncertainties about the dynamics of the resource and fishery.</w:t>
      </w:r>
    </w:p>
  </w:footnote>
  <w:footnote w:id="3">
    <w:p w14:paraId="1DE50402" w14:textId="77777777" w:rsidR="001D46CC" w:rsidRPr="003C0A7F" w:rsidRDefault="001D46CC" w:rsidP="001D46CC">
      <w:pPr>
        <w:pStyle w:val="Textonotapie"/>
        <w:rPr>
          <w:lang w:val="en-ZA"/>
        </w:rPr>
      </w:pPr>
      <w:r>
        <w:rPr>
          <w:rStyle w:val="Refdenotaalpie"/>
        </w:rPr>
        <w:footnoteRef/>
      </w:r>
      <w:r>
        <w:t xml:space="preserve"> </w:t>
      </w:r>
      <w:r>
        <w:rPr>
          <w:rFonts w:cstheme="minorHAnsi"/>
        </w:rPr>
        <w:t>A</w:t>
      </w:r>
      <w:r w:rsidRPr="001A548D">
        <w:rPr>
          <w:rFonts w:cstheme="minorHAnsi"/>
        </w:rPr>
        <w:t xml:space="preserve"> Management Procedure</w:t>
      </w:r>
      <w:r>
        <w:rPr>
          <w:rFonts w:cstheme="minorHAnsi"/>
        </w:rPr>
        <w:t xml:space="preserve"> (MP)</w:t>
      </w:r>
      <w:r w:rsidRPr="001A548D">
        <w:rPr>
          <w:rFonts w:cstheme="minorHAnsi"/>
        </w:rPr>
        <w:t xml:space="preserve"> is </w:t>
      </w:r>
      <w:r w:rsidRPr="003C0A7F">
        <w:rPr>
          <w:rFonts w:cstheme="minorHAnsi"/>
        </w:rPr>
        <w:t>formally specified, and is a combination</w:t>
      </w:r>
      <w:r w:rsidRPr="00180F12">
        <w:rPr>
          <w:rFonts w:cstheme="minorHAnsi"/>
        </w:rPr>
        <w:t xml:space="preserve"> of monitoring</w:t>
      </w:r>
      <w:r w:rsidRPr="001A548D">
        <w:rPr>
          <w:rFonts w:cstheme="minorHAnsi"/>
        </w:rPr>
        <w:t xml:space="preserve"> data, analysis method, harvest control rule and management measure </w:t>
      </w:r>
      <w:r>
        <w:rPr>
          <w:rFonts w:cstheme="minorHAnsi"/>
        </w:rPr>
        <w:t xml:space="preserve">that </w:t>
      </w:r>
      <w:r w:rsidRPr="001A548D">
        <w:rPr>
          <w:rFonts w:cstheme="minorHAnsi"/>
        </w:rPr>
        <w:t>has been simulation tested to demonstrate adequately robust performance in the face of plausible uncertainties a</w:t>
      </w:r>
      <w:r>
        <w:rPr>
          <w:rFonts w:cstheme="minorHAnsi"/>
        </w:rPr>
        <w:t>bout stock and fishery dynamics. CMP refers to a candidate Management Procedure (i.e. proposed but not as yet adopted).</w:t>
      </w:r>
    </w:p>
  </w:footnote>
  <w:footnote w:id="4">
    <w:p w14:paraId="75D77180" w14:textId="77777777" w:rsidR="001D46CC" w:rsidRPr="00180F12" w:rsidRDefault="001D46CC" w:rsidP="001D46CC">
      <w:pPr>
        <w:pStyle w:val="Textocomentario"/>
      </w:pPr>
      <w:r>
        <w:rPr>
          <w:rStyle w:val="Refdenotaalpie"/>
        </w:rPr>
        <w:footnoteRef/>
      </w:r>
      <w:r>
        <w:t xml:space="preserve"> A performance statistic relates to a quantity (e.g. average catch over projection period) evaluated in a simulation trial of one CMP under one OM.</w:t>
      </w:r>
    </w:p>
  </w:footnote>
  <w:footnote w:id="5">
    <w:p w14:paraId="652A4537" w14:textId="77777777" w:rsidR="001D46CC" w:rsidRPr="00036F21" w:rsidRDefault="001D46CC" w:rsidP="001D46CC">
      <w:pPr>
        <w:pStyle w:val="Textonotapie"/>
        <w:rPr>
          <w:lang w:val="en-ZA"/>
        </w:rPr>
      </w:pPr>
      <w:r>
        <w:rPr>
          <w:rStyle w:val="Refdenotaalpie"/>
        </w:rPr>
        <w:footnoteRef/>
      </w:r>
      <w:r>
        <w:t xml:space="preserve"> </w:t>
      </w:r>
      <w:r>
        <w:rPr>
          <w:lang w:val="en-ZA"/>
        </w:rPr>
        <w:t>The Bluefin Working Group, being the group that regularly meets each year in the week before the SCRS meeting.</w:t>
      </w:r>
    </w:p>
  </w:footnote>
  <w:footnote w:id="6">
    <w:p w14:paraId="21AE49CA" w14:textId="77777777" w:rsidR="001D46CC" w:rsidRPr="00A5239E" w:rsidRDefault="001D46CC" w:rsidP="001D46CC">
      <w:pPr>
        <w:pStyle w:val="Textonotapie"/>
        <w:rPr>
          <w:lang w:val="en-ZA"/>
        </w:rPr>
      </w:pPr>
      <w:r>
        <w:rPr>
          <w:rStyle w:val="Refdenotaalpie"/>
        </w:rPr>
        <w:footnoteRef/>
      </w:r>
      <w:r>
        <w:t xml:space="preserve"> </w:t>
      </w:r>
      <w:r>
        <w:rPr>
          <w:lang w:val="en-ZA"/>
        </w:rPr>
        <w:t>If MSE progress inadequate, develop workplan to provide assessment-based TAC advice for 2021 during Sept 2020 BFT WG meeting.</w:t>
      </w:r>
    </w:p>
  </w:footnote>
  <w:footnote w:id="7">
    <w:p w14:paraId="3651990F" w14:textId="77777777" w:rsidR="001D46CC" w:rsidRPr="00A136E3" w:rsidRDefault="001D46CC" w:rsidP="001D46CC">
      <w:pPr>
        <w:pStyle w:val="Textonotapie"/>
        <w:rPr>
          <w:lang w:val="en-ZA"/>
        </w:rPr>
      </w:pPr>
      <w:r>
        <w:rPr>
          <w:rStyle w:val="Refdenotaalpie"/>
        </w:rPr>
        <w:footnoteRef/>
      </w:r>
      <w:r>
        <w:t xml:space="preserve"> </w:t>
      </w:r>
      <w:r>
        <w:rPr>
          <w:lang w:val="en-ZA"/>
        </w:rPr>
        <w:t>These are</w:t>
      </w:r>
      <w:r w:rsidRPr="00A136E3">
        <w:t xml:space="preserve"> </w:t>
      </w:r>
      <w:r>
        <w:t>specifications of circumstances (primarily related to future monitoring data falling outside the range covered by simulation testing) where overriding of the output from a Management Procedure should be considered, together with broad principles to govern the action to take in such an event.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FCF72" w14:textId="137DDC12" w:rsidR="00A12F6F" w:rsidRDefault="00A12F6F" w:rsidP="00A12F6F">
    <w:r>
      <w:rPr>
        <w:rFonts w:ascii="Arial" w:hAnsi="Arial" w:cs="Arial"/>
        <w:sz w:val="20"/>
        <w:szCs w:val="20"/>
      </w:rPr>
      <w:t>SCRS/201</w:t>
    </w:r>
    <w:r>
      <w:rPr>
        <w:rFonts w:ascii="Arial" w:hAnsi="Arial" w:cs="Arial" w:hint="eastAsia"/>
        <w:sz w:val="20"/>
        <w:szCs w:val="20"/>
        <w:lang w:eastAsia="ja-JP"/>
      </w:rPr>
      <w:t>8</w:t>
    </w:r>
    <w:r>
      <w:rPr>
        <w:rFonts w:ascii="Arial" w:hAnsi="Arial" w:cs="Arial"/>
        <w:sz w:val="20"/>
        <w:szCs w:val="20"/>
      </w:rPr>
      <w:t>/</w:t>
    </w:r>
    <w:r>
      <w:rPr>
        <w:rFonts w:ascii="Arial" w:hAnsi="Arial" w:cs="Arial" w:hint="eastAsia"/>
        <w:sz w:val="20"/>
        <w:szCs w:val="20"/>
        <w:lang w:eastAsia="ja-JP"/>
      </w:rPr>
      <w:t>18</w:t>
    </w:r>
    <w:r w:rsidR="007A0CE1">
      <w:rPr>
        <w:rFonts w:ascii="Arial" w:hAnsi="Arial" w:cs="Arial"/>
        <w:sz w:val="20"/>
        <w:szCs w:val="20"/>
        <w:lang w:eastAsia="ja-JP"/>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422B5"/>
    <w:multiLevelType w:val="hybridMultilevel"/>
    <w:tmpl w:val="76DAFFF2"/>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15:restartNumberingAfterBreak="0">
    <w:nsid w:val="0BC118D4"/>
    <w:multiLevelType w:val="hybridMultilevel"/>
    <w:tmpl w:val="3EFA84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D6A5CD1"/>
    <w:multiLevelType w:val="hybridMultilevel"/>
    <w:tmpl w:val="E2E4E572"/>
    <w:lvl w:ilvl="0" w:tplc="53C64C56">
      <w:numFmt w:val="bullet"/>
      <w:lvlText w:val=""/>
      <w:lvlJc w:val="left"/>
      <w:pPr>
        <w:ind w:left="360" w:hanging="360"/>
      </w:pPr>
      <w:rPr>
        <w:rFonts w:ascii="Wingdings" w:eastAsiaTheme="minorHAnsi" w:hAnsi="Wingdings" w:cstheme="minorBidi" w:hint="default"/>
        <w:i/>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59241FB"/>
    <w:multiLevelType w:val="hybridMultilevel"/>
    <w:tmpl w:val="F6CA40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C3A216B"/>
    <w:multiLevelType w:val="hybridMultilevel"/>
    <w:tmpl w:val="630C1D68"/>
    <w:lvl w:ilvl="0" w:tplc="1C090011">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5" w15:restartNumberingAfterBreak="0">
    <w:nsid w:val="24AF19ED"/>
    <w:multiLevelType w:val="hybridMultilevel"/>
    <w:tmpl w:val="0F0E089C"/>
    <w:lvl w:ilvl="0" w:tplc="30AE000C">
      <w:start w:val="1"/>
      <w:numFmt w:val="lowerLetter"/>
      <w:lvlText w:val="%1)"/>
      <w:lvlJc w:val="left"/>
      <w:pPr>
        <w:ind w:left="360" w:hanging="360"/>
      </w:pPr>
    </w:lvl>
    <w:lvl w:ilvl="1" w:tplc="1C090019">
      <w:start w:val="1"/>
      <w:numFmt w:val="lowerLetter"/>
      <w:lvlText w:val="%2."/>
      <w:lvlJc w:val="left"/>
      <w:pPr>
        <w:ind w:left="1080" w:hanging="360"/>
      </w:pPr>
    </w:lvl>
    <w:lvl w:ilvl="2" w:tplc="1C09001B">
      <w:start w:val="1"/>
      <w:numFmt w:val="lowerRoman"/>
      <w:lvlText w:val="%3."/>
      <w:lvlJc w:val="right"/>
      <w:pPr>
        <w:ind w:left="1800" w:hanging="180"/>
      </w:pPr>
    </w:lvl>
    <w:lvl w:ilvl="3" w:tplc="1C09000F">
      <w:start w:val="1"/>
      <w:numFmt w:val="decimal"/>
      <w:lvlText w:val="%4."/>
      <w:lvlJc w:val="left"/>
      <w:pPr>
        <w:ind w:left="2520" w:hanging="360"/>
      </w:pPr>
    </w:lvl>
    <w:lvl w:ilvl="4" w:tplc="1C090019">
      <w:start w:val="1"/>
      <w:numFmt w:val="lowerLetter"/>
      <w:lvlText w:val="%5."/>
      <w:lvlJc w:val="left"/>
      <w:pPr>
        <w:ind w:left="3240" w:hanging="360"/>
      </w:pPr>
    </w:lvl>
    <w:lvl w:ilvl="5" w:tplc="1C09001B">
      <w:start w:val="1"/>
      <w:numFmt w:val="lowerRoman"/>
      <w:lvlText w:val="%6."/>
      <w:lvlJc w:val="right"/>
      <w:pPr>
        <w:ind w:left="3960" w:hanging="180"/>
      </w:pPr>
    </w:lvl>
    <w:lvl w:ilvl="6" w:tplc="1C09000F">
      <w:start w:val="1"/>
      <w:numFmt w:val="decimal"/>
      <w:lvlText w:val="%7."/>
      <w:lvlJc w:val="left"/>
      <w:pPr>
        <w:ind w:left="4680" w:hanging="360"/>
      </w:pPr>
    </w:lvl>
    <w:lvl w:ilvl="7" w:tplc="1C090019">
      <w:start w:val="1"/>
      <w:numFmt w:val="lowerLetter"/>
      <w:lvlText w:val="%8."/>
      <w:lvlJc w:val="left"/>
      <w:pPr>
        <w:ind w:left="5400" w:hanging="360"/>
      </w:pPr>
    </w:lvl>
    <w:lvl w:ilvl="8" w:tplc="1C09001B">
      <w:start w:val="1"/>
      <w:numFmt w:val="lowerRoman"/>
      <w:lvlText w:val="%9."/>
      <w:lvlJc w:val="right"/>
      <w:pPr>
        <w:ind w:left="6120" w:hanging="180"/>
      </w:pPr>
    </w:lvl>
  </w:abstractNum>
  <w:abstractNum w:abstractNumId="6" w15:restartNumberingAfterBreak="0">
    <w:nsid w:val="302F4481"/>
    <w:multiLevelType w:val="hybridMultilevel"/>
    <w:tmpl w:val="7D7EE0C4"/>
    <w:lvl w:ilvl="0" w:tplc="58BCB0D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8445409"/>
    <w:multiLevelType w:val="hybridMultilevel"/>
    <w:tmpl w:val="8244006A"/>
    <w:lvl w:ilvl="0" w:tplc="9202C094">
      <w:start w:val="1"/>
      <w:numFmt w:val="lowerLetter"/>
      <w:lvlText w:val="%1)"/>
      <w:lvlJc w:val="left"/>
      <w:pPr>
        <w:ind w:left="360" w:hanging="360"/>
      </w:pPr>
    </w:lvl>
    <w:lvl w:ilvl="1" w:tplc="1C090019">
      <w:start w:val="1"/>
      <w:numFmt w:val="lowerLetter"/>
      <w:lvlText w:val="%2."/>
      <w:lvlJc w:val="left"/>
      <w:pPr>
        <w:ind w:left="1080" w:hanging="360"/>
      </w:pPr>
    </w:lvl>
    <w:lvl w:ilvl="2" w:tplc="1C09001B">
      <w:start w:val="1"/>
      <w:numFmt w:val="lowerRoman"/>
      <w:lvlText w:val="%3."/>
      <w:lvlJc w:val="right"/>
      <w:pPr>
        <w:ind w:left="1800" w:hanging="180"/>
      </w:pPr>
    </w:lvl>
    <w:lvl w:ilvl="3" w:tplc="1C09000F">
      <w:start w:val="1"/>
      <w:numFmt w:val="decimal"/>
      <w:lvlText w:val="%4."/>
      <w:lvlJc w:val="left"/>
      <w:pPr>
        <w:ind w:left="2520" w:hanging="360"/>
      </w:pPr>
    </w:lvl>
    <w:lvl w:ilvl="4" w:tplc="1C090019">
      <w:start w:val="1"/>
      <w:numFmt w:val="lowerLetter"/>
      <w:lvlText w:val="%5."/>
      <w:lvlJc w:val="left"/>
      <w:pPr>
        <w:ind w:left="3240" w:hanging="360"/>
      </w:pPr>
    </w:lvl>
    <w:lvl w:ilvl="5" w:tplc="1C09001B">
      <w:start w:val="1"/>
      <w:numFmt w:val="lowerRoman"/>
      <w:lvlText w:val="%6."/>
      <w:lvlJc w:val="right"/>
      <w:pPr>
        <w:ind w:left="3960" w:hanging="180"/>
      </w:pPr>
    </w:lvl>
    <w:lvl w:ilvl="6" w:tplc="1C09000F">
      <w:start w:val="1"/>
      <w:numFmt w:val="decimal"/>
      <w:lvlText w:val="%7."/>
      <w:lvlJc w:val="left"/>
      <w:pPr>
        <w:ind w:left="4680" w:hanging="360"/>
      </w:pPr>
    </w:lvl>
    <w:lvl w:ilvl="7" w:tplc="1C090019">
      <w:start w:val="1"/>
      <w:numFmt w:val="lowerLetter"/>
      <w:lvlText w:val="%8."/>
      <w:lvlJc w:val="left"/>
      <w:pPr>
        <w:ind w:left="5400" w:hanging="360"/>
      </w:pPr>
    </w:lvl>
    <w:lvl w:ilvl="8" w:tplc="1C09001B">
      <w:start w:val="1"/>
      <w:numFmt w:val="lowerRoman"/>
      <w:lvlText w:val="%9."/>
      <w:lvlJc w:val="right"/>
      <w:pPr>
        <w:ind w:left="6120" w:hanging="180"/>
      </w:pPr>
    </w:lvl>
  </w:abstractNum>
  <w:abstractNum w:abstractNumId="8" w15:restartNumberingAfterBreak="0">
    <w:nsid w:val="39F82D57"/>
    <w:multiLevelType w:val="hybridMultilevel"/>
    <w:tmpl w:val="2D94E830"/>
    <w:lvl w:ilvl="0" w:tplc="1C090011">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9" w15:restartNumberingAfterBreak="0">
    <w:nsid w:val="55CE0A1F"/>
    <w:multiLevelType w:val="hybridMultilevel"/>
    <w:tmpl w:val="9384A970"/>
    <w:lvl w:ilvl="0" w:tplc="7A429DC8">
      <w:start w:val="1"/>
      <w:numFmt w:val="lowerLetter"/>
      <w:lvlText w:val="%1)"/>
      <w:lvlJc w:val="left"/>
      <w:pPr>
        <w:ind w:left="1080"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10" w15:restartNumberingAfterBreak="0">
    <w:nsid w:val="5E65027A"/>
    <w:multiLevelType w:val="hybridMultilevel"/>
    <w:tmpl w:val="6BD69108"/>
    <w:lvl w:ilvl="0" w:tplc="D0F4B3CE">
      <w:start w:val="1"/>
      <w:numFmt w:val="lowerLetter"/>
      <w:lvlText w:val="%1)"/>
      <w:lvlJc w:val="left"/>
      <w:pPr>
        <w:ind w:left="360" w:hanging="360"/>
      </w:pPr>
    </w:lvl>
    <w:lvl w:ilvl="1" w:tplc="1C090019">
      <w:start w:val="1"/>
      <w:numFmt w:val="lowerLetter"/>
      <w:lvlText w:val="%2."/>
      <w:lvlJc w:val="left"/>
      <w:pPr>
        <w:ind w:left="1080" w:hanging="360"/>
      </w:pPr>
    </w:lvl>
    <w:lvl w:ilvl="2" w:tplc="1C09001B">
      <w:start w:val="1"/>
      <w:numFmt w:val="lowerRoman"/>
      <w:lvlText w:val="%3."/>
      <w:lvlJc w:val="right"/>
      <w:pPr>
        <w:ind w:left="1800" w:hanging="180"/>
      </w:pPr>
    </w:lvl>
    <w:lvl w:ilvl="3" w:tplc="1C09000F">
      <w:start w:val="1"/>
      <w:numFmt w:val="decimal"/>
      <w:lvlText w:val="%4."/>
      <w:lvlJc w:val="left"/>
      <w:pPr>
        <w:ind w:left="2520" w:hanging="360"/>
      </w:pPr>
    </w:lvl>
    <w:lvl w:ilvl="4" w:tplc="1C090019">
      <w:start w:val="1"/>
      <w:numFmt w:val="lowerLetter"/>
      <w:lvlText w:val="%5."/>
      <w:lvlJc w:val="left"/>
      <w:pPr>
        <w:ind w:left="3240" w:hanging="360"/>
      </w:pPr>
    </w:lvl>
    <w:lvl w:ilvl="5" w:tplc="1C09001B">
      <w:start w:val="1"/>
      <w:numFmt w:val="lowerRoman"/>
      <w:lvlText w:val="%6."/>
      <w:lvlJc w:val="right"/>
      <w:pPr>
        <w:ind w:left="3960" w:hanging="180"/>
      </w:pPr>
    </w:lvl>
    <w:lvl w:ilvl="6" w:tplc="1C09000F">
      <w:start w:val="1"/>
      <w:numFmt w:val="decimal"/>
      <w:lvlText w:val="%7."/>
      <w:lvlJc w:val="left"/>
      <w:pPr>
        <w:ind w:left="4680" w:hanging="360"/>
      </w:pPr>
    </w:lvl>
    <w:lvl w:ilvl="7" w:tplc="1C090019">
      <w:start w:val="1"/>
      <w:numFmt w:val="lowerLetter"/>
      <w:lvlText w:val="%8."/>
      <w:lvlJc w:val="left"/>
      <w:pPr>
        <w:ind w:left="5400" w:hanging="360"/>
      </w:pPr>
    </w:lvl>
    <w:lvl w:ilvl="8" w:tplc="1C09001B">
      <w:start w:val="1"/>
      <w:numFmt w:val="lowerRoman"/>
      <w:lvlText w:val="%9."/>
      <w:lvlJc w:val="right"/>
      <w:pPr>
        <w:ind w:left="6120" w:hanging="180"/>
      </w:pPr>
    </w:lvl>
  </w:abstractNum>
  <w:abstractNum w:abstractNumId="11" w15:restartNumberingAfterBreak="0">
    <w:nsid w:val="60F27EFD"/>
    <w:multiLevelType w:val="hybridMultilevel"/>
    <w:tmpl w:val="CB8EC26E"/>
    <w:lvl w:ilvl="0" w:tplc="4F7012AC">
      <w:start w:val="1"/>
      <w:numFmt w:val="lowerLetter"/>
      <w:lvlText w:val="%1)"/>
      <w:lvlJc w:val="left"/>
      <w:pPr>
        <w:ind w:left="1080"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12" w15:restartNumberingAfterBreak="0">
    <w:nsid w:val="61BE74D5"/>
    <w:multiLevelType w:val="hybridMultilevel"/>
    <w:tmpl w:val="E1CAAFE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15:restartNumberingAfterBreak="0">
    <w:nsid w:val="628F633F"/>
    <w:multiLevelType w:val="hybridMultilevel"/>
    <w:tmpl w:val="637637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69E11900"/>
    <w:multiLevelType w:val="hybridMultilevel"/>
    <w:tmpl w:val="60F88FD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776C4640"/>
    <w:multiLevelType w:val="hybridMultilevel"/>
    <w:tmpl w:val="A5B45E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F8906A3"/>
    <w:multiLevelType w:val="hybridMultilevel"/>
    <w:tmpl w:val="25A4629A"/>
    <w:lvl w:ilvl="0" w:tplc="1C090011">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2"/>
  </w:num>
  <w:num w:numId="12">
    <w:abstractNumId w:val="15"/>
  </w:num>
  <w:num w:numId="13">
    <w:abstractNumId w:val="6"/>
  </w:num>
  <w:num w:numId="14">
    <w:abstractNumId w:val="12"/>
  </w:num>
  <w:num w:numId="15">
    <w:abstractNumId w:val="1"/>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revisionView w:inkAnnotations="0"/>
  <w:trackRevisions/>
  <w:defaultTabStop w:val="720"/>
  <w:characterSpacingControl w:val="doNotCompress"/>
  <w:savePreviewPicture/>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A95"/>
    <w:rsid w:val="00005B5C"/>
    <w:rsid w:val="00011C98"/>
    <w:rsid w:val="00012314"/>
    <w:rsid w:val="0002720C"/>
    <w:rsid w:val="0003101F"/>
    <w:rsid w:val="00033D76"/>
    <w:rsid w:val="0003455D"/>
    <w:rsid w:val="00041369"/>
    <w:rsid w:val="000550D9"/>
    <w:rsid w:val="000650F2"/>
    <w:rsid w:val="000715F2"/>
    <w:rsid w:val="00074C39"/>
    <w:rsid w:val="00074E4B"/>
    <w:rsid w:val="00081399"/>
    <w:rsid w:val="000904BD"/>
    <w:rsid w:val="000908AB"/>
    <w:rsid w:val="000936A3"/>
    <w:rsid w:val="000A5901"/>
    <w:rsid w:val="000B4CA0"/>
    <w:rsid w:val="000D151C"/>
    <w:rsid w:val="000D2C5D"/>
    <w:rsid w:val="000D5184"/>
    <w:rsid w:val="000E35DB"/>
    <w:rsid w:val="000F1686"/>
    <w:rsid w:val="000F58BF"/>
    <w:rsid w:val="00103A95"/>
    <w:rsid w:val="00107FDF"/>
    <w:rsid w:val="00113AF0"/>
    <w:rsid w:val="001142C5"/>
    <w:rsid w:val="00120870"/>
    <w:rsid w:val="00137A93"/>
    <w:rsid w:val="00142B17"/>
    <w:rsid w:val="00153985"/>
    <w:rsid w:val="00162339"/>
    <w:rsid w:val="001625A0"/>
    <w:rsid w:val="001776CD"/>
    <w:rsid w:val="00185DA3"/>
    <w:rsid w:val="001879DB"/>
    <w:rsid w:val="0019244A"/>
    <w:rsid w:val="001A05DF"/>
    <w:rsid w:val="001C58B3"/>
    <w:rsid w:val="001D46CC"/>
    <w:rsid w:val="001D635D"/>
    <w:rsid w:val="001F03D6"/>
    <w:rsid w:val="001F2336"/>
    <w:rsid w:val="001F4AA2"/>
    <w:rsid w:val="002356A6"/>
    <w:rsid w:val="0025009E"/>
    <w:rsid w:val="00263E20"/>
    <w:rsid w:val="0027653C"/>
    <w:rsid w:val="00285F92"/>
    <w:rsid w:val="002879CA"/>
    <w:rsid w:val="0029152B"/>
    <w:rsid w:val="002956AE"/>
    <w:rsid w:val="00296BEF"/>
    <w:rsid w:val="00297A0A"/>
    <w:rsid w:val="002A505A"/>
    <w:rsid w:val="002B4980"/>
    <w:rsid w:val="002D435A"/>
    <w:rsid w:val="002D51AD"/>
    <w:rsid w:val="002E2CEC"/>
    <w:rsid w:val="002F344E"/>
    <w:rsid w:val="00310BE4"/>
    <w:rsid w:val="00313C50"/>
    <w:rsid w:val="003265E7"/>
    <w:rsid w:val="00331554"/>
    <w:rsid w:val="0033159E"/>
    <w:rsid w:val="00343AA9"/>
    <w:rsid w:val="00351101"/>
    <w:rsid w:val="00352AA2"/>
    <w:rsid w:val="003D3EEE"/>
    <w:rsid w:val="003E000B"/>
    <w:rsid w:val="004035B6"/>
    <w:rsid w:val="0041693C"/>
    <w:rsid w:val="00434B7C"/>
    <w:rsid w:val="00436B92"/>
    <w:rsid w:val="00450C4A"/>
    <w:rsid w:val="004643C6"/>
    <w:rsid w:val="004676A8"/>
    <w:rsid w:val="00475C30"/>
    <w:rsid w:val="004846DF"/>
    <w:rsid w:val="00486A82"/>
    <w:rsid w:val="00487CC5"/>
    <w:rsid w:val="004A4F7C"/>
    <w:rsid w:val="004A7A58"/>
    <w:rsid w:val="004B3342"/>
    <w:rsid w:val="004B342A"/>
    <w:rsid w:val="004B3BAA"/>
    <w:rsid w:val="004D27D8"/>
    <w:rsid w:val="004E4D5E"/>
    <w:rsid w:val="004E4F93"/>
    <w:rsid w:val="004E6542"/>
    <w:rsid w:val="004F3C00"/>
    <w:rsid w:val="0050057C"/>
    <w:rsid w:val="00511862"/>
    <w:rsid w:val="005211DC"/>
    <w:rsid w:val="00521447"/>
    <w:rsid w:val="00533F2F"/>
    <w:rsid w:val="005361EE"/>
    <w:rsid w:val="00540350"/>
    <w:rsid w:val="00574506"/>
    <w:rsid w:val="00580F00"/>
    <w:rsid w:val="005918DD"/>
    <w:rsid w:val="005A4548"/>
    <w:rsid w:val="005E04EF"/>
    <w:rsid w:val="005E4033"/>
    <w:rsid w:val="00612BD7"/>
    <w:rsid w:val="00620371"/>
    <w:rsid w:val="00620632"/>
    <w:rsid w:val="006350E1"/>
    <w:rsid w:val="00635C11"/>
    <w:rsid w:val="00644EC7"/>
    <w:rsid w:val="0064652C"/>
    <w:rsid w:val="006476EA"/>
    <w:rsid w:val="006612F2"/>
    <w:rsid w:val="00670EBD"/>
    <w:rsid w:val="006772C2"/>
    <w:rsid w:val="00695108"/>
    <w:rsid w:val="00696C18"/>
    <w:rsid w:val="006A54F8"/>
    <w:rsid w:val="006B75A7"/>
    <w:rsid w:val="006B7EFD"/>
    <w:rsid w:val="006C24C2"/>
    <w:rsid w:val="006C25E2"/>
    <w:rsid w:val="006C3F16"/>
    <w:rsid w:val="006D71FB"/>
    <w:rsid w:val="006E5A9F"/>
    <w:rsid w:val="006F0B51"/>
    <w:rsid w:val="006F17A7"/>
    <w:rsid w:val="006F5EA0"/>
    <w:rsid w:val="00706BDC"/>
    <w:rsid w:val="00706EEB"/>
    <w:rsid w:val="00733AC9"/>
    <w:rsid w:val="00740319"/>
    <w:rsid w:val="00746607"/>
    <w:rsid w:val="0075043A"/>
    <w:rsid w:val="007527D7"/>
    <w:rsid w:val="00765620"/>
    <w:rsid w:val="00767A8D"/>
    <w:rsid w:val="007772D9"/>
    <w:rsid w:val="00783D6E"/>
    <w:rsid w:val="00796201"/>
    <w:rsid w:val="0079749A"/>
    <w:rsid w:val="007A0CE1"/>
    <w:rsid w:val="007B1300"/>
    <w:rsid w:val="007B4EE9"/>
    <w:rsid w:val="007C30F4"/>
    <w:rsid w:val="007D4E01"/>
    <w:rsid w:val="007E1126"/>
    <w:rsid w:val="007F7EB9"/>
    <w:rsid w:val="0080353C"/>
    <w:rsid w:val="00806513"/>
    <w:rsid w:val="0081094F"/>
    <w:rsid w:val="00815291"/>
    <w:rsid w:val="00820122"/>
    <w:rsid w:val="00847B8A"/>
    <w:rsid w:val="008540BC"/>
    <w:rsid w:val="00864153"/>
    <w:rsid w:val="008B3692"/>
    <w:rsid w:val="008C15A0"/>
    <w:rsid w:val="008E11DD"/>
    <w:rsid w:val="00903360"/>
    <w:rsid w:val="00916C46"/>
    <w:rsid w:val="00944DC5"/>
    <w:rsid w:val="00945C67"/>
    <w:rsid w:val="0095586C"/>
    <w:rsid w:val="00956A36"/>
    <w:rsid w:val="00965327"/>
    <w:rsid w:val="0096573D"/>
    <w:rsid w:val="00966EDA"/>
    <w:rsid w:val="009716A7"/>
    <w:rsid w:val="009846DF"/>
    <w:rsid w:val="0098732F"/>
    <w:rsid w:val="0099242C"/>
    <w:rsid w:val="00995266"/>
    <w:rsid w:val="00995A9B"/>
    <w:rsid w:val="009A2CED"/>
    <w:rsid w:val="009B0A85"/>
    <w:rsid w:val="009B6691"/>
    <w:rsid w:val="009C2845"/>
    <w:rsid w:val="009C3E40"/>
    <w:rsid w:val="009C7127"/>
    <w:rsid w:val="009D3189"/>
    <w:rsid w:val="009E38C8"/>
    <w:rsid w:val="00A01C92"/>
    <w:rsid w:val="00A021C2"/>
    <w:rsid w:val="00A12F6F"/>
    <w:rsid w:val="00A324C7"/>
    <w:rsid w:val="00A45E7C"/>
    <w:rsid w:val="00A52134"/>
    <w:rsid w:val="00A57CA4"/>
    <w:rsid w:val="00A711D7"/>
    <w:rsid w:val="00A8060F"/>
    <w:rsid w:val="00A938B4"/>
    <w:rsid w:val="00AA765A"/>
    <w:rsid w:val="00AD1C72"/>
    <w:rsid w:val="00AF38B0"/>
    <w:rsid w:val="00B0188E"/>
    <w:rsid w:val="00B144CD"/>
    <w:rsid w:val="00B316BD"/>
    <w:rsid w:val="00B327CA"/>
    <w:rsid w:val="00B36EEC"/>
    <w:rsid w:val="00B46BD4"/>
    <w:rsid w:val="00B57E2E"/>
    <w:rsid w:val="00B71051"/>
    <w:rsid w:val="00B76F1B"/>
    <w:rsid w:val="00B83A02"/>
    <w:rsid w:val="00BA5578"/>
    <w:rsid w:val="00BD2B76"/>
    <w:rsid w:val="00BE6DB9"/>
    <w:rsid w:val="00BF1E81"/>
    <w:rsid w:val="00BF30CE"/>
    <w:rsid w:val="00C06874"/>
    <w:rsid w:val="00C10C9B"/>
    <w:rsid w:val="00C222EE"/>
    <w:rsid w:val="00C2401C"/>
    <w:rsid w:val="00C258CB"/>
    <w:rsid w:val="00C263B8"/>
    <w:rsid w:val="00C35983"/>
    <w:rsid w:val="00C42E1F"/>
    <w:rsid w:val="00C4471C"/>
    <w:rsid w:val="00C5630F"/>
    <w:rsid w:val="00C6559F"/>
    <w:rsid w:val="00C81B54"/>
    <w:rsid w:val="00C84EFA"/>
    <w:rsid w:val="00C925C0"/>
    <w:rsid w:val="00C93811"/>
    <w:rsid w:val="00C97B1F"/>
    <w:rsid w:val="00CC3067"/>
    <w:rsid w:val="00CC3EA6"/>
    <w:rsid w:val="00CC5FFD"/>
    <w:rsid w:val="00CD07BD"/>
    <w:rsid w:val="00CD367B"/>
    <w:rsid w:val="00CD584B"/>
    <w:rsid w:val="00D027A7"/>
    <w:rsid w:val="00D1335A"/>
    <w:rsid w:val="00D3450A"/>
    <w:rsid w:val="00D35797"/>
    <w:rsid w:val="00D421E7"/>
    <w:rsid w:val="00D51E78"/>
    <w:rsid w:val="00D6314D"/>
    <w:rsid w:val="00D64B61"/>
    <w:rsid w:val="00D67283"/>
    <w:rsid w:val="00D74103"/>
    <w:rsid w:val="00D77D08"/>
    <w:rsid w:val="00D80088"/>
    <w:rsid w:val="00D8221A"/>
    <w:rsid w:val="00D9290B"/>
    <w:rsid w:val="00DC4542"/>
    <w:rsid w:val="00DC4A1F"/>
    <w:rsid w:val="00DD62FB"/>
    <w:rsid w:val="00E10185"/>
    <w:rsid w:val="00E12EBE"/>
    <w:rsid w:val="00E2520C"/>
    <w:rsid w:val="00E42BF9"/>
    <w:rsid w:val="00E5718F"/>
    <w:rsid w:val="00E65A62"/>
    <w:rsid w:val="00E718B5"/>
    <w:rsid w:val="00E8394E"/>
    <w:rsid w:val="00EA3948"/>
    <w:rsid w:val="00EA797E"/>
    <w:rsid w:val="00EB71BD"/>
    <w:rsid w:val="00EE15C0"/>
    <w:rsid w:val="00EF19F6"/>
    <w:rsid w:val="00F327EB"/>
    <w:rsid w:val="00F34634"/>
    <w:rsid w:val="00F50DB0"/>
    <w:rsid w:val="00F609CC"/>
    <w:rsid w:val="00F908AF"/>
    <w:rsid w:val="00F9143D"/>
    <w:rsid w:val="00FA556E"/>
    <w:rsid w:val="00FB5240"/>
    <w:rsid w:val="00FC0399"/>
    <w:rsid w:val="00FC7210"/>
    <w:rsid w:val="00FC7581"/>
    <w:rsid w:val="00FE3FC8"/>
    <w:rsid w:val="00FE5F93"/>
    <w:rsid w:val="00FF2713"/>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6E629CB"/>
  <w15:chartTrackingRefBased/>
  <w15:docId w15:val="{D1EE73E8-F191-478B-8144-10987C60D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A95"/>
    <w:pPr>
      <w:spacing w:after="0" w:line="240" w:lineRule="auto"/>
    </w:pPr>
    <w:rPr>
      <w:rFonts w:ascii="Calibri" w:hAnsi="Calibri" w:cs="Calibri"/>
      <w:lang w:eastAsia="en-Z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3A95"/>
    <w:pPr>
      <w:ind w:left="720"/>
    </w:pPr>
    <w:rPr>
      <w:lang w:eastAsia="en-US"/>
    </w:rPr>
  </w:style>
  <w:style w:type="paragraph" w:styleId="Encabezado">
    <w:name w:val="header"/>
    <w:basedOn w:val="Normal"/>
    <w:link w:val="EncabezadoCar"/>
    <w:uiPriority w:val="99"/>
    <w:unhideWhenUsed/>
    <w:rsid w:val="00103A95"/>
    <w:pPr>
      <w:tabs>
        <w:tab w:val="center" w:pos="4513"/>
        <w:tab w:val="right" w:pos="9026"/>
      </w:tabs>
    </w:pPr>
  </w:style>
  <w:style w:type="character" w:customStyle="1" w:styleId="EncabezadoCar">
    <w:name w:val="Encabezado Car"/>
    <w:basedOn w:val="Fuentedeprrafopredeter"/>
    <w:link w:val="Encabezado"/>
    <w:uiPriority w:val="99"/>
    <w:rsid w:val="00103A95"/>
    <w:rPr>
      <w:rFonts w:ascii="Calibri" w:hAnsi="Calibri" w:cs="Calibri"/>
      <w:lang w:eastAsia="en-ZA"/>
    </w:rPr>
  </w:style>
  <w:style w:type="paragraph" w:styleId="Piedepgina">
    <w:name w:val="footer"/>
    <w:basedOn w:val="Normal"/>
    <w:link w:val="PiedepginaCar"/>
    <w:uiPriority w:val="99"/>
    <w:unhideWhenUsed/>
    <w:rsid w:val="00103A95"/>
    <w:pPr>
      <w:tabs>
        <w:tab w:val="center" w:pos="4513"/>
        <w:tab w:val="right" w:pos="9026"/>
      </w:tabs>
    </w:pPr>
  </w:style>
  <w:style w:type="character" w:customStyle="1" w:styleId="PiedepginaCar">
    <w:name w:val="Pie de página Car"/>
    <w:basedOn w:val="Fuentedeprrafopredeter"/>
    <w:link w:val="Piedepgina"/>
    <w:uiPriority w:val="99"/>
    <w:rsid w:val="00103A95"/>
    <w:rPr>
      <w:rFonts w:ascii="Calibri" w:hAnsi="Calibri" w:cs="Calibri"/>
      <w:lang w:eastAsia="en-ZA"/>
    </w:rPr>
  </w:style>
  <w:style w:type="paragraph" w:styleId="Textodeglobo">
    <w:name w:val="Balloon Text"/>
    <w:basedOn w:val="Normal"/>
    <w:link w:val="TextodegloboCar"/>
    <w:uiPriority w:val="99"/>
    <w:semiHidden/>
    <w:unhideWhenUsed/>
    <w:rsid w:val="0081094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1094F"/>
    <w:rPr>
      <w:rFonts w:ascii="Segoe UI" w:hAnsi="Segoe UI" w:cs="Segoe UI"/>
      <w:sz w:val="18"/>
      <w:szCs w:val="18"/>
      <w:lang w:eastAsia="en-ZA"/>
    </w:rPr>
  </w:style>
  <w:style w:type="character" w:styleId="Refdecomentario">
    <w:name w:val="annotation reference"/>
    <w:basedOn w:val="Fuentedeprrafopredeter"/>
    <w:uiPriority w:val="99"/>
    <w:semiHidden/>
    <w:unhideWhenUsed/>
    <w:rsid w:val="0081094F"/>
    <w:rPr>
      <w:sz w:val="16"/>
      <w:szCs w:val="16"/>
    </w:rPr>
  </w:style>
  <w:style w:type="paragraph" w:styleId="Textocomentario">
    <w:name w:val="annotation text"/>
    <w:basedOn w:val="Normal"/>
    <w:link w:val="TextocomentarioCar"/>
    <w:uiPriority w:val="99"/>
    <w:unhideWhenUsed/>
    <w:rsid w:val="0081094F"/>
    <w:rPr>
      <w:sz w:val="20"/>
      <w:szCs w:val="20"/>
    </w:rPr>
  </w:style>
  <w:style w:type="character" w:customStyle="1" w:styleId="TextocomentarioCar">
    <w:name w:val="Texto comentario Car"/>
    <w:basedOn w:val="Fuentedeprrafopredeter"/>
    <w:link w:val="Textocomentario"/>
    <w:uiPriority w:val="99"/>
    <w:rsid w:val="0081094F"/>
    <w:rPr>
      <w:rFonts w:ascii="Calibri" w:hAnsi="Calibri" w:cs="Calibri"/>
      <w:sz w:val="20"/>
      <w:szCs w:val="20"/>
      <w:lang w:eastAsia="en-ZA"/>
    </w:rPr>
  </w:style>
  <w:style w:type="paragraph" w:styleId="Asuntodelcomentario">
    <w:name w:val="annotation subject"/>
    <w:basedOn w:val="Textocomentario"/>
    <w:next w:val="Textocomentario"/>
    <w:link w:val="AsuntodelcomentarioCar"/>
    <w:uiPriority w:val="99"/>
    <w:semiHidden/>
    <w:unhideWhenUsed/>
    <w:rsid w:val="0081094F"/>
    <w:rPr>
      <w:b/>
      <w:bCs/>
    </w:rPr>
  </w:style>
  <w:style w:type="character" w:customStyle="1" w:styleId="AsuntodelcomentarioCar">
    <w:name w:val="Asunto del comentario Car"/>
    <w:basedOn w:val="TextocomentarioCar"/>
    <w:link w:val="Asuntodelcomentario"/>
    <w:uiPriority w:val="99"/>
    <w:semiHidden/>
    <w:rsid w:val="0081094F"/>
    <w:rPr>
      <w:rFonts w:ascii="Calibri" w:hAnsi="Calibri" w:cs="Calibri"/>
      <w:b/>
      <w:bCs/>
      <w:sz w:val="20"/>
      <w:szCs w:val="20"/>
      <w:lang w:eastAsia="en-ZA"/>
    </w:rPr>
  </w:style>
  <w:style w:type="paragraph" w:styleId="Textonotapie">
    <w:name w:val="footnote text"/>
    <w:basedOn w:val="Normal"/>
    <w:link w:val="TextonotapieCar"/>
    <w:uiPriority w:val="99"/>
    <w:semiHidden/>
    <w:unhideWhenUsed/>
    <w:rsid w:val="001D46CC"/>
    <w:rPr>
      <w:rFonts w:asciiTheme="minorHAnsi" w:hAnsiTheme="minorHAnsi" w:cstheme="minorBidi"/>
      <w:sz w:val="20"/>
      <w:szCs w:val="20"/>
      <w:lang w:val="en-US" w:eastAsia="en-US"/>
    </w:rPr>
  </w:style>
  <w:style w:type="character" w:customStyle="1" w:styleId="TextonotapieCar">
    <w:name w:val="Texto nota pie Car"/>
    <w:basedOn w:val="Fuentedeprrafopredeter"/>
    <w:link w:val="Textonotapie"/>
    <w:uiPriority w:val="99"/>
    <w:semiHidden/>
    <w:rsid w:val="001D46CC"/>
    <w:rPr>
      <w:sz w:val="20"/>
      <w:szCs w:val="20"/>
      <w:lang w:val="en-US"/>
    </w:rPr>
  </w:style>
  <w:style w:type="character" w:styleId="Refdenotaalpie">
    <w:name w:val="footnote reference"/>
    <w:basedOn w:val="Fuentedeprrafopredeter"/>
    <w:uiPriority w:val="99"/>
    <w:semiHidden/>
    <w:unhideWhenUsed/>
    <w:rsid w:val="001D46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654856">
      <w:bodyDiv w:val="1"/>
      <w:marLeft w:val="0"/>
      <w:marRight w:val="0"/>
      <w:marTop w:val="0"/>
      <w:marBottom w:val="0"/>
      <w:divBdr>
        <w:top w:val="none" w:sz="0" w:space="0" w:color="auto"/>
        <w:left w:val="none" w:sz="0" w:space="0" w:color="auto"/>
        <w:bottom w:val="none" w:sz="0" w:space="0" w:color="auto"/>
        <w:right w:val="none" w:sz="0" w:space="0" w:color="auto"/>
      </w:divBdr>
    </w:div>
    <w:div w:id="532885869">
      <w:bodyDiv w:val="1"/>
      <w:marLeft w:val="0"/>
      <w:marRight w:val="0"/>
      <w:marTop w:val="0"/>
      <w:marBottom w:val="0"/>
      <w:divBdr>
        <w:top w:val="none" w:sz="0" w:space="0" w:color="auto"/>
        <w:left w:val="none" w:sz="0" w:space="0" w:color="auto"/>
        <w:bottom w:val="none" w:sz="0" w:space="0" w:color="auto"/>
        <w:right w:val="none" w:sz="0" w:space="0" w:color="auto"/>
      </w:divBdr>
    </w:div>
    <w:div w:id="565337732">
      <w:bodyDiv w:val="1"/>
      <w:marLeft w:val="0"/>
      <w:marRight w:val="0"/>
      <w:marTop w:val="0"/>
      <w:marBottom w:val="0"/>
      <w:divBdr>
        <w:top w:val="none" w:sz="0" w:space="0" w:color="auto"/>
        <w:left w:val="none" w:sz="0" w:space="0" w:color="auto"/>
        <w:bottom w:val="none" w:sz="0" w:space="0" w:color="auto"/>
        <w:right w:val="none" w:sz="0" w:space="0" w:color="auto"/>
      </w:divBdr>
    </w:div>
    <w:div w:id="604389253">
      <w:bodyDiv w:val="1"/>
      <w:marLeft w:val="0"/>
      <w:marRight w:val="0"/>
      <w:marTop w:val="0"/>
      <w:marBottom w:val="0"/>
      <w:divBdr>
        <w:top w:val="none" w:sz="0" w:space="0" w:color="auto"/>
        <w:left w:val="none" w:sz="0" w:space="0" w:color="auto"/>
        <w:bottom w:val="none" w:sz="0" w:space="0" w:color="auto"/>
        <w:right w:val="none" w:sz="0" w:space="0" w:color="auto"/>
      </w:divBdr>
    </w:div>
    <w:div w:id="922178184">
      <w:bodyDiv w:val="1"/>
      <w:marLeft w:val="0"/>
      <w:marRight w:val="0"/>
      <w:marTop w:val="0"/>
      <w:marBottom w:val="0"/>
      <w:divBdr>
        <w:top w:val="none" w:sz="0" w:space="0" w:color="auto"/>
        <w:left w:val="none" w:sz="0" w:space="0" w:color="auto"/>
        <w:bottom w:val="none" w:sz="0" w:space="0" w:color="auto"/>
        <w:right w:val="none" w:sz="0" w:space="0" w:color="auto"/>
      </w:divBdr>
    </w:div>
    <w:div w:id="1423136827">
      <w:bodyDiv w:val="1"/>
      <w:marLeft w:val="0"/>
      <w:marRight w:val="0"/>
      <w:marTop w:val="0"/>
      <w:marBottom w:val="0"/>
      <w:divBdr>
        <w:top w:val="none" w:sz="0" w:space="0" w:color="auto"/>
        <w:left w:val="none" w:sz="0" w:space="0" w:color="auto"/>
        <w:bottom w:val="none" w:sz="0" w:space="0" w:color="auto"/>
        <w:right w:val="none" w:sz="0" w:space="0" w:color="auto"/>
      </w:divBdr>
      <w:divsChild>
        <w:div w:id="1638145375">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5318</Words>
  <Characters>30317</Characters>
  <Application>Microsoft Office Word</Application>
  <DocSecurity>0</DocSecurity>
  <Lines>252</Lines>
  <Paragraphs>71</Paragraphs>
  <ScaleCrop>false</ScaleCrop>
  <HeadingPairs>
    <vt:vector size="6" baseType="variant">
      <vt:variant>
        <vt:lpstr>Title</vt:lpstr>
      </vt:variant>
      <vt:variant>
        <vt:i4>1</vt:i4>
      </vt:variant>
      <vt:variant>
        <vt:lpstr>Título</vt:lpstr>
      </vt:variant>
      <vt:variant>
        <vt:i4>1</vt:i4>
      </vt:variant>
      <vt:variant>
        <vt:lpstr>タイトル</vt:lpstr>
      </vt:variant>
      <vt:variant>
        <vt:i4>1</vt:i4>
      </vt:variant>
    </vt:vector>
  </HeadingPairs>
  <TitlesOfParts>
    <vt:vector size="3" baseType="lpstr">
      <vt:lpstr/>
      <vt:lpstr/>
      <vt:lpstr/>
    </vt:vector>
  </TitlesOfParts>
  <Company/>
  <LinksUpToDate>false</LinksUpToDate>
  <CharactersWithSpaces>35564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Butterworth</dc:creator>
  <cp:keywords/>
  <dc:description/>
  <cp:lastModifiedBy>Carmen Fernandez</cp:lastModifiedBy>
  <cp:revision>5</cp:revision>
  <dcterms:created xsi:type="dcterms:W3CDTF">2018-09-28T10:54:00Z</dcterms:created>
  <dcterms:modified xsi:type="dcterms:W3CDTF">2018-09-28T11:12:00Z</dcterms:modified>
</cp:coreProperties>
</file>