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ConstructionDesign cambiato in Design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Il layout è collegato a ConstructionDesign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refersToFloorOrLevel non è collegato a ConstructionPart ma alla parte o diventa esso stesso la parte (PNTQ)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a-con:significantIconographicInformation è collegato alla costruzione o alla parte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hasDesignedFunction collega il ConstructionDesign alla UseFunction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Il Layout è la vera e propria forma (Shape)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appunti: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PN: Pianta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Layout collegato a forma-schema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Design progetto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ConstructionDesign collega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Function: Use function è già usato nel patter Use, ma non possiamo riusare il pattern: Design è sottoclasse di description che già eredita la funzione d’uso: da controllare Dolce!!!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Layout: è a tutti gli effetti una forma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