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SRC: Struttura complessa di abiti complessi: dovrebbero essere campi strutturati: ci sono descrizioni, misure e tipologie nello stesso campo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SRCR parte superior davanti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SCRV parte superior retro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 parte inferior avanti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SCRD parte inferior dietro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SRMF: parte finale manica sarebbe eventualmente da scindere: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con nome della parte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misure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