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fatta la rilevazione (foto-video) del bene?</w:t>
        <w:br w:type="textWrapping"/>
        <w:t xml:space="preserve">select ?time where {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?x a a-cd:ObservationSurvey;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&lt;https://w3id.org/italia/onto/TI/TimeInterval&gt; ?time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era l’operatore video della rilevazione?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select ?operator where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?x core:hasAgentRole ?agentRole 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?agentRole core:hasAgent ?operator 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core:hasRole ?role 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FILTER (regex(?role, “operatore video”, “i”))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?operator where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?x a-lite:hasVideoOperator ?operator 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CQ1 senza dati?, la 2 e 3 cambio modello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