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Secondo quale sistema di classificazione è stato classificato il bene 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?syst where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?x core:hasClassificationInTime ?class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?class spee:hasTaxon ?taxon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?concept core:refersToClassificationSystem ?syst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?syst where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?x lite:isClassifiedByCurrentTaxon ?taxon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?taxon core:refersToClassificationSystem ?syst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gli studi e i test che hanno portato alla classificazione corrente del bene x?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?y where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?x core:hasClassificationInTime ?cit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?cit core:isConsequence of ?y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