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cambiato handwriting + booleano in dd:writingMethod + literal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realizzate nuove proprietà (headingTranscript ,graphicSymbo, ecc)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nel nuovo modulo spe, a parte le caratteristiche del bene in dd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riuso dell’ontologia delle lingue di ontopia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