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Modello: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 chiedere a vale: Age è sottoclasse di EventOrSituationInTime o solo di EventOrSituation?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cambiato “AgeOfDeathInterpretation” nel pattern Age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inserito core:hasType AgeType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inserita la diretta con lite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inserita la dataproperty “ageValue”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