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dominio di hasCircumstance owl:Thing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diventata una sottoclasse di EventOrSituation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committent e il commissionato vengono espressi con il pattern AgentRole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inserita la proprietà diretta di lite a-lite:hasCommittent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Dati: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