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tipo di identificativo è collegato al bene x?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select ?id ?type {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?x core:hasIdentifier ?id 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?id core:hasType ?type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organizzazione ha rilasciato l’identificativo del bene x?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?org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?x core:hasIdentifier ?id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?id clv:issuedBy ?org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identificativi ha rilasciato l’organizzazione x?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?org ?id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?org lite:issuesIdentifier ?id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?org ?id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?identifier clv:issuedBy ?org;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l0:identifier ?id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