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quali tipi di revisione è stato sottoposto il campione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a-cd:hasReview ?review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?review a-core:hasType ?type.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ha portato a termine la revisione sul bene x?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?agent where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?x a-cd:hasReview ?review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?review a-core:hasAgentRole ?agentRole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?agentRole core:hasAgent ?agent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stato l’esito della revisione x?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?consequences where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?x a-cd:hasReview ?review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?review a-cd:hasConsequences ?consequances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