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Normativa: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Campi con autori e data di specie e sottospecie (es: BNB, BNZ) sono unite, bisognerebbe strutturare l’info in due capi diversi. Attualmente c’è una dataproperty che li unisce (taxonAuthorAndDate) ma non la stiamo usando. 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