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906" w:type="dxa"/>
        <w:bidiVisual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5" w:type="dxa"/>
          <w:left w:w="90" w:type="dxa"/>
          <w:bottom w:w="25" w:type="dxa"/>
          <w:right w:w="90" w:type="dxa"/>
        </w:tblCellMar>
      </w:tblPr>
      <w:tblGrid>
        <w:gridCol w:w="5448"/>
        <w:gridCol w:w="4458"/>
      </w:tblGrid>
      <w:tr>
        <w:trPr>
          <w:cantSplit/>
        </w:trPr>
        <w:tc>
          <w:tcPr>
            <w:tcW w:w="5448" w:type="dxa"/>
            <w:shd w:val="clear" w:color="auto" w:fill="FFFFFF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24"/>
                <w:szCs w:val="24"/>
                <w:rtl/>
              </w:rPr>
              <w:t xml:space="preserve">פמ״ת פנים ארצי א-</w:t>
            </w:r>
            <w:r>
              <w:rPr>
                <w:rFonts w:ascii="Arial" w:hAnsi="Arial" w:cs="Arial" w:eastAsia="Arial"/>
                <w:b/>
                <w:bCs/>
                <w:sz w:val="24"/>
                <w:szCs w:val="24"/>
              </w:rPr>
              <w:t xml:space="preserve">‪11 —‬ </w:t>
            </w:r>
            <w:r>
              <w:rPr>
                <w:rFonts w:ascii="Arial" w:hAnsi="Arial" w:cs="Arial" w:eastAsia="Arial"/>
                <w:b/>
                <w:bCs/>
                <w:sz w:val="24"/>
                <w:szCs w:val="24"/>
                <w:rtl/>
              </w:rPr>
              <w:t xml:space="preserve">נספח ג׳</w:t>
            </w:r>
          </w:p>
        </w:tc>
        <w:tc>
          <w:tcPr>
            <w:tcW w:w="4458" w:type="dxa"/>
            <w:shd w:val="clear" w:color="auto" w:fill="FFFFFF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24"/>
                <w:szCs w:val="24"/>
                <w:rtl/>
              </w:rPr>
              <w:t xml:space="preserve">טופס בקשה לסגירה אווירית</w:t>
            </w:r>
          </w:p>
        </w:tc>
      </w:tr>
    </w:tbl>
    <w:p>
      <w:pPr>
        <w:bidi/>
        <w:spacing w:before="0" w:after="80" w:line="264" w:lineRule="auto"/>
      </w:pPr>
    </w:p>
    <w:tbl>
      <w:tblPr>
        <w:tblW w:w="9906" w:type="dxa"/>
        <w:bidiVisual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5" w:type="dxa"/>
          <w:left w:w="90" w:type="dxa"/>
          <w:bottom w:w="25" w:type="dxa"/>
          <w:right w:w="90" w:type="dxa"/>
        </w:tblCellMar>
      </w:tblPr>
      <w:tblGrid>
        <w:gridCol w:w="3962"/>
        <w:gridCol w:w="5944"/>
      </w:tblGrid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2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‪1.‬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מס׳ נוטאם</w:t>
            </w:r>
          </w:p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(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ימולא ע״י משרד נוטאם)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(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ריק – ימולא ע״י משרד נוטאם)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‪2.‬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שם/גורם המבקש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הארגון הישראלי לרב להב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2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‪3.‬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סוג כלי הטיס או מכשול</w:t>
            </w:r>
          </w:p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כטמ״מ או רב להב = לציין האם קיים קשר עין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‪DJI Matrice 350 RTK —‬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רב להב, קיים קשר עין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‪4.‬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מהות הפעילות המבוקשת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לצורך צילום אירוע תקשורתי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2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‪5.‬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האם הסגירה חלה על מרססים</w:t>
            </w:r>
          </w:p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(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ימולא ע״י חיל האוויר)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כן ☐   לא ☐  ·  כניסת מרססים בתיאום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‪15‬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דקות מראש מהיב״א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2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‪6.‬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מיקום קרקעי</w:t>
            </w:r>
          </w:p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(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שם ישוב או תשתית אווירית קרובה)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פארק הירקון, גבעת המופעים, תל אביב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2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‪7.‬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מועדי הפעילות</w:t>
            </w:r>
          </w:p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(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יום, תאריך, שעות בזמן מקומי)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יום שלישי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‪20.10.2026‬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עד יום שישי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‪23.10.2026‬</w:t>
            </w:r>
            <w:r>
              <w:rPr>
                <w:rFonts w:ascii="Arial" w:hAnsi="Arial" w:cs="Arial" w:eastAsia="Arial"/>
                <w:sz w:val="19"/>
              </w:rPr>
              <w:br/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בכל יום: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‪17:00–20:00 (‬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שעון מקומי)</w:t>
            </w:r>
            <w:r>
              <w:rPr>
                <w:rFonts w:ascii="Arial" w:hAnsi="Arial" w:cs="Arial" w:eastAsia="Arial"/>
                <w:sz w:val="19"/>
              </w:rPr>
              <w:br/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יום: מ-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‪17:00‬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עד השקיעה · לילה: מהשקיעה עד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‪20:00 (‬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השקיעה: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‪18:02‬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ב-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‪20.10, 17:59‬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ב-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‪23.10)‬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2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‪8.‬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סגירה/הגבלה</w:t>
            </w:r>
          </w:p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במקרה של פוליגון או מיקום נקודתי יש לציין תשתיות אוויריות מושפעות · נ״צ גאוגרפי דאטום 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</w:rPr>
              <w:t xml:space="preserve">‪WGS84 –‬ 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מעלות/דקות/שניות (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</w:rPr>
              <w:t xml:space="preserve">‪DMS)‬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מעגל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—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נ.צ. מרכזי:</w:t>
            </w:r>
            <w:r>
              <w:rPr>
                <w:rFonts w:ascii="Arial" w:hAnsi="Arial" w:cs="Arial" w:eastAsia="Arial"/>
                <w:sz w:val="19"/>
              </w:rPr>
              <w:br/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‪32°05'56.86"N   34°48'59.82"E‬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(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עשרוני: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‪32.099128, 34.816617)‬</w:t>
            </w:r>
            <w:r>
              <w:rPr>
                <w:rFonts w:ascii="Arial" w:hAnsi="Arial" w:cs="Arial" w:eastAsia="Arial"/>
                <w:sz w:val="19"/>
              </w:rPr>
              <w:br/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תשתית אווירית מושפעת: בקרבת האזור: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‪LLU20‬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״תל אביב״ — במרחק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‪526‬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 מהנקודה (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‪326‬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 מקצה הסגירה המבוקשת) — אזור אסור לטיסת כטב״ם וטיסן (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‪LLU),‬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מהקרקע (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‪GND)‬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ועד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‪1,000‬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רגל מעל פני הקרקע.</w:t>
            </w:r>
            <w:r>
              <w:rPr>
                <w:rFonts w:ascii="Arial" w:hAnsi="Arial" w:cs="Arial" w:eastAsia="Arial"/>
                <w:sz w:val="19"/>
              </w:rPr>
              <w:br/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מכשולים ותשתיות בתוך האזור (עד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‪200‬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מ׳):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קו מתח עליון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‪161‬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ק״ו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‪109‬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עמוד חשמל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‪1491 — 117‬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אזור תעשייה (×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‪5,‬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הקרוב)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‪149‬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‪4.‬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תחנת שאיבה (×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‪2,‬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הקרוב)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‪174‬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מ׳.</w:t>
            </w:r>
            <w:r>
              <w:rPr>
                <w:rFonts w:ascii="Arial" w:hAnsi="Arial" w:cs="Arial" w:eastAsia="Arial"/>
                <w:sz w:val="19"/>
              </w:rPr>
              <w:br/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בקרבת האזור (עד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‪400‬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מ׳):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‪5.‬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מיכל אחסון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‪204‬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‪6.‬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מגדל תקשורת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‪219‬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‪7.‬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פארק מים ״מימדיון״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‪252‬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‪8.‬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עמוד חשמל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‪1492 — 297‬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‪9.‬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מתקן שעשועים ״סייד ווינדר״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‪301‬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‪10.‬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מגדל תצפית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‪304‬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‪11.‬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מגלשת מים (×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‪33,‬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הקרוב)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‪311‬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‪12.‬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מתקן שעשועים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‪312‬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 · גובה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‪13.‬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קו חשמל (מתח נמוך/בינוני) (×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‪2,‬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הקרוב)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‪336‬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מ׳.</w:t>
            </w:r>
            <w:r>
              <w:rPr>
                <w:rFonts w:ascii="Arial" w:hAnsi="Arial" w:cs="Arial" w:eastAsia="Arial"/>
                <w:sz w:val="19"/>
              </w:rPr>
              <w:br/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אתרים ותשתיות נוספים בקרבת האזור (עד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‪1.2‬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 מהנקודה):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‪14.‬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בלון (אטרקציית בלון / בלון מעוגן) ״כדור פורח תל אביב״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‪581‬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‪15.‬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מסילת ברזל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‪602‬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‪16.‬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אצטדיון ״אצטדיון רמת גן״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‪621‬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‪17.‬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אצטדיון ״אצטדיון האתלטיקה הדר יוסף״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‪751‬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‪18.‬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מטווח ירי ״מטווח רמת גן״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‪975‬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‪19.‬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מסילת ברזל ״הקו האדום״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‪1.0‬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‪20.‬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משטרה ״משטרת רמת גן״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‪1.1‬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ק״מ.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2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‪9.‬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רדיוס הסגירה (אם רלוונטי)</w:t>
            </w:r>
          </w:p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רדיוס ביחידות מטר או ק״מ או מייל ימי (רדיוס בק״מ / 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</w:rPr>
              <w:t xml:space="preserve">‪1.852 =‬ 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רדיוס במייל)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‪200‬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מטר 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(=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‪0.2‬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 =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‪0.108‬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מייל ימי)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2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‪10.‬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גבהי הטיסה או גובה המכשול</w:t>
            </w:r>
          </w:p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מטרים או רגל (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</w:rPr>
              <w:t xml:space="preserve">‪m/feet) ·‬ 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מעפ״ש או מעפ״י (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</w:rPr>
              <w:t xml:space="preserve">‪AGL/AMSL) · (‬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גובה במטר × 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</w:rPr>
              <w:t xml:space="preserve">‪3.28084 =‬ 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גובה ברגל)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מגובה: קרקע (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‪0)‬  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עד גובה: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‪262.5‬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רגל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(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‪80‬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 ×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‪3.28084)‬</w:t>
            </w:r>
            <w:r>
              <w:rPr>
                <w:rFonts w:ascii="Arial" w:hAnsi="Arial" w:cs="Arial" w:eastAsia="Arial"/>
                <w:sz w:val="19"/>
              </w:rPr>
              <w:br/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בסיס: מעפ״ש (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‪AGL)‬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‪11.‬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מבקש הבקשה + מס׳ טלפון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בודק ראשון,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‪050-0000001‬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2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‪12.‬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אנשי קשר בשטח בעת הפעלת הסגירה</w:t>
            </w:r>
          </w:p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color w:val="444444"/>
                <w:sz w:val="14"/>
                <w:szCs w:val="14"/>
              </w:rPr>
              <w:t xml:space="preserve">‪2‬ 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אנשי קשר + טלפונים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בודק שני; בודק שלישי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‪050-0000002‬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2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‪13.‬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אות קריאה</w:t>
            </w:r>
          </w:p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(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אם רלוונטי)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לא רלוונטי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2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‪14.‬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מס׳ רישום כלי הטיס</w:t>
            </w:r>
          </w:p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(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אם רלוונטי)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‪ICD‬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2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‪15.‬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גודל וצבע הבלון</w:t>
            </w:r>
          </w:p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(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רלוונטי לבלון מעוגן)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לא רלוונטי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2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‪16.‬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סימוני אזהרה לתעופה (לגבי מכשולים בלבד)</w:t>
            </w:r>
          </w:p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סימוני יום, תאורת לילה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קיים אור על הרחפן, כולל נצנץ (מהבהב) הנראה למרחק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 ביום ו-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‪5‬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 בלילה.</w:t>
            </w:r>
          </w:p>
        </w:tc>
      </w:tr>
      <w:tr>
        <w:trPr>
          <w:cantSplit/>
        </w:trPr>
        <w:tc>
          <w:tcPr>
            <w:tcW w:w="3962" w:type="dxa"/>
            <w:shd w:val="clear" w:color="auto" w:fill="EFEFEF"/>
            <w:vAlign w:val="center"/>
          </w:tcPr>
          <w:p>
            <w:pPr>
              <w:bidi/>
              <w:spacing w:before="0" w:after="2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‪17.‬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זמן קיפול מנוף בחירום</w:t>
            </w:r>
          </w:p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(</w:t>
            </w:r>
            <w:r>
              <w:rPr>
                <w:rFonts w:ascii="Arial" w:hAnsi="Arial" w:cs="Arial" w:eastAsia="Arial"/>
                <w:color w:val="444444"/>
                <w:sz w:val="14"/>
                <w:szCs w:val="14"/>
                <w:rtl/>
              </w:rPr>
              <w:t xml:space="preserve">אם רלוונטי)</w:t>
            </w:r>
          </w:p>
        </w:tc>
        <w:tc>
          <w:tcPr>
            <w:tcW w:w="5944" w:type="dxa"/>
            <w:vAlign w:val="center"/>
          </w:tcPr>
          <w:p>
            <w:pPr>
              <w:bidi/>
              <w:spacing w:before="0" w:after="0" w:line="245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לא רלוונטי</w:t>
            </w:r>
          </w:p>
        </w:tc>
      </w:tr>
    </w:tbl>
    <w:p>
      <w:pPr>
        <w:bidi/>
        <w:spacing w:before="100" w:after="60" w:line="264" w:lineRule="auto"/>
      </w:pPr>
      <w:r>
        <w:rPr>
          <w:rFonts w:ascii="Arial" w:hAnsi="Arial" w:cs="Arial" w:eastAsia="Arial"/>
          <w:b/>
          <w:bCs/>
          <w:sz w:val="20"/>
          <w:szCs w:val="20"/>
          <w:rtl/>
        </w:rPr>
        <w:t xml:space="preserve">חובה לצרף מפה/תצ״א</w:t>
      </w:r>
      <w:r>
        <w:rPr>
          <w:rFonts w:ascii="Arial" w:hAnsi="Arial" w:cs="Arial" w:eastAsia="Arial"/>
          <w:sz w:val="20"/>
          <w:szCs w:val="20"/>
          <w:rtl/>
        </w:rPr>
        <w:t xml:space="preserve"> — </w:t>
      </w:r>
      <w:r>
        <w:rPr>
          <w:rFonts w:ascii="Arial" w:hAnsi="Arial" w:cs="Arial" w:eastAsia="Arial"/>
          <w:sz w:val="20"/>
          <w:szCs w:val="20"/>
          <w:rtl/>
        </w:rPr>
        <w:t xml:space="preserve">מצורפות: הדמיה בתקריב ומבט כללי (עמודים </w:t>
      </w:r>
      <w:r>
        <w:rPr>
          <w:rFonts w:ascii="Arial" w:hAnsi="Arial" w:cs="Arial" w:eastAsia="Arial"/>
          <w:sz w:val="20"/>
          <w:szCs w:val="20"/>
        </w:rPr>
        <w:t xml:space="preserve">‪2–3)‬ </w:t>
      </w:r>
      <w:r>
        <w:rPr>
          <w:rFonts w:ascii="Arial" w:hAnsi="Arial" w:cs="Arial" w:eastAsia="Arial"/>
          <w:sz w:val="20"/>
          <w:szCs w:val="20"/>
          <w:rtl/>
        </w:rPr>
        <w:t xml:space="preserve">ותצ״א נקי (עמוד </w:t>
      </w:r>
      <w:r>
        <w:rPr>
          <w:rFonts w:ascii="Arial" w:hAnsi="Arial" w:cs="Arial" w:eastAsia="Arial"/>
          <w:sz w:val="20"/>
          <w:szCs w:val="20"/>
        </w:rPr>
        <w:t xml:space="preserve">‪4).‬</w:t>
      </w:r>
      <w:r>
        <w:rPr>
          <w:rFonts w:ascii="Arial" w:hAnsi="Arial" w:cs="Arial" w:eastAsia="Arial"/>
          <w:sz w:val="20"/>
        </w:rPr>
        <w:br/>
      </w:r>
      <w:r>
        <w:rPr>
          <w:rFonts w:ascii="Arial" w:hAnsi="Arial" w:cs="Arial" w:eastAsia="Arial"/>
          <w:sz w:val="20"/>
          <w:szCs w:val="20"/>
          <w:rtl/>
        </w:rPr>
        <w:t xml:space="preserve">*</w:t>
      </w:r>
      <w:r>
        <w:rPr>
          <w:rFonts w:ascii="Arial" w:hAnsi="Arial" w:cs="Arial" w:eastAsia="Arial"/>
          <w:sz w:val="20"/>
          <w:szCs w:val="20"/>
          <w:rtl/>
        </w:rPr>
        <w:t xml:space="preserve">את הבקשה יש להגיש לכתובות המייל: </w:t>
      </w:r>
      <w:r>
        <w:rPr>
          <w:rFonts w:ascii="Arial" w:hAnsi="Arial" w:cs="Arial" w:eastAsia="Arial"/>
          <w:sz w:val="20"/>
          <w:szCs w:val="20"/>
        </w:rPr>
        <w:t xml:space="preserve">‪notamoffice@iaa.gov.il, nofm@iaa.gov.il‬</w:t>
      </w:r>
    </w:p>
    <w:p>
      <w:pPr>
        <w:bidi/>
        <w:spacing w:before="0" w:after="60" w:line="264" w:lineRule="auto"/>
      </w:pPr>
      <w:r>
        <w:rPr>
          <w:rFonts w:ascii="Arial" w:hAnsi="Arial" w:cs="Arial" w:eastAsia="Arial"/>
          <w:color w:val="555555"/>
          <w:sz w:val="16"/>
          <w:szCs w:val="16"/>
          <w:rtl/>
        </w:rPr>
        <w:t xml:space="preserve">פמ"ת פנים ארצי א-</w:t>
      </w:r>
      <w:r>
        <w:rPr>
          <w:rFonts w:ascii="Arial" w:hAnsi="Arial" w:cs="Arial" w:eastAsia="Arial"/>
          <w:color w:val="555555"/>
          <w:sz w:val="16"/>
          <w:szCs w:val="16"/>
        </w:rPr>
        <w:t xml:space="preserve">‪11 ·‬ </w:t>
      </w:r>
      <w:r>
        <w:rPr>
          <w:rFonts w:ascii="Arial" w:hAnsi="Arial" w:cs="Arial" w:eastAsia="Arial"/>
          <w:color w:val="555555"/>
          <w:sz w:val="16"/>
          <w:szCs w:val="16"/>
          <w:rtl/>
        </w:rPr>
        <w:t xml:space="preserve">נספח ג' · בקשה לסגירה אווירית · עדכון </w:t>
      </w:r>
      <w:r>
        <w:rPr>
          <w:rFonts w:ascii="Arial" w:hAnsi="Arial" w:cs="Arial" w:eastAsia="Arial"/>
          <w:color w:val="555555"/>
          <w:sz w:val="16"/>
          <w:szCs w:val="16"/>
        </w:rPr>
        <w:t xml:space="preserve">‪1/26 ·‬ </w:t>
      </w:r>
      <w:r>
        <w:rPr>
          <w:rFonts w:ascii="Arial" w:hAnsi="Arial" w:cs="Arial" w:eastAsia="Arial"/>
          <w:color w:val="555555"/>
          <w:sz w:val="16"/>
          <w:szCs w:val="16"/>
          <w:rtl/>
        </w:rPr>
        <w:t xml:space="preserve">הופק </w:t>
      </w:r>
      <w:r>
        <w:rPr>
          <w:rFonts w:ascii="Arial" w:hAnsi="Arial" w:cs="Arial" w:eastAsia="Arial"/>
          <w:color w:val="555555"/>
          <w:sz w:val="16"/>
          <w:szCs w:val="16"/>
        </w:rPr>
        <w:t xml:space="preserve">‪17.10.2026‬</w:t>
      </w:r>
    </w:p>
    <w:p>
      <w:pPr>
        <w:bidi/>
        <w:pageBreakBefore/>
        <w:spacing w:before="0" w:after="80" w:line="264" w:lineRule="auto"/>
      </w:pPr>
      <w:r>
        <w:rPr>
          <w:rFonts w:ascii="Arial" w:hAnsi="Arial" w:cs="Arial" w:eastAsia="Arial"/>
          <w:b/>
          <w:bCs/>
          <w:sz w:val="26"/>
          <w:szCs w:val="26"/>
          <w:rtl/>
        </w:rPr>
        <w:t xml:space="preserve">הדמיה מצורפת לבקשה — תקריב — צילום אוויר (</w:t>
      </w:r>
      <w:r>
        <w:rPr>
          <w:rFonts w:ascii="Arial" w:hAnsi="Arial" w:cs="Arial" w:eastAsia="Arial"/>
          <w:b/>
          <w:bCs/>
          <w:sz w:val="26"/>
          <w:szCs w:val="26"/>
        </w:rPr>
        <w:t xml:space="preserve">‪Esri World Imagery)‬</w:t>
      </w:r>
    </w:p>
    <w:p>
      <w:pPr>
        <w:bidi/>
        <w:spacing w:before="60" w:after="60"/>
        <w:jc w:val="center"/>
      </w:pPr>
      <w:r>
        <w:drawing>
          <wp:inline distT="0" distB="0" distL="0" distR="0">
            <wp:extent cx="5976000" cy="4482000"/>
            <wp:docPr id="1" name="map" descr="הדמיה מצורפת לבקשה — תקריב — צילום אוויר (Esri World Imager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p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4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0" w:after="60" w:line="264" w:lineRule="auto"/>
      </w:pPr>
      <w:r>
        <w:rPr>
          <w:rFonts w:ascii="Arial" w:hAnsi="Arial" w:cs="Arial" w:eastAsia="Arial"/>
          <w:color w:val="444444"/>
          <w:sz w:val="18"/>
          <w:szCs w:val="18"/>
          <w:rtl/>
        </w:rPr>
        <w:t xml:space="preserve">ירוק: אזור הסגירה (</w:t>
      </w:r>
      <w:r>
        <w:rPr>
          <w:rFonts w:ascii="Arial" w:hAnsi="Arial" w:cs="Arial" w:eastAsia="Arial"/>
          <w:color w:val="444444"/>
          <w:sz w:val="18"/>
          <w:szCs w:val="18"/>
        </w:rPr>
        <w:t xml:space="preserve">‪200‬ </w:t>
      </w:r>
      <w:r>
        <w:rPr>
          <w:rFonts w:ascii="Arial" w:hAnsi="Arial" w:cs="Arial" w:eastAsia="Arial"/>
          <w:color w:val="444444"/>
          <w:sz w:val="18"/>
          <w:szCs w:val="18"/>
          <w:rtl/>
        </w:rPr>
        <w:t xml:space="preserve">מ׳) · כתום: עד </w:t>
      </w:r>
      <w:r>
        <w:rPr>
          <w:rFonts w:ascii="Arial" w:hAnsi="Arial" w:cs="Arial" w:eastAsia="Arial"/>
          <w:color w:val="444444"/>
          <w:sz w:val="18"/>
          <w:szCs w:val="18"/>
        </w:rPr>
        <w:t xml:space="preserve">‪400‬ </w:t>
      </w:r>
      <w:r>
        <w:rPr>
          <w:rFonts w:ascii="Arial" w:hAnsi="Arial" w:cs="Arial" w:eastAsia="Arial"/>
          <w:color w:val="444444"/>
          <w:sz w:val="18"/>
          <w:szCs w:val="18"/>
          <w:rtl/>
        </w:rPr>
        <w:t xml:space="preserve">מ׳ · אדום: אזור אסור/מוגבל (פמ״ת א-</w:t>
      </w:r>
      <w:r>
        <w:rPr>
          <w:rFonts w:ascii="Arial" w:hAnsi="Arial" w:cs="Arial" w:eastAsia="Arial"/>
          <w:color w:val="444444"/>
          <w:sz w:val="18"/>
          <w:szCs w:val="18"/>
        </w:rPr>
        <w:t xml:space="preserve">‪17) ·‬ </w:t>
      </w:r>
      <w:r>
        <w:rPr>
          <w:rFonts w:ascii="Arial" w:hAnsi="Arial" w:cs="Arial" w:eastAsia="Arial"/>
          <w:color w:val="444444"/>
          <w:sz w:val="18"/>
          <w:szCs w:val="18"/>
          <w:rtl/>
        </w:rPr>
        <w:t xml:space="preserve">צהוב: מכשול · תכלת: אתר/תשתית קרקעית · סגול: תשתית/מכשול אווירי · ירוק בהיר: אתר המונים/תשתית נוספת. המספרים תואמים לרשימה בשדה </w:t>
      </w:r>
      <w:r>
        <w:rPr>
          <w:rFonts w:ascii="Arial" w:hAnsi="Arial" w:cs="Arial" w:eastAsia="Arial"/>
          <w:color w:val="444444"/>
          <w:sz w:val="18"/>
          <w:szCs w:val="18"/>
        </w:rPr>
        <w:t xml:space="preserve">‪8;‬ </w:t>
      </w:r>
      <w:r>
        <w:rPr>
          <w:rFonts w:ascii="Arial" w:hAnsi="Arial" w:cs="Arial" w:eastAsia="Arial"/>
          <w:color w:val="444444"/>
          <w:sz w:val="18"/>
          <w:szCs w:val="18"/>
          <w:rtl/>
        </w:rPr>
        <w:t xml:space="preserve">בתקריב מופיעים רק הפריטים שבתוך התצוגה, והשאר במבט הכללי.</w:t>
      </w:r>
    </w:p>
    <w:p>
      <w:pPr>
        <w:bidi/>
        <w:pageBreakBefore/>
        <w:spacing w:before="0" w:after="80" w:line="264" w:lineRule="auto"/>
      </w:pPr>
      <w:r>
        <w:rPr>
          <w:rFonts w:ascii="Arial" w:hAnsi="Arial" w:cs="Arial" w:eastAsia="Arial"/>
          <w:b/>
          <w:bCs/>
          <w:sz w:val="26"/>
          <w:szCs w:val="26"/>
          <w:rtl/>
        </w:rPr>
        <w:t xml:space="preserve">הדמיה מצורפת לבקשה — מבט כללי (כל מה שמופיע בשדה </w:t>
      </w:r>
      <w:r>
        <w:rPr>
          <w:rFonts w:ascii="Arial" w:hAnsi="Arial" w:cs="Arial" w:eastAsia="Arial"/>
          <w:b/>
          <w:bCs/>
          <w:sz w:val="26"/>
          <w:szCs w:val="26"/>
        </w:rPr>
        <w:t xml:space="preserve">‪8)‬</w:t>
      </w:r>
    </w:p>
    <w:p>
      <w:pPr>
        <w:bidi/>
        <w:spacing w:before="60" w:after="60"/>
        <w:jc w:val="center"/>
      </w:pPr>
      <w:r>
        <w:drawing>
          <wp:inline distT="0" distB="0" distL="0" distR="0">
            <wp:extent cx="5976000" cy="4482000"/>
            <wp:docPr id="2" name="overview" descr="הדמיה מצורפת לבקשה — מבט כללי (כל מה שמופיע בשדה 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verview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4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keepNext/>
        <w:spacing w:before="160" w:after="80" w:line="264" w:lineRule="auto"/>
      </w:pPr>
      <w:r>
        <w:rPr>
          <w:rFonts w:ascii="Arial" w:hAnsi="Arial" w:cs="Arial" w:eastAsia="Arial"/>
          <w:b/>
          <w:bCs/>
          <w:sz w:val="26"/>
          <w:szCs w:val="26"/>
          <w:rtl/>
        </w:rPr>
        <w:t xml:space="preserve">מכשולים, אתרים ותשתיות המסומנים במפה</w:t>
      </w:r>
    </w:p>
    <w:tbl>
      <w:tblPr>
        <w:tblW w:w="9906" w:type="dxa"/>
        <w:bidiVisual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5" w:type="dxa"/>
          <w:left w:w="90" w:type="dxa"/>
          <w:bottom w:w="25" w:type="dxa"/>
          <w:right w:w="90" w:type="dxa"/>
        </w:tblCellMar>
      </w:tblPr>
      <w:tblGrid>
        <w:gridCol w:w="700"/>
        <w:gridCol w:w="4700"/>
        <w:gridCol w:w="1800"/>
        <w:gridCol w:w="2706"/>
      </w:tblGrid>
      <w:tr>
        <w:trPr>
          <w:cantSplit/>
          <w:tblHeader/>
        </w:trPr>
        <w:tc>
          <w:tcPr>
            <w:tcW w:w="700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w="4700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  <w:rtl/>
              </w:rPr>
              <w:t xml:space="preserve">מה</w:t>
            </w:r>
          </w:p>
        </w:tc>
        <w:tc>
          <w:tcPr>
            <w:tcW w:w="1800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  <w:rtl/>
              </w:rPr>
              <w:t xml:space="preserve">מרחק מהנקודה</w:t>
            </w:r>
          </w:p>
        </w:tc>
        <w:tc>
          <w:tcPr>
            <w:tcW w:w="2706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  <w:rtl/>
              </w:rPr>
              <w:t xml:space="preserve">איפה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קו מתח עליון 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‪161‬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ק״ו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‪109‬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בתוך האזור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‪2‬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עמוד חשמל 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‪1491‬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‪117‬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בתוך האזור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‪3‬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אזור תעשייה (×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‪5,‬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הקרוב)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‪149‬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בתוך האזור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‪4‬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תחנת שאיבה (×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‪2,‬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הקרוב)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‪174‬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בתוך האזור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‪5‬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מיכל אחסון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‪204‬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בטבעת הכתומה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‪6‬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מגדל תקשורת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‪219‬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בטבעת הכתומה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‪7‬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פארק מים ״מימדיון״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‪252‬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בטבעת הכתומה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‪8‬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עמוד חשמל 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‪1492‬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‪297‬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בטבעת הכתומה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‪9‬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מתקן שעשועים ״סייד ווינדר״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‪301‬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בטבעת הכתומה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‪10‬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מגדל תצפית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‪304‬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בטבעת הכתומה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‪11‬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מגלשת מים (×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‪33,‬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הקרוב)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‪311‬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בטבעת הכתומה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‪12‬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מתקן שעשועים · גובה 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‪11‬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‪312‬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בטבעת הכתומה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‪13‬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קו חשמל (מתח נמוך/בינוני) (×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‪2,‬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הקרוב)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‪336‬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בטבעת הכתומה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‪14‬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בלון (אטרקציית בלון / בלון מעוגן) ״כדור פורח תל אביב״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‪581‬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בקרבת האזור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‪15‬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מסילת ברזל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‪602‬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בקרבת האזור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‪16‬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אצטדיון ״אצטדיון רמת גן״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‪621‬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בקרבת האזור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‪17‬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אצטדיון ״אצטדיון האתלטיקה הדר יוסף״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‪751‬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בקרבת האזור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‪18‬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מטווח ירי ״מטווח רמת גן״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‪975‬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מ׳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בקרבת האזור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‪19‬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מסילת ברזל ״הקו האדום״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‪1.0‬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ק״מ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בקרבת האזור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‪20‬</w:t>
            </w:r>
          </w:p>
        </w:tc>
        <w:tc>
          <w:tcPr>
            <w:tcW w:w="47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משטרה ״משטרת רמת גן״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‪1.1‬ </w:t>
            </w: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ק״מ</w:t>
            </w:r>
          </w:p>
        </w:tc>
        <w:tc>
          <w:tcPr>
            <w:tcW w:w="2706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20"/>
                <w:szCs w:val="20"/>
                <w:rtl/>
              </w:rPr>
              <w:t xml:space="preserve">בקרבת האזור</w:t>
            </w:r>
          </w:p>
        </w:tc>
      </w:tr>
    </w:tbl>
    <w:p>
      <w:pPr>
        <w:bidi/>
        <w:pageBreakBefore/>
        <w:spacing w:before="0" w:after="80" w:line="264" w:lineRule="auto"/>
      </w:pPr>
      <w:r>
        <w:rPr>
          <w:rFonts w:ascii="Arial" w:hAnsi="Arial" w:cs="Arial" w:eastAsia="Arial"/>
          <w:b/>
          <w:bCs/>
          <w:sz w:val="26"/>
          <w:szCs w:val="26"/>
          <w:rtl/>
        </w:rPr>
        <w:t xml:space="preserve">תצ״א (צילום אוויר) של האזור — ללא סימון</w:t>
      </w:r>
    </w:p>
    <w:p>
      <w:pPr>
        <w:bidi/>
        <w:spacing w:before="60" w:after="60"/>
        <w:jc w:val="center"/>
      </w:pPr>
      <w:r>
        <w:drawing>
          <wp:inline distT="0" distB="0" distL="0" distR="0">
            <wp:extent cx="5976000" cy="4482000"/>
            <wp:docPr id="3" name="aerial" descr="תצ״א (צילום אוויר) של האזור — ללא סימו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erial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4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pageBreakBefore/>
        <w:spacing w:before="0" w:after="80" w:line="264" w:lineRule="auto"/>
      </w:pPr>
      <w:r>
        <w:rPr>
          <w:rFonts w:ascii="Arial" w:hAnsi="Arial" w:cs="Arial" w:eastAsia="Arial"/>
          <w:b/>
          <w:bCs/>
          <w:sz w:val="26"/>
          <w:szCs w:val="26"/>
          <w:rtl/>
        </w:rPr>
        <w:t xml:space="preserve">דף בדיקות — לא חלק מהטופס הרשמי</w:t>
      </w:r>
    </w:p>
    <w:p>
      <w:pPr>
        <w:bidi/>
        <w:spacing w:before="0" w:after="60" w:line="264" w:lineRule="auto"/>
      </w:pPr>
      <w:r>
        <w:rPr>
          <w:rFonts w:ascii="Arial" w:hAnsi="Arial" w:cs="Arial" w:eastAsia="Arial"/>
          <w:sz w:val="20"/>
          <w:szCs w:val="20"/>
        </w:rPr>
        <w:t xml:space="preserve">‪32°05'56.86"N 34°48'59.82"E ·‬ </w:t>
      </w:r>
      <w:r>
        <w:rPr>
          <w:rFonts w:ascii="Arial" w:hAnsi="Arial" w:cs="Arial" w:eastAsia="Arial"/>
          <w:sz w:val="20"/>
          <w:szCs w:val="20"/>
          <w:rtl/>
        </w:rPr>
        <w:t xml:space="preserve">ירוק: </w:t>
      </w:r>
      <w:r>
        <w:rPr>
          <w:rFonts w:ascii="Arial" w:hAnsi="Arial" w:cs="Arial" w:eastAsia="Arial"/>
          <w:sz w:val="20"/>
          <w:szCs w:val="20"/>
        </w:rPr>
        <w:t xml:space="preserve">‪200‬ </w:t>
      </w:r>
      <w:r>
        <w:rPr>
          <w:rFonts w:ascii="Arial" w:hAnsi="Arial" w:cs="Arial" w:eastAsia="Arial"/>
          <w:sz w:val="20"/>
          <w:szCs w:val="20"/>
          <w:rtl/>
        </w:rPr>
        <w:t xml:space="preserve">מ׳ · כתום: עד </w:t>
      </w:r>
      <w:r>
        <w:rPr>
          <w:rFonts w:ascii="Arial" w:hAnsi="Arial" w:cs="Arial" w:eastAsia="Arial"/>
          <w:sz w:val="20"/>
          <w:szCs w:val="20"/>
        </w:rPr>
        <w:t xml:space="preserve">‪400‬ </w:t>
      </w:r>
      <w:r>
        <w:rPr>
          <w:rFonts w:ascii="Arial" w:hAnsi="Arial" w:cs="Arial" w:eastAsia="Arial"/>
          <w:sz w:val="20"/>
          <w:szCs w:val="20"/>
          <w:rtl/>
        </w:rPr>
        <w:t xml:space="preserve">מ׳ · גובה </w:t>
      </w:r>
      <w:r>
        <w:rPr>
          <w:rFonts w:ascii="Arial" w:hAnsi="Arial" w:cs="Arial" w:eastAsia="Arial"/>
          <w:sz w:val="20"/>
          <w:szCs w:val="20"/>
        </w:rPr>
        <w:t xml:space="preserve">‪80‬ </w:t>
      </w:r>
      <w:r>
        <w:rPr>
          <w:rFonts w:ascii="Arial" w:hAnsi="Arial" w:cs="Arial" w:eastAsia="Arial"/>
          <w:sz w:val="20"/>
          <w:szCs w:val="20"/>
          <w:rtl/>
        </w:rPr>
        <w:t xml:space="preserve">מ׳ (</w:t>
      </w:r>
      <w:r>
        <w:rPr>
          <w:rFonts w:ascii="Arial" w:hAnsi="Arial" w:cs="Arial" w:eastAsia="Arial"/>
          <w:sz w:val="20"/>
          <w:szCs w:val="20"/>
        </w:rPr>
        <w:t xml:space="preserve">‪262.5‬ </w:t>
      </w:r>
      <w:r>
        <w:rPr>
          <w:rFonts w:ascii="Arial" w:hAnsi="Arial" w:cs="Arial" w:eastAsia="Arial"/>
          <w:sz w:val="20"/>
          <w:szCs w:val="20"/>
          <w:rtl/>
        </w:rPr>
        <w:t xml:space="preserve">רגל)</w:t>
      </w:r>
    </w:p>
    <w:p>
      <w:pPr>
        <w:bidi/>
        <w:keepNext/>
        <w:spacing w:before="160" w:after="80" w:line="264" w:lineRule="auto"/>
      </w:pPr>
      <w:r>
        <w:rPr>
          <w:rFonts w:ascii="Arial" w:hAnsi="Arial" w:cs="Arial" w:eastAsia="Arial"/>
          <w:b/>
          <w:bCs/>
          <w:sz w:val="26"/>
          <w:szCs w:val="26"/>
          <w:rtl/>
        </w:rPr>
        <w:t xml:space="preserve">הבדיקות שבוצעו</w:t>
      </w:r>
    </w:p>
    <w:tbl>
      <w:tblPr>
        <w:tblW w:w="9906" w:type="dxa"/>
        <w:bidiVisual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5" w:type="dxa"/>
          <w:left w:w="90" w:type="dxa"/>
          <w:bottom w:w="25" w:type="dxa"/>
          <w:right w:w="90" w:type="dxa"/>
        </w:tblCellMar>
      </w:tblPr>
      <w:tblGrid>
        <w:gridCol w:w="2179"/>
        <w:gridCol w:w="1584"/>
        <w:gridCol w:w="6143"/>
      </w:tblGrid>
      <w:tr>
        <w:trPr>
          <w:cantSplit/>
          <w:tblHeader/>
        </w:trPr>
        <w:tc>
          <w:tcPr>
            <w:tcW w:w="2179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בדיקה</w:t>
            </w:r>
          </w:p>
        </w:tc>
        <w:tc>
          <w:tcPr>
            <w:tcW w:w="1584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מקור</w:t>
            </w:r>
          </w:p>
        </w:tc>
        <w:tc>
          <w:tcPr>
            <w:tcW w:w="6143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תוצאה</w:t>
            </w:r>
          </w:p>
        </w:tc>
      </w:tr>
      <w:tr>
        <w:trPr>
          <w:cantSplit/>
        </w:trPr>
        <w:tc>
          <w:tcPr>
            <w:tcW w:w="2179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אזורים אסורים, מוגבלים ומסוכנים (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‪LLP, LLR, LLD, LLU)‬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ובלונים מעוגנים</w:t>
            </w:r>
          </w:p>
        </w:tc>
        <w:tc>
          <w:tcPr>
            <w:tcW w:w="1584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 xml:space="preserve">פמ"ת פנים ארצי א-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‪17 ·‬ </w:t>
            </w:r>
            <w:r>
              <w:rPr>
                <w:rFonts w:ascii="Arial" w:hAnsi="Arial" w:cs="Arial" w:eastAsia="Arial"/>
                <w:sz w:val="17"/>
                <w:szCs w:val="17"/>
                <w:rtl/>
              </w:rPr>
              <w:t xml:space="preserve">עדכון 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‪1/26 · 06‬ </w:t>
            </w:r>
            <w:r>
              <w:rPr>
                <w:rFonts w:ascii="Arial" w:hAnsi="Arial" w:cs="Arial" w:eastAsia="Arial"/>
                <w:sz w:val="17"/>
                <w:szCs w:val="17"/>
                <w:rtl/>
              </w:rPr>
              <w:t xml:space="preserve">אוג' 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‪2026‬</w:t>
            </w:r>
          </w:p>
        </w:tc>
        <w:tc>
          <w:tcPr>
            <w:tcW w:w="6143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בתוך הסגירה (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‪200‬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מ׳): אין.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בקרבת הסגירה (עד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‪1.2‬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ק״מ מהנקודה):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‪LLU20‬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״תל אביב״ (אזור אסור לטיסת כטב״ם וטיסן (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‪LLU);‬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מהקרקע (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‪GND)‬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ועד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‪1,000‬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רגל מעל פני הקרקע)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‪526‬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 מהנקודה · לפי הפמ"ת (סעיף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‪1‬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א): אזורים אסורים לטיסה (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‪LLU)‬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לכטב"ם וטיסן שמשקל ההמראה המרבי שלהם (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‪MTOW)‬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נמוך מ-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‪25‬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ק"ג, המוטס בקשר-עין (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‪VLOS)‬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ולתעופה ספורטיבית ומסוקים הטסים מחוץ לנתיבי הטיסה המפורסמים. האזורים אסורים לטיסה ברדיוס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‪500‬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מטר ובגובה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‪1,000‬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רגל מעל פני השטח, למעט אם צוין אחרת. בנוסף, בכל מקום שתשתית הנתיבים המפורסמת נמצאת בסתירה לסגירה זו – תשתית הנתיבים גוברת. אזורים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‪LLU59-LLU72‬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הינם בגובה מירבי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‪300‬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רגל מעפ"ש..</w:t>
            </w:r>
          </w:p>
        </w:tc>
      </w:tr>
      <w:tr>
        <w:trPr>
          <w:cantSplit/>
        </w:trPr>
        <w:tc>
          <w:tcPr>
            <w:tcW w:w="2179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שמורות טבע וגנים לאומיים</w:t>
            </w:r>
          </w:p>
        </w:tc>
        <w:tc>
          <w:tcPr>
            <w:tcW w:w="1584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 xml:space="preserve">פמ"ת פנים ארצי א-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‪17‬ </w:t>
            </w:r>
            <w:r>
              <w:rPr>
                <w:rFonts w:ascii="Arial" w:hAnsi="Arial" w:cs="Arial" w:eastAsia="Arial"/>
                <w:sz w:val="17"/>
                <w:szCs w:val="17"/>
                <w:rtl/>
              </w:rPr>
              <w:t xml:space="preserve">נספח ה' · עדכון 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‪1/26;‬ </w:t>
            </w:r>
            <w:r>
              <w:rPr>
                <w:rFonts w:ascii="Arial" w:hAnsi="Arial" w:cs="Arial" w:eastAsia="Arial"/>
                <w:sz w:val="17"/>
                <w:szCs w:val="17"/>
                <w:rtl/>
              </w:rPr>
              <w:t xml:space="preserve">גבולות: רשות הטבע והגנים (קובץ מ-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‪11/01/2026)‬</w:t>
            </w:r>
          </w:p>
        </w:tc>
        <w:tc>
          <w:tcPr>
            <w:tcW w:w="6143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בתוך הסגירה: אין. בטווח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‪1.2‬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ק״מ: אין. </w:t>
            </w:r>
          </w:p>
        </w:tc>
      </w:tr>
      <w:tr>
        <w:trPr>
          <w:cantSplit/>
        </w:trPr>
        <w:tc>
          <w:tcPr>
            <w:tcW w:w="2179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מנחתים חקלאיים</w:t>
            </w:r>
          </w:p>
        </w:tc>
        <w:tc>
          <w:tcPr>
            <w:tcW w:w="1584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 xml:space="preserve">טבלת המנחתים החקלאיים בפמ״ת — כפי שסופקה על ידי הארגון (צילום מסך; הפרק ומספר העדכון אינם מצוינים בצילום)</w:t>
            </w:r>
          </w:p>
        </w:tc>
        <w:tc>
          <w:tcPr>
            <w:tcW w:w="6143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אין בסביבה. הקרוב ביותר: נען (כימניר),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‪24.7‬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ק״מ.</w:t>
            </w:r>
          </w:p>
        </w:tc>
      </w:tr>
      <w:tr>
        <w:trPr>
          <w:cantSplit/>
        </w:trPr>
        <w:tc>
          <w:tcPr>
            <w:tcW w:w="2179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סריקת סביבה: מכשולים, תשתיות קרקעיות, שדות תעופה ומנחתים</w:t>
            </w:r>
          </w:p>
        </w:tc>
        <w:tc>
          <w:tcPr>
            <w:tcW w:w="1584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‪OpenStreetMap,‬ </w:t>
            </w:r>
            <w:r>
              <w:rPr>
                <w:rFonts w:ascii="Arial" w:hAnsi="Arial" w:cs="Arial" w:eastAsia="Arial"/>
                <w:sz w:val="17"/>
                <w:szCs w:val="17"/>
                <w:rtl/>
              </w:rPr>
              <w:t xml:space="preserve">נתונים מ-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‪2026-10-17 05:50 UTC‬</w:t>
            </w:r>
          </w:p>
        </w:tc>
        <w:tc>
          <w:tcPr>
            <w:tcW w:w="6143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בתוך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‪200‬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מ׳: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קו מתח עליון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‪161‬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ק״ו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‪109‬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עמוד חשמל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‪1491 — 117‬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אזור תעשייה (×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‪5,‬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הקרוב)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‪149‬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‪4.‬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תחנת שאיבה (×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‪2,‬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הקרוב)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‪174‬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מ׳.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בקרבת האזור (עד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‪400‬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מ׳):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‪5.‬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מיכל אחסון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‪204‬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‪6.‬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מגדל תקשורת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‪219‬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‪7.‬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פארק מים ״מימדיון״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‪252‬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‪8.‬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עמוד חשמל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‪1492 — 297‬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‪9.‬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מתקן שעשועים ״סייד ווינדר״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‪301‬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‪10.‬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מגדל תצפית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‪304‬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‪11.‬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מגלשת מים (×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‪33,‬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הקרוב)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‪311‬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‪12.‬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מתקן שעשועים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‪312‬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 · גובה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‪13.‬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קו חשמל (מתח נמוך/בינוני) (×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‪2,‬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הקרוב)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‪336‬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מ׳.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אתרים ותשתיות נוספים (עד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‪1.2‬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ק״מ מהנקודה):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‪14.‬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בלון (אטרקציית בלון / בלון מעוגן) ״כדור פורח תל אביב״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‪581‬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‪15.‬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מסילת ברזל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‪602‬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‪16.‬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אצטדיון ״אצטדיון רמת גן״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‪621‬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‪17.‬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אצטדיון ״אצטדיון האתלטיקה הדר יוסף״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‪751‬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‪18.‬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מטווח ירי ״מטווח רמת גן״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‪975‬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‪19.‬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מסילת ברזל ״הקו האדום״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‪1.0‬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ק״מ;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‪20.‬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משטרה ״משטרת רמת גן״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‪1.1‬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ק״מ.</w:t>
            </w:r>
            <w:r>
              <w:rPr>
                <w:rFonts w:ascii="Arial" w:hAnsi="Arial" w:cs="Arial" w:eastAsia="Arial"/>
                <w:sz w:val="19"/>
              </w:rPr>
              <w:br/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בלון: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בלון (אטרקציית בלון / בלון מעוגן) ״כדור פורח תל אביב״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‪581‬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מ׳. גובה העלאה, שעות הפעלה ואופן העיגון אינם מופיעים ב-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‪OpenStreetMap —‬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יש לוודא מול מפעיל הבלון.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(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מכשולים — עד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‪400‬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 מהנקודה: מגדלים, תרנים, ארובות, עגורנים, קווי ועמודי חשמל, תחנות משנה, רכבלים, מבנים בגובה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 ומעלה או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‪6‬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קומות ומעלה. אתרים ותשתיות — עד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‪1.2‬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ק״מ: תשתיות שדה תעופה ומנחתים, אזורים צבאיים, כבישים מהירים/ראשיים, מסילות, בתי חולים, בתי סוהר, משטרה, אצטדיונים.)</w:t>
            </w:r>
          </w:p>
        </w:tc>
      </w:tr>
      <w:tr>
        <w:trPr>
          <w:cantSplit/>
        </w:trPr>
        <w:tc>
          <w:tcPr>
            <w:tcW w:w="2179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שדות תעופה ומנחתים בסביבה (עד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‪15.0‬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ק״מ)</w:t>
            </w:r>
          </w:p>
        </w:tc>
        <w:tc>
          <w:tcPr>
            <w:tcW w:w="1584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‪OpenStreetMap‬</w:t>
            </w:r>
          </w:p>
        </w:tc>
        <w:tc>
          <w:tcPr>
            <w:tcW w:w="6143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שדות תעופה: שדה התעופה הרצליה (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‪LLHZ) — 9.2‬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ק״מ; טיסנים ארסוף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‪11.9‬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ק״מ; טיסנים אלישמע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‪12.0‬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ק״מ. מנחתי מסוקים: ללא שם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‪2.1‬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ק״מ; מנחת איכילוב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‪3.3‬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ק״מ.</w:t>
            </w:r>
          </w:p>
        </w:tc>
      </w:tr>
      <w:tr>
        <w:trPr>
          <w:cantSplit/>
        </w:trPr>
        <w:tc>
          <w:tcPr>
            <w:tcW w:w="2179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קרבה לגבול מדינה (פמ״ת א-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‪17‬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סעיף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‪4)‬</w:t>
            </w:r>
          </w:p>
        </w:tc>
        <w:tc>
          <w:tcPr>
            <w:tcW w:w="1584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‪OpenStreetMap‬</w:t>
            </w:r>
          </w:p>
        </w:tc>
        <w:tc>
          <w:tcPr>
            <w:tcW w:w="6143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אין גבול מצרים/סוריה/לבנון בטווח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‪7.0‬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ק״מ.</w:t>
            </w:r>
          </w:p>
        </w:tc>
      </w:tr>
      <w:tr>
        <w:trPr>
          <w:cantSplit/>
        </w:trPr>
        <w:tc>
          <w:tcPr>
            <w:tcW w:w="2179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סגירות אוויריות בנוטמים (עד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‪10.0‬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 מקצה הסגירה) ומכשולים שפורסמו</w:t>
            </w:r>
          </w:p>
        </w:tc>
        <w:tc>
          <w:tcPr>
            <w:tcW w:w="1584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 xml:space="preserve">נוטמים שנמשכו 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‪2026-10-15 08:38 UTC‬</w:t>
            </w:r>
          </w:p>
        </w:tc>
        <w:tc>
          <w:tcPr>
            <w:tcW w:w="6143" w:type="dxa"/>
            <w:vAlign w:val="top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‪C0431/26‬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—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‪3.5‬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 מקצה הסגירה: הפעלת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‪UAS/UAV‬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או טיסנים בתוך ברדיוס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‪500‬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מטר שמרכזו בנ.צ.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‪32°04'18"N 34°47'10"E‬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מהקרקע ועד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‪300‬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רגל מעל פני הים אסור.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‪AIP‬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פנים-ארצי,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‪PART A-17, PAGE 5, PARA 1A.C.‬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ו-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‪NISPACH C.‬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ראו.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(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בתוקף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‪2026-02-11 11:25Z –‬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קבוע)</w:t>
            </w:r>
            <w:r>
              <w:rPr>
                <w:rFonts w:ascii="Arial" w:hAnsi="Arial" w:cs="Arial" w:eastAsia="Arial"/>
                <w:sz w:val="19"/>
              </w:rPr>
              <w:br/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מכשולים שפורסמו בנוטם עד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‪1.0‬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 מקצה הסגירה: אין.</w:t>
            </w:r>
            <w:r>
              <w:rPr>
                <w:rFonts w:ascii="Arial" w:hAnsi="Arial" w:cs="Arial" w:eastAsia="Arial"/>
                <w:sz w:val="19"/>
              </w:rPr>
              <w:br/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לא נכללו (אינם סגירה אווירית בטווח): תדרים/תקשורת: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‪5 ·‬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הפרעות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‪GNSS: 1 ·‬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נתיבים: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‪10 ·‬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רשימות נוטמים: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 ·‬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נוטמים אחרים שאינם סגירת מרחב (שדות תעופה, מכשירי ניווט, שינויי נוהל וכד׳):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‪20 ·‬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סגירות/מכשולים רחוקים מהטווח: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‪35.‬</w:t>
            </w:r>
          </w:p>
        </w:tc>
      </w:tr>
    </w:tbl>
    <w:p>
      <w:pPr>
        <w:bidi/>
        <w:keepNext/>
        <w:spacing w:before="160" w:after="80" w:line="264" w:lineRule="auto"/>
      </w:pPr>
      <w:r>
        <w:rPr>
          <w:rFonts w:ascii="Arial" w:hAnsi="Arial" w:cs="Arial" w:eastAsia="Arial"/>
          <w:b/>
          <w:bCs/>
          <w:sz w:val="26"/>
          <w:szCs w:val="26"/>
          <w:rtl/>
        </w:rPr>
        <w:t xml:space="preserve">דוח כיסוי — מה נסרק</w:t>
      </w:r>
    </w:p>
    <w:tbl>
      <w:tblPr>
        <w:tblW w:w="9906" w:type="dxa"/>
        <w:bidiVisual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5" w:type="dxa"/>
          <w:left w:w="90" w:type="dxa"/>
          <w:bottom w:w="25" w:type="dxa"/>
          <w:right w:w="90" w:type="dxa"/>
        </w:tblCellMar>
      </w:tblPr>
      <w:tblGrid>
        <w:gridCol w:w="2773"/>
        <w:gridCol w:w="7133"/>
      </w:tblGrid>
      <w:tr>
        <w:trPr>
          <w:cantSplit/>
        </w:trPr>
        <w:tc>
          <w:tcPr>
            <w:tcW w:w="2773" w:type="dxa"/>
            <w:shd w:val="clear" w:color="auto" w:fill="F6F6F6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אזורי איסור/הגבלה/סכנה (א-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‪17)‬</w:t>
            </w:r>
          </w:p>
        </w:tc>
        <w:tc>
          <w:tcPr>
            <w:tcW w:w="713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‪147‬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אזורים נבדקו. בתוך הסגירה: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‪0 ·‬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בקרבה (עד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‪1.0‬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 מקצה הסגירה):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‪1‬</w:t>
            </w:r>
          </w:p>
        </w:tc>
      </w:tr>
      <w:tr>
        <w:trPr>
          <w:cantSplit/>
        </w:trPr>
        <w:tc>
          <w:tcPr>
            <w:tcW w:w="2773" w:type="dxa"/>
            <w:shd w:val="clear" w:color="auto" w:fill="F6F6F6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שמורות טבע וגנים לאומיים (רט״ג)</w:t>
            </w:r>
          </w:p>
        </w:tc>
        <w:tc>
          <w:tcPr>
            <w:tcW w:w="713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‪422‬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אתרים עם גבולות נבדקו (+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‪122‬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ללא גבולות — נבדקו לפי שם מול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‪OpenStreetMap).‬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בתוך הסגירה: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‪0 ·‬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בקרבה: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</w:tr>
      <w:tr>
        <w:trPr>
          <w:cantSplit/>
        </w:trPr>
        <w:tc>
          <w:tcPr>
            <w:tcW w:w="2773" w:type="dxa"/>
            <w:shd w:val="clear" w:color="auto" w:fill="F6F6F6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מנחתים חקלאיים</w:t>
            </w:r>
          </w:p>
        </w:tc>
        <w:tc>
          <w:tcPr>
            <w:tcW w:w="713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מנחתים נבדקו; הקרוב ביותר: נען,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‪24.7‬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</w:t>
            </w:r>
          </w:p>
        </w:tc>
      </w:tr>
      <w:tr>
        <w:trPr>
          <w:cantSplit/>
        </w:trPr>
        <w:tc>
          <w:tcPr>
            <w:tcW w:w="2773" w:type="dxa"/>
            <w:shd w:val="clear" w:color="auto" w:fill="F6F6F6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נוטמים</w:t>
            </w:r>
          </w:p>
        </w:tc>
        <w:tc>
          <w:tcPr>
            <w:tcW w:w="713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‪114‬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נוטמים בקובץ ·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‪74‬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בתוקף בחלון הפעילות ·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סגירות אוויריות בטווח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‪10.0‬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 ·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מכשולים שפורסמו בטווח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‪1.0‬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</w:t>
            </w:r>
          </w:p>
        </w:tc>
      </w:tr>
      <w:tr>
        <w:trPr>
          <w:cantSplit/>
        </w:trPr>
        <w:tc>
          <w:tcPr>
            <w:tcW w:w="2773" w:type="dxa"/>
            <w:shd w:val="clear" w:color="auto" w:fill="F6F6F6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‪OpenStreetMap —‬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סביבה</w:t>
            </w:r>
          </w:p>
        </w:tc>
        <w:tc>
          <w:tcPr>
            <w:tcW w:w="713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‪241‬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אלמנטים הוחזרו מהשרת. חיפוש מכשולים (מגדלים, חשמל, מבנים גבוהים...) עד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‪400‬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מ׳ מהנקודה; חיפוש אתרים ותשתיות (אצטדיונים, כבישים, מסילות, מנחתים, בלונים, אתרי המונים...) עד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‪1.2‬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</w:t>
            </w:r>
          </w:p>
        </w:tc>
      </w:tr>
      <w:tr>
        <w:trPr>
          <w:cantSplit/>
        </w:trPr>
        <w:tc>
          <w:tcPr>
            <w:tcW w:w="2773" w:type="dxa"/>
            <w:shd w:val="clear" w:color="auto" w:fill="F6F6F6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‪OpenStreetMap —‬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שדות תעופה</w:t>
            </w:r>
          </w:p>
        </w:tc>
        <w:tc>
          <w:tcPr>
            <w:tcW w:w="713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‪15‬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שדות תעופה/מנחתים בטווח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‪15.0‬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</w:t>
            </w:r>
          </w:p>
        </w:tc>
      </w:tr>
      <w:tr>
        <w:trPr>
          <w:cantSplit/>
        </w:trPr>
        <w:tc>
          <w:tcPr>
            <w:tcW w:w="2773" w:type="dxa"/>
            <w:shd w:val="clear" w:color="auto" w:fill="F6F6F6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גבולות מדינה (א-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‪17‬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סעיף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 xml:space="preserve">‪4)‬</w:t>
            </w:r>
          </w:p>
        </w:tc>
        <w:tc>
          <w:tcPr>
            <w:tcW w:w="713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אין גבול מצרים/סוריה/לבנון בטווח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‪7.0‬ 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ק״מ</w:t>
            </w:r>
          </w:p>
        </w:tc>
      </w:tr>
      <w:tr>
        <w:trPr>
          <w:cantSplit/>
        </w:trPr>
        <w:tc>
          <w:tcPr>
            <w:tcW w:w="2773" w:type="dxa"/>
            <w:shd w:val="clear" w:color="auto" w:fill="F6F6F6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פריטים שהוזנו ידנית</w:t>
            </w:r>
          </w:p>
        </w:tc>
        <w:tc>
          <w:tcPr>
            <w:tcW w:w="713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</w:tr>
    </w:tbl>
    <w:p>
      <w:pPr>
        <w:bidi/>
        <w:keepNext/>
        <w:spacing w:before="160" w:after="80" w:line="264" w:lineRule="auto"/>
      </w:pPr>
      <w:r>
        <w:rPr>
          <w:rFonts w:ascii="Arial" w:hAnsi="Arial" w:cs="Arial" w:eastAsia="Arial"/>
          <w:b/>
          <w:bCs/>
          <w:sz w:val="26"/>
          <w:szCs w:val="26"/>
          <w:rtl/>
        </w:rPr>
        <w:t xml:space="preserve">מצאי לפי קבוצות (כל מה שנמצא בטווח החיפוש)</w:t>
      </w:r>
    </w:p>
    <w:tbl>
      <w:tblPr>
        <w:tblW w:w="9906" w:type="dxa"/>
        <w:bidiVisual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5" w:type="dxa"/>
          <w:left w:w="90" w:type="dxa"/>
          <w:bottom w:w="25" w:type="dxa"/>
          <w:right w:w="90" w:type="dxa"/>
        </w:tblCellMar>
      </w:tblPr>
      <w:tblGrid>
        <w:gridCol w:w="3962"/>
        <w:gridCol w:w="1200"/>
        <w:gridCol w:w="1400"/>
        <w:gridCol w:w="1400"/>
        <w:gridCol w:w="1944"/>
      </w:tblGrid>
      <w:tr>
        <w:trPr>
          <w:cantSplit/>
          <w:tblHeader/>
        </w:trPr>
        <w:tc>
          <w:tcPr>
            <w:tcW w:w="3962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קבוצה</w:t>
            </w:r>
          </w:p>
        </w:tc>
        <w:tc>
          <w:tcPr>
            <w:tcW w:w="1200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נמצאו</w:t>
            </w:r>
          </w:p>
        </w:tc>
        <w:tc>
          <w:tcPr>
            <w:tcW w:w="1400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בתוך הסגירה</w:t>
            </w:r>
          </w:p>
        </w:tc>
        <w:tc>
          <w:tcPr>
            <w:tcW w:w="1400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בטבעת הכתומה</w:t>
            </w:r>
          </w:p>
        </w:tc>
        <w:tc>
          <w:tcPr>
            <w:tcW w:w="1944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בקרבה</w:t>
            </w:r>
          </w:p>
        </w:tc>
      </w:tr>
      <w:tr>
        <w:trPr>
          <w:cantSplit/>
        </w:trPr>
        <w:tc>
          <w:tcPr>
            <w:tcW w:w="3962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מגדלים, תרנים, ארובות ועגורנים</w:t>
            </w:r>
          </w:p>
        </w:tc>
        <w:tc>
          <w:tcPr>
            <w:tcW w:w="12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‪3‬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‪3‬</w:t>
            </w:r>
          </w:p>
        </w:tc>
        <w:tc>
          <w:tcPr>
            <w:tcW w:w="1944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</w:tr>
      <w:tr>
        <w:trPr>
          <w:cantSplit/>
        </w:trPr>
        <w:tc>
          <w:tcPr>
            <w:tcW w:w="3962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קווי חשמל ותחנות</w:t>
            </w:r>
          </w:p>
        </w:tc>
        <w:tc>
          <w:tcPr>
            <w:tcW w:w="12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‪5‬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‪2‬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‪3‬</w:t>
            </w:r>
          </w:p>
        </w:tc>
        <w:tc>
          <w:tcPr>
            <w:tcW w:w="1944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</w:tr>
      <w:tr>
        <w:trPr>
          <w:cantSplit/>
        </w:trPr>
        <w:tc>
          <w:tcPr>
            <w:tcW w:w="3962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מבנים גבוהים</w:t>
            </w:r>
          </w:p>
        </w:tc>
        <w:tc>
          <w:tcPr>
            <w:tcW w:w="12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944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</w:tr>
      <w:tr>
        <w:trPr>
          <w:cantSplit/>
        </w:trPr>
        <w:tc>
          <w:tcPr>
            <w:tcW w:w="3962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רכבלים</w:t>
            </w:r>
          </w:p>
        </w:tc>
        <w:tc>
          <w:tcPr>
            <w:tcW w:w="12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944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</w:tr>
      <w:tr>
        <w:trPr>
          <w:cantSplit/>
        </w:trPr>
        <w:tc>
          <w:tcPr>
            <w:tcW w:w="3962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שדות תעופה, מנחתים ובלונים</w:t>
            </w:r>
          </w:p>
        </w:tc>
        <w:tc>
          <w:tcPr>
            <w:tcW w:w="12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944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‪1‬</w:t>
            </w:r>
          </w:p>
        </w:tc>
      </w:tr>
      <w:tr>
        <w:trPr>
          <w:cantSplit/>
        </w:trPr>
        <w:tc>
          <w:tcPr>
            <w:tcW w:w="3962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אצטדיונים, מטווחים ואתרי המונים</w:t>
            </w:r>
          </w:p>
        </w:tc>
        <w:tc>
          <w:tcPr>
            <w:tcW w:w="12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‪77‬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‪36‬</w:t>
            </w:r>
          </w:p>
        </w:tc>
        <w:tc>
          <w:tcPr>
            <w:tcW w:w="1944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‪41‬</w:t>
            </w:r>
          </w:p>
        </w:tc>
      </w:tr>
      <w:tr>
        <w:trPr>
          <w:cantSplit/>
        </w:trPr>
        <w:tc>
          <w:tcPr>
            <w:tcW w:w="3962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אזורים צבאיים</w:t>
            </w:r>
          </w:p>
        </w:tc>
        <w:tc>
          <w:tcPr>
            <w:tcW w:w="12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944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</w:tr>
      <w:tr>
        <w:trPr>
          <w:cantSplit/>
        </w:trPr>
        <w:tc>
          <w:tcPr>
            <w:tcW w:w="3962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כבישים ומסילות</w:t>
            </w:r>
          </w:p>
        </w:tc>
        <w:tc>
          <w:tcPr>
            <w:tcW w:w="12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‪100‬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944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‪100‬</w:t>
            </w:r>
          </w:p>
        </w:tc>
      </w:tr>
      <w:tr>
        <w:trPr>
          <w:cantSplit/>
        </w:trPr>
        <w:tc>
          <w:tcPr>
            <w:tcW w:w="3962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מוסדות (בתי חולים, סוהר, משטרה, כיבוי)</w:t>
            </w:r>
          </w:p>
        </w:tc>
        <w:tc>
          <w:tcPr>
            <w:tcW w:w="12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944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‪1‬</w:t>
            </w:r>
          </w:p>
        </w:tc>
      </w:tr>
      <w:tr>
        <w:trPr>
          <w:cantSplit/>
        </w:trPr>
        <w:tc>
          <w:tcPr>
            <w:tcW w:w="3962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תעשייה ותשתיות</w:t>
            </w:r>
          </w:p>
        </w:tc>
        <w:tc>
          <w:tcPr>
            <w:tcW w:w="12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‪11‬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‪7‬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‪0‬</w:t>
            </w:r>
          </w:p>
        </w:tc>
        <w:tc>
          <w:tcPr>
            <w:tcW w:w="1944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‪4‬</w:t>
            </w:r>
          </w:p>
        </w:tc>
      </w:tr>
    </w:tbl>
    <w:p>
      <w:pPr>
        <w:bidi/>
        <w:keepNext/>
        <w:spacing w:before="160" w:after="80" w:line="264" w:lineRule="auto"/>
      </w:pPr>
      <w:r>
        <w:rPr>
          <w:rFonts w:ascii="Arial" w:hAnsi="Arial" w:cs="Arial" w:eastAsia="Arial"/>
          <w:b/>
          <w:bCs/>
          <w:sz w:val="26"/>
          <w:szCs w:val="26"/>
          <w:rtl/>
        </w:rPr>
        <w:t xml:space="preserve">פריטים נוספים שנמצאו בקרבה ואינם בטופס</w:t>
      </w:r>
    </w:p>
    <w:p>
      <w:pPr>
        <w:bidi/>
        <w:spacing w:before="0" w:after="60" w:line="264" w:lineRule="auto"/>
      </w:pPr>
      <w:r>
        <w:rPr>
          <w:rFonts w:ascii="Arial" w:hAnsi="Arial" w:cs="Arial" w:eastAsia="Arial"/>
          <w:sz w:val="19"/>
          <w:szCs w:val="19"/>
          <w:rtl/>
        </w:rPr>
        <w:t xml:space="preserve">מתקן שעשועים ״מגלשת סללום״ — </w:t>
      </w:r>
      <w:r>
        <w:rPr>
          <w:rFonts w:ascii="Arial" w:hAnsi="Arial" w:cs="Arial" w:eastAsia="Arial"/>
          <w:sz w:val="19"/>
          <w:szCs w:val="19"/>
        </w:rPr>
        <w:t xml:space="preserve">‪495‬ </w:t>
      </w:r>
      <w:r>
        <w:rPr>
          <w:rFonts w:ascii="Arial" w:hAnsi="Arial" w:cs="Arial" w:eastAsia="Arial"/>
          <w:sz w:val="19"/>
          <w:szCs w:val="19"/>
          <w:rtl/>
        </w:rPr>
        <w:t xml:space="preserve">מ׳; כביש ראשי ״מבצע קדש״ (×</w:t>
      </w:r>
      <w:r>
        <w:rPr>
          <w:rFonts w:ascii="Arial" w:hAnsi="Arial" w:cs="Arial" w:eastAsia="Arial"/>
          <w:sz w:val="19"/>
          <w:szCs w:val="19"/>
        </w:rPr>
        <w:t xml:space="preserve">‪36,‬ </w:t>
      </w:r>
      <w:r>
        <w:rPr>
          <w:rFonts w:ascii="Arial" w:hAnsi="Arial" w:cs="Arial" w:eastAsia="Arial"/>
          <w:sz w:val="19"/>
          <w:szCs w:val="19"/>
          <w:rtl/>
        </w:rPr>
        <w:t xml:space="preserve">הקרוב) — </w:t>
      </w:r>
      <w:r>
        <w:rPr>
          <w:rFonts w:ascii="Arial" w:hAnsi="Arial" w:cs="Arial" w:eastAsia="Arial"/>
          <w:sz w:val="19"/>
          <w:szCs w:val="19"/>
        </w:rPr>
        <w:t xml:space="preserve">‪513‬ </w:t>
      </w:r>
      <w:r>
        <w:rPr>
          <w:rFonts w:ascii="Arial" w:hAnsi="Arial" w:cs="Arial" w:eastAsia="Arial"/>
          <w:sz w:val="19"/>
          <w:szCs w:val="19"/>
          <w:rtl/>
        </w:rPr>
        <w:t xml:space="preserve">מ׳; גשר — </w:t>
      </w:r>
      <w:r>
        <w:rPr>
          <w:rFonts w:ascii="Arial" w:hAnsi="Arial" w:cs="Arial" w:eastAsia="Arial"/>
          <w:sz w:val="19"/>
          <w:szCs w:val="19"/>
        </w:rPr>
        <w:t xml:space="preserve">‪516‬ </w:t>
      </w:r>
      <w:r>
        <w:rPr>
          <w:rFonts w:ascii="Arial" w:hAnsi="Arial" w:cs="Arial" w:eastAsia="Arial"/>
          <w:sz w:val="19"/>
          <w:szCs w:val="19"/>
          <w:rtl/>
        </w:rPr>
        <w:t xml:space="preserve">מ׳; תיאטרון/אמפיתיאטרון ״זאפה בפארק - גני יהושע״ — </w:t>
      </w:r>
      <w:r>
        <w:rPr>
          <w:rFonts w:ascii="Arial" w:hAnsi="Arial" w:cs="Arial" w:eastAsia="Arial"/>
          <w:sz w:val="19"/>
          <w:szCs w:val="19"/>
        </w:rPr>
        <w:t xml:space="preserve">‪517‬ </w:t>
      </w:r>
      <w:r>
        <w:rPr>
          <w:rFonts w:ascii="Arial" w:hAnsi="Arial" w:cs="Arial" w:eastAsia="Arial"/>
          <w:sz w:val="19"/>
          <w:szCs w:val="19"/>
          <w:rtl/>
        </w:rPr>
        <w:t xml:space="preserve">מ׳; מתקן שעשועים ״מגלשת מטאור״ — </w:t>
      </w:r>
      <w:r>
        <w:rPr>
          <w:rFonts w:ascii="Arial" w:hAnsi="Arial" w:cs="Arial" w:eastAsia="Arial"/>
          <w:sz w:val="19"/>
          <w:szCs w:val="19"/>
        </w:rPr>
        <w:t xml:space="preserve">‪538‬ </w:t>
      </w:r>
      <w:r>
        <w:rPr>
          <w:rFonts w:ascii="Arial" w:hAnsi="Arial" w:cs="Arial" w:eastAsia="Arial"/>
          <w:sz w:val="19"/>
          <w:szCs w:val="19"/>
          <w:rtl/>
        </w:rPr>
        <w:t xml:space="preserve">מ׳; אזור תעשייה ״אזור התעשייה בני ברק״ — </w:t>
      </w:r>
      <w:r>
        <w:rPr>
          <w:rFonts w:ascii="Arial" w:hAnsi="Arial" w:cs="Arial" w:eastAsia="Arial"/>
          <w:sz w:val="19"/>
          <w:szCs w:val="19"/>
        </w:rPr>
        <w:t xml:space="preserve">‪549‬ </w:t>
      </w:r>
      <w:r>
        <w:rPr>
          <w:rFonts w:ascii="Arial" w:hAnsi="Arial" w:cs="Arial" w:eastAsia="Arial"/>
          <w:sz w:val="19"/>
          <w:szCs w:val="19"/>
          <w:rtl/>
        </w:rPr>
        <w:t xml:space="preserve">מ׳; מזח — </w:t>
      </w:r>
      <w:r>
        <w:rPr>
          <w:rFonts w:ascii="Arial" w:hAnsi="Arial" w:cs="Arial" w:eastAsia="Arial"/>
          <w:sz w:val="19"/>
          <w:szCs w:val="19"/>
        </w:rPr>
        <w:t xml:space="preserve">‪582‬ </w:t>
      </w:r>
      <w:r>
        <w:rPr>
          <w:rFonts w:ascii="Arial" w:hAnsi="Arial" w:cs="Arial" w:eastAsia="Arial"/>
          <w:sz w:val="19"/>
          <w:szCs w:val="19"/>
          <w:rtl/>
        </w:rPr>
        <w:t xml:space="preserve">מ׳; אטרקציה ״ספריית שביל ישראל״ — </w:t>
      </w:r>
      <w:r>
        <w:rPr>
          <w:rFonts w:ascii="Arial" w:hAnsi="Arial" w:cs="Arial" w:eastAsia="Arial"/>
          <w:sz w:val="19"/>
          <w:szCs w:val="19"/>
        </w:rPr>
        <w:t xml:space="preserve">‪613‬ </w:t>
      </w:r>
      <w:r>
        <w:rPr>
          <w:rFonts w:ascii="Arial" w:hAnsi="Arial" w:cs="Arial" w:eastAsia="Arial"/>
          <w:sz w:val="19"/>
          <w:szCs w:val="19"/>
          <w:rtl/>
        </w:rPr>
        <w:t xml:space="preserve">מ׳; תיאטרון/אמפיתיאטרון ״אמפי וואהל״ — </w:t>
      </w:r>
      <w:r>
        <w:rPr>
          <w:rFonts w:ascii="Arial" w:hAnsi="Arial" w:cs="Arial" w:eastAsia="Arial"/>
          <w:sz w:val="19"/>
          <w:szCs w:val="19"/>
        </w:rPr>
        <w:t xml:space="preserve">‪774‬ </w:t>
      </w:r>
      <w:r>
        <w:rPr>
          <w:rFonts w:ascii="Arial" w:hAnsi="Arial" w:cs="Arial" w:eastAsia="Arial"/>
          <w:sz w:val="19"/>
          <w:szCs w:val="19"/>
          <w:rtl/>
        </w:rPr>
        <w:t xml:space="preserve">מ׳; אולם אירועים ״אולמי מודיעין+״ — </w:t>
      </w:r>
      <w:r>
        <w:rPr>
          <w:rFonts w:ascii="Arial" w:hAnsi="Arial" w:cs="Arial" w:eastAsia="Arial"/>
          <w:sz w:val="19"/>
          <w:szCs w:val="19"/>
        </w:rPr>
        <w:t xml:space="preserve">‪779‬ </w:t>
      </w:r>
      <w:r>
        <w:rPr>
          <w:rFonts w:ascii="Arial" w:hAnsi="Arial" w:cs="Arial" w:eastAsia="Arial"/>
          <w:sz w:val="19"/>
          <w:szCs w:val="19"/>
          <w:rtl/>
        </w:rPr>
        <w:t xml:space="preserve">מ׳; פארק שעשועים ״לונה פארק״ — </w:t>
      </w:r>
      <w:r>
        <w:rPr>
          <w:rFonts w:ascii="Arial" w:hAnsi="Arial" w:cs="Arial" w:eastAsia="Arial"/>
          <w:sz w:val="19"/>
          <w:szCs w:val="19"/>
        </w:rPr>
        <w:t xml:space="preserve">‪827‬ </w:t>
      </w:r>
      <w:r>
        <w:rPr>
          <w:rFonts w:ascii="Arial" w:hAnsi="Arial" w:cs="Arial" w:eastAsia="Arial"/>
          <w:sz w:val="19"/>
          <w:szCs w:val="19"/>
          <w:rtl/>
        </w:rPr>
        <w:t xml:space="preserve">מ׳; אטרקציה ״סינמה לונה״ — </w:t>
      </w:r>
      <w:r>
        <w:rPr>
          <w:rFonts w:ascii="Arial" w:hAnsi="Arial" w:cs="Arial" w:eastAsia="Arial"/>
          <w:sz w:val="19"/>
          <w:szCs w:val="19"/>
        </w:rPr>
        <w:t xml:space="preserve">‪833‬ </w:t>
      </w:r>
      <w:r>
        <w:rPr>
          <w:rFonts w:ascii="Arial" w:hAnsi="Arial" w:cs="Arial" w:eastAsia="Arial"/>
          <w:sz w:val="19"/>
          <w:szCs w:val="19"/>
          <w:rtl/>
        </w:rPr>
        <w:t xml:space="preserve">מ׳; גלגל ענק — </w:t>
      </w:r>
      <w:r>
        <w:rPr>
          <w:rFonts w:ascii="Arial" w:hAnsi="Arial" w:cs="Arial" w:eastAsia="Arial"/>
          <w:sz w:val="19"/>
          <w:szCs w:val="19"/>
        </w:rPr>
        <w:t xml:space="preserve">‪843‬ </w:t>
      </w:r>
      <w:r>
        <w:rPr>
          <w:rFonts w:ascii="Arial" w:hAnsi="Arial" w:cs="Arial" w:eastAsia="Arial"/>
          <w:sz w:val="19"/>
          <w:szCs w:val="19"/>
          <w:rtl/>
        </w:rPr>
        <w:t xml:space="preserve">מ׳; אולם אירועים ״רוקח״ — </w:t>
      </w:r>
      <w:r>
        <w:rPr>
          <w:rFonts w:ascii="Arial" w:hAnsi="Arial" w:cs="Arial" w:eastAsia="Arial"/>
          <w:sz w:val="19"/>
          <w:szCs w:val="19"/>
        </w:rPr>
        <w:t xml:space="preserve">‪853‬ </w:t>
      </w:r>
      <w:r>
        <w:rPr>
          <w:rFonts w:ascii="Arial" w:hAnsi="Arial" w:cs="Arial" w:eastAsia="Arial"/>
          <w:sz w:val="19"/>
          <w:szCs w:val="19"/>
          <w:rtl/>
        </w:rPr>
        <w:t xml:space="preserve">מ׳; רכבת הרים — </w:t>
      </w:r>
      <w:r>
        <w:rPr>
          <w:rFonts w:ascii="Arial" w:hAnsi="Arial" w:cs="Arial" w:eastAsia="Arial"/>
          <w:sz w:val="19"/>
          <w:szCs w:val="19"/>
        </w:rPr>
        <w:t xml:space="preserve">‪855‬ </w:t>
      </w:r>
      <w:r>
        <w:rPr>
          <w:rFonts w:ascii="Arial" w:hAnsi="Arial" w:cs="Arial" w:eastAsia="Arial"/>
          <w:sz w:val="19"/>
          <w:szCs w:val="19"/>
          <w:rtl/>
        </w:rPr>
        <w:t xml:space="preserve">מ׳; מתקן שעשועים ״מונו רייל״ — </w:t>
      </w:r>
      <w:r>
        <w:rPr>
          <w:rFonts w:ascii="Arial" w:hAnsi="Arial" w:cs="Arial" w:eastAsia="Arial"/>
          <w:sz w:val="19"/>
          <w:szCs w:val="19"/>
        </w:rPr>
        <w:t xml:space="preserve">‪878‬ </w:t>
      </w:r>
      <w:r>
        <w:rPr>
          <w:rFonts w:ascii="Arial" w:hAnsi="Arial" w:cs="Arial" w:eastAsia="Arial"/>
          <w:sz w:val="19"/>
          <w:szCs w:val="19"/>
          <w:rtl/>
        </w:rPr>
        <w:t xml:space="preserve">מ׳; רכבת הרים ״אנקונדה״ — </w:t>
      </w:r>
      <w:r>
        <w:rPr>
          <w:rFonts w:ascii="Arial" w:hAnsi="Arial" w:cs="Arial" w:eastAsia="Arial"/>
          <w:sz w:val="19"/>
          <w:szCs w:val="19"/>
        </w:rPr>
        <w:t xml:space="preserve">‪880‬ </w:t>
      </w:r>
      <w:r>
        <w:rPr>
          <w:rFonts w:ascii="Arial" w:hAnsi="Arial" w:cs="Arial" w:eastAsia="Arial"/>
          <w:sz w:val="19"/>
          <w:szCs w:val="19"/>
          <w:rtl/>
        </w:rPr>
        <w:t xml:space="preserve">מ׳; מתקן שעשועים ״טופ ספין״ — </w:t>
      </w:r>
      <w:r>
        <w:rPr>
          <w:rFonts w:ascii="Arial" w:hAnsi="Arial" w:cs="Arial" w:eastAsia="Arial"/>
          <w:sz w:val="19"/>
          <w:szCs w:val="19"/>
        </w:rPr>
        <w:t xml:space="preserve">‪883‬ </w:t>
      </w:r>
      <w:r>
        <w:rPr>
          <w:rFonts w:ascii="Arial" w:hAnsi="Arial" w:cs="Arial" w:eastAsia="Arial"/>
          <w:sz w:val="19"/>
          <w:szCs w:val="19"/>
          <w:rtl/>
        </w:rPr>
        <w:t xml:space="preserve">מ׳; מרכז כנסים/תערוכות ״אקספו תל אביב״ — </w:t>
      </w:r>
      <w:r>
        <w:rPr>
          <w:rFonts w:ascii="Arial" w:hAnsi="Arial" w:cs="Arial" w:eastAsia="Arial"/>
          <w:sz w:val="19"/>
          <w:szCs w:val="19"/>
        </w:rPr>
        <w:t xml:space="preserve">‪887‬ </w:t>
      </w:r>
      <w:r>
        <w:rPr>
          <w:rFonts w:ascii="Arial" w:hAnsi="Arial" w:cs="Arial" w:eastAsia="Arial"/>
          <w:sz w:val="19"/>
          <w:szCs w:val="19"/>
          <w:rtl/>
        </w:rPr>
        <w:t xml:space="preserve">מ׳; מתקן שעשועים ״מגדלי הכוח״ — </w:t>
      </w:r>
      <w:r>
        <w:rPr>
          <w:rFonts w:ascii="Arial" w:hAnsi="Arial" w:cs="Arial" w:eastAsia="Arial"/>
          <w:sz w:val="19"/>
          <w:szCs w:val="19"/>
        </w:rPr>
        <w:t xml:space="preserve">‪893‬ </w:t>
      </w:r>
      <w:r>
        <w:rPr>
          <w:rFonts w:ascii="Arial" w:hAnsi="Arial" w:cs="Arial" w:eastAsia="Arial"/>
          <w:sz w:val="19"/>
          <w:szCs w:val="19"/>
          <w:rtl/>
        </w:rPr>
        <w:t xml:space="preserve">מ׳; מתקן שעשועים ״האופנועים המעופפים״ — </w:t>
      </w:r>
      <w:r>
        <w:rPr>
          <w:rFonts w:ascii="Arial" w:hAnsi="Arial" w:cs="Arial" w:eastAsia="Arial"/>
          <w:sz w:val="19"/>
          <w:szCs w:val="19"/>
        </w:rPr>
        <w:t xml:space="preserve">‪896‬ </w:t>
      </w:r>
      <w:r>
        <w:rPr>
          <w:rFonts w:ascii="Arial" w:hAnsi="Arial" w:cs="Arial" w:eastAsia="Arial"/>
          <w:sz w:val="19"/>
          <w:szCs w:val="19"/>
          <w:rtl/>
        </w:rPr>
        <w:t xml:space="preserve">מ׳; קרוסלה ״קרוסלת ברבורים״ — </w:t>
      </w:r>
      <w:r>
        <w:rPr>
          <w:rFonts w:ascii="Arial" w:hAnsi="Arial" w:cs="Arial" w:eastAsia="Arial"/>
          <w:sz w:val="19"/>
          <w:szCs w:val="19"/>
        </w:rPr>
        <w:t xml:space="preserve">‪899‬ </w:t>
      </w:r>
      <w:r>
        <w:rPr>
          <w:rFonts w:ascii="Arial" w:hAnsi="Arial" w:cs="Arial" w:eastAsia="Arial"/>
          <w:sz w:val="19"/>
          <w:szCs w:val="19"/>
          <w:rtl/>
        </w:rPr>
        <w:t xml:space="preserve">מ׳; קרוסלה ״קרוסלת מטוסים״ — </w:t>
      </w:r>
      <w:r>
        <w:rPr>
          <w:rFonts w:ascii="Arial" w:hAnsi="Arial" w:cs="Arial" w:eastAsia="Arial"/>
          <w:sz w:val="19"/>
          <w:szCs w:val="19"/>
        </w:rPr>
        <w:t xml:space="preserve">‪901‬ </w:t>
      </w:r>
      <w:r>
        <w:rPr>
          <w:rFonts w:ascii="Arial" w:hAnsi="Arial" w:cs="Arial" w:eastAsia="Arial"/>
          <w:sz w:val="19"/>
          <w:szCs w:val="19"/>
          <w:rtl/>
        </w:rPr>
        <w:t xml:space="preserve">מ׳; קרוסלה ״קרוסלת מיני סירות״ — </w:t>
      </w:r>
      <w:r>
        <w:rPr>
          <w:rFonts w:ascii="Arial" w:hAnsi="Arial" w:cs="Arial" w:eastAsia="Arial"/>
          <w:sz w:val="19"/>
          <w:szCs w:val="19"/>
        </w:rPr>
        <w:t xml:space="preserve">‪908‬ </w:t>
      </w:r>
      <w:r>
        <w:rPr>
          <w:rFonts w:ascii="Arial" w:hAnsi="Arial" w:cs="Arial" w:eastAsia="Arial"/>
          <w:sz w:val="19"/>
          <w:szCs w:val="19"/>
          <w:rtl/>
        </w:rPr>
        <w:t xml:space="preserve">מ׳; מתקן שעשועים ״השטיח המעופף״ — </w:t>
      </w:r>
      <w:r>
        <w:rPr>
          <w:rFonts w:ascii="Arial" w:hAnsi="Arial" w:cs="Arial" w:eastAsia="Arial"/>
          <w:sz w:val="19"/>
          <w:szCs w:val="19"/>
        </w:rPr>
        <w:t xml:space="preserve">‪909‬ </w:t>
      </w:r>
      <w:r>
        <w:rPr>
          <w:rFonts w:ascii="Arial" w:hAnsi="Arial" w:cs="Arial" w:eastAsia="Arial"/>
          <w:sz w:val="19"/>
          <w:szCs w:val="19"/>
          <w:rtl/>
        </w:rPr>
        <w:t xml:space="preserve">מ׳; רכבת הרים ״קרייזי טוויסטר״ — </w:t>
      </w:r>
      <w:r>
        <w:rPr>
          <w:rFonts w:ascii="Arial" w:hAnsi="Arial" w:cs="Arial" w:eastAsia="Arial"/>
          <w:sz w:val="19"/>
          <w:szCs w:val="19"/>
        </w:rPr>
        <w:t xml:space="preserve">‪909‬ </w:t>
      </w:r>
      <w:r>
        <w:rPr>
          <w:rFonts w:ascii="Arial" w:hAnsi="Arial" w:cs="Arial" w:eastAsia="Arial"/>
          <w:sz w:val="19"/>
          <w:szCs w:val="19"/>
          <w:rtl/>
        </w:rPr>
        <w:t xml:space="preserve">מ׳; קרוסלה ״קרוסלת סוסים״ — </w:t>
      </w:r>
      <w:r>
        <w:rPr>
          <w:rFonts w:ascii="Arial" w:hAnsi="Arial" w:cs="Arial" w:eastAsia="Arial"/>
          <w:sz w:val="19"/>
          <w:szCs w:val="19"/>
        </w:rPr>
        <w:t xml:space="preserve">‪920‬ </w:t>
      </w:r>
      <w:r>
        <w:rPr>
          <w:rFonts w:ascii="Arial" w:hAnsi="Arial" w:cs="Arial" w:eastAsia="Arial"/>
          <w:sz w:val="19"/>
          <w:szCs w:val="19"/>
          <w:rtl/>
        </w:rPr>
        <w:t xml:space="preserve">מ׳; מתקן שעשועים ״בית הספר לנהיגה״ — </w:t>
      </w:r>
      <w:r>
        <w:rPr>
          <w:rFonts w:ascii="Arial" w:hAnsi="Arial" w:cs="Arial" w:eastAsia="Arial"/>
          <w:sz w:val="19"/>
          <w:szCs w:val="19"/>
        </w:rPr>
        <w:t xml:space="preserve">‪926‬ </w:t>
      </w:r>
      <w:r>
        <w:rPr>
          <w:rFonts w:ascii="Arial" w:hAnsi="Arial" w:cs="Arial" w:eastAsia="Arial"/>
          <w:sz w:val="19"/>
          <w:szCs w:val="19"/>
          <w:rtl/>
        </w:rPr>
        <w:t xml:space="preserve">מ׳; קרוסלה ״קרוסלת פילים״ — </w:t>
      </w:r>
      <w:r>
        <w:rPr>
          <w:rFonts w:ascii="Arial" w:hAnsi="Arial" w:cs="Arial" w:eastAsia="Arial"/>
          <w:sz w:val="19"/>
          <w:szCs w:val="19"/>
        </w:rPr>
        <w:t xml:space="preserve">‪926‬ </w:t>
      </w:r>
      <w:r>
        <w:rPr>
          <w:rFonts w:ascii="Arial" w:hAnsi="Arial" w:cs="Arial" w:eastAsia="Arial"/>
          <w:sz w:val="19"/>
          <w:szCs w:val="19"/>
          <w:rtl/>
        </w:rPr>
        <w:t xml:space="preserve">מ׳; אצטדיון ״ולודרום״ — </w:t>
      </w:r>
      <w:r>
        <w:rPr>
          <w:rFonts w:ascii="Arial" w:hAnsi="Arial" w:cs="Arial" w:eastAsia="Arial"/>
          <w:sz w:val="19"/>
          <w:szCs w:val="19"/>
        </w:rPr>
        <w:t xml:space="preserve">‪928‬ </w:t>
      </w:r>
      <w:r>
        <w:rPr>
          <w:rFonts w:ascii="Arial" w:hAnsi="Arial" w:cs="Arial" w:eastAsia="Arial"/>
          <w:sz w:val="19"/>
          <w:szCs w:val="19"/>
          <w:rtl/>
        </w:rPr>
        <w:t xml:space="preserve">מ׳; קרוסלה — </w:t>
      </w:r>
      <w:r>
        <w:rPr>
          <w:rFonts w:ascii="Arial" w:hAnsi="Arial" w:cs="Arial" w:eastAsia="Arial"/>
          <w:sz w:val="19"/>
          <w:szCs w:val="19"/>
        </w:rPr>
        <w:t xml:space="preserve">‪932‬ </w:t>
      </w:r>
      <w:r>
        <w:rPr>
          <w:rFonts w:ascii="Arial" w:hAnsi="Arial" w:cs="Arial" w:eastAsia="Arial"/>
          <w:sz w:val="19"/>
          <w:szCs w:val="19"/>
          <w:rtl/>
        </w:rPr>
        <w:t xml:space="preserve">מ׳; מתקן שעשועים ״המלך״ — </w:t>
      </w:r>
      <w:r>
        <w:rPr>
          <w:rFonts w:ascii="Arial" w:hAnsi="Arial" w:cs="Arial" w:eastAsia="Arial"/>
          <w:sz w:val="19"/>
          <w:szCs w:val="19"/>
        </w:rPr>
        <w:t xml:space="preserve">‪938‬ </w:t>
      </w:r>
      <w:r>
        <w:rPr>
          <w:rFonts w:ascii="Arial" w:hAnsi="Arial" w:cs="Arial" w:eastAsia="Arial"/>
          <w:sz w:val="19"/>
          <w:szCs w:val="19"/>
          <w:rtl/>
        </w:rPr>
        <w:t xml:space="preserve">מ׳; מתקן שעשועים ״קרוסלת ראלי ספארי״ — </w:t>
      </w:r>
      <w:r>
        <w:rPr>
          <w:rFonts w:ascii="Arial" w:hAnsi="Arial" w:cs="Arial" w:eastAsia="Arial"/>
          <w:sz w:val="19"/>
          <w:szCs w:val="19"/>
        </w:rPr>
        <w:t xml:space="preserve">‪945‬ </w:t>
      </w:r>
      <w:r>
        <w:rPr>
          <w:rFonts w:ascii="Arial" w:hAnsi="Arial" w:cs="Arial" w:eastAsia="Arial"/>
          <w:sz w:val="19"/>
          <w:szCs w:val="19"/>
          <w:rtl/>
        </w:rPr>
        <w:t xml:space="preserve">מ׳; מתקן שעשועים ״סחרחרת טא גא דה״ — </w:t>
      </w:r>
      <w:r>
        <w:rPr>
          <w:rFonts w:ascii="Arial" w:hAnsi="Arial" w:cs="Arial" w:eastAsia="Arial"/>
          <w:sz w:val="19"/>
          <w:szCs w:val="19"/>
        </w:rPr>
        <w:t xml:space="preserve">‪950‬ </w:t>
      </w:r>
      <w:r>
        <w:rPr>
          <w:rFonts w:ascii="Arial" w:hAnsi="Arial" w:cs="Arial" w:eastAsia="Arial"/>
          <w:sz w:val="19"/>
          <w:szCs w:val="19"/>
          <w:rtl/>
        </w:rPr>
        <w:t xml:space="preserve">מ׳; תיאטרון/אמפיתיאטרון — </w:t>
      </w:r>
      <w:r>
        <w:rPr>
          <w:rFonts w:ascii="Arial" w:hAnsi="Arial" w:cs="Arial" w:eastAsia="Arial"/>
          <w:sz w:val="19"/>
          <w:szCs w:val="19"/>
        </w:rPr>
        <w:t xml:space="preserve">‪966‬ </w:t>
      </w:r>
      <w:r>
        <w:rPr>
          <w:rFonts w:ascii="Arial" w:hAnsi="Arial" w:cs="Arial" w:eastAsia="Arial"/>
          <w:sz w:val="19"/>
          <w:szCs w:val="19"/>
          <w:rtl/>
        </w:rPr>
        <w:t xml:space="preserve">מ׳; מתקן שעשועים ״ברייקדאנסר״ — </w:t>
      </w:r>
      <w:r>
        <w:rPr>
          <w:rFonts w:ascii="Arial" w:hAnsi="Arial" w:cs="Arial" w:eastAsia="Arial"/>
          <w:sz w:val="19"/>
          <w:szCs w:val="19"/>
        </w:rPr>
        <w:t xml:space="preserve">‪993‬ </w:t>
      </w:r>
      <w:r>
        <w:rPr>
          <w:rFonts w:ascii="Arial" w:hAnsi="Arial" w:cs="Arial" w:eastAsia="Arial"/>
          <w:sz w:val="19"/>
          <w:szCs w:val="19"/>
          <w:rtl/>
        </w:rPr>
        <w:t xml:space="preserve">מ׳; מתקן שעשועים ״עולם הקטנטנים״ — </w:t>
      </w:r>
      <w:r>
        <w:rPr>
          <w:rFonts w:ascii="Arial" w:hAnsi="Arial" w:cs="Arial" w:eastAsia="Arial"/>
          <w:sz w:val="19"/>
          <w:szCs w:val="19"/>
        </w:rPr>
        <w:t xml:space="preserve">‪1.0‬ </w:t>
      </w:r>
      <w:r>
        <w:rPr>
          <w:rFonts w:ascii="Arial" w:hAnsi="Arial" w:cs="Arial" w:eastAsia="Arial"/>
          <w:sz w:val="19"/>
          <w:szCs w:val="19"/>
          <w:rtl/>
        </w:rPr>
        <w:t xml:space="preserve">ק״מ; גשר ״גשר סמי״ — </w:t>
      </w:r>
      <w:r>
        <w:rPr>
          <w:rFonts w:ascii="Arial" w:hAnsi="Arial" w:cs="Arial" w:eastAsia="Arial"/>
          <w:sz w:val="19"/>
          <w:szCs w:val="19"/>
        </w:rPr>
        <w:t xml:space="preserve">‪1.0‬ </w:t>
      </w:r>
      <w:r>
        <w:rPr>
          <w:rFonts w:ascii="Arial" w:hAnsi="Arial" w:cs="Arial" w:eastAsia="Arial"/>
          <w:sz w:val="19"/>
          <w:szCs w:val="19"/>
          <w:rtl/>
        </w:rPr>
        <w:t xml:space="preserve">ק״מ; אטרקציה ״ראש ציפור״ — </w:t>
      </w:r>
      <w:r>
        <w:rPr>
          <w:rFonts w:ascii="Arial" w:hAnsi="Arial" w:cs="Arial" w:eastAsia="Arial"/>
          <w:sz w:val="19"/>
          <w:szCs w:val="19"/>
        </w:rPr>
        <w:t xml:space="preserve">‪1.0‬ </w:t>
      </w:r>
      <w:r>
        <w:rPr>
          <w:rFonts w:ascii="Arial" w:hAnsi="Arial" w:cs="Arial" w:eastAsia="Arial"/>
          <w:sz w:val="19"/>
          <w:szCs w:val="19"/>
          <w:rtl/>
        </w:rPr>
        <w:t xml:space="preserve">ק״מ; כביש ראשי ״זאב ז'בוטינסקי״ (×</w:t>
      </w:r>
      <w:r>
        <w:rPr>
          <w:rFonts w:ascii="Arial" w:hAnsi="Arial" w:cs="Arial" w:eastAsia="Arial"/>
          <w:sz w:val="19"/>
          <w:szCs w:val="19"/>
        </w:rPr>
        <w:t xml:space="preserve">‪24,‬ </w:t>
      </w:r>
      <w:r>
        <w:rPr>
          <w:rFonts w:ascii="Arial" w:hAnsi="Arial" w:cs="Arial" w:eastAsia="Arial"/>
          <w:sz w:val="19"/>
          <w:szCs w:val="19"/>
          <w:rtl/>
        </w:rPr>
        <w:t xml:space="preserve">הקרוב) — </w:t>
      </w:r>
      <w:r>
        <w:rPr>
          <w:rFonts w:ascii="Arial" w:hAnsi="Arial" w:cs="Arial" w:eastAsia="Arial"/>
          <w:sz w:val="19"/>
          <w:szCs w:val="19"/>
        </w:rPr>
        <w:t xml:space="preserve">‪1.0‬ </w:t>
      </w:r>
      <w:r>
        <w:rPr>
          <w:rFonts w:ascii="Arial" w:hAnsi="Arial" w:cs="Arial" w:eastAsia="Arial"/>
          <w:sz w:val="19"/>
          <w:szCs w:val="19"/>
          <w:rtl/>
        </w:rPr>
        <w:t xml:space="preserve">ק״מ; אטרקציה ״גבעת נפוליאון (תל גריסה)״ — </w:t>
      </w:r>
      <w:r>
        <w:rPr>
          <w:rFonts w:ascii="Arial" w:hAnsi="Arial" w:cs="Arial" w:eastAsia="Arial"/>
          <w:sz w:val="19"/>
          <w:szCs w:val="19"/>
        </w:rPr>
        <w:t xml:space="preserve">‪1.0‬ </w:t>
      </w:r>
      <w:r>
        <w:rPr>
          <w:rFonts w:ascii="Arial" w:hAnsi="Arial" w:cs="Arial" w:eastAsia="Arial"/>
          <w:sz w:val="19"/>
          <w:szCs w:val="19"/>
          <w:rtl/>
        </w:rPr>
        <w:t xml:space="preserve">ק״מ; מסילת ברזל ״בן גוריון״ (×</w:t>
      </w:r>
      <w:r>
        <w:rPr>
          <w:rFonts w:ascii="Arial" w:hAnsi="Arial" w:cs="Arial" w:eastAsia="Arial"/>
          <w:sz w:val="19"/>
          <w:szCs w:val="19"/>
        </w:rPr>
        <w:t xml:space="preserve">‪2,‬ </w:t>
      </w:r>
      <w:r>
        <w:rPr>
          <w:rFonts w:ascii="Arial" w:hAnsi="Arial" w:cs="Arial" w:eastAsia="Arial"/>
          <w:sz w:val="19"/>
          <w:szCs w:val="19"/>
          <w:rtl/>
        </w:rPr>
        <w:t xml:space="preserve">הקרוב) — </w:t>
      </w:r>
      <w:r>
        <w:rPr>
          <w:rFonts w:ascii="Arial" w:hAnsi="Arial" w:cs="Arial" w:eastAsia="Arial"/>
          <w:sz w:val="19"/>
          <w:szCs w:val="19"/>
        </w:rPr>
        <w:t xml:space="preserve">‪1.1‬ </w:t>
      </w:r>
      <w:r>
        <w:rPr>
          <w:rFonts w:ascii="Arial" w:hAnsi="Arial" w:cs="Arial" w:eastAsia="Arial"/>
          <w:sz w:val="19"/>
          <w:szCs w:val="19"/>
          <w:rtl/>
        </w:rPr>
        <w:t xml:space="preserve">ק״מ; אולם אירועים ״אולמי קינג דיויד״ — </w:t>
      </w:r>
      <w:r>
        <w:rPr>
          <w:rFonts w:ascii="Arial" w:hAnsi="Arial" w:cs="Arial" w:eastAsia="Arial"/>
          <w:sz w:val="19"/>
          <w:szCs w:val="19"/>
        </w:rPr>
        <w:t xml:space="preserve">‪1.2‬ </w:t>
      </w:r>
      <w:r>
        <w:rPr>
          <w:rFonts w:ascii="Arial" w:hAnsi="Arial" w:cs="Arial" w:eastAsia="Arial"/>
          <w:sz w:val="19"/>
          <w:szCs w:val="19"/>
          <w:rtl/>
        </w:rPr>
        <w:t xml:space="preserve">ק״מ; אולם אירועים ״אולמי קינג דוד״ — </w:t>
      </w:r>
      <w:r>
        <w:rPr>
          <w:rFonts w:ascii="Arial" w:hAnsi="Arial" w:cs="Arial" w:eastAsia="Arial"/>
          <w:sz w:val="19"/>
          <w:szCs w:val="19"/>
        </w:rPr>
        <w:t xml:space="preserve">‪1.2‬ </w:t>
      </w:r>
      <w:r>
        <w:rPr>
          <w:rFonts w:ascii="Arial" w:hAnsi="Arial" w:cs="Arial" w:eastAsia="Arial"/>
          <w:sz w:val="19"/>
          <w:szCs w:val="19"/>
          <w:rtl/>
        </w:rPr>
        <w:t xml:space="preserve">ק״מ; אצטדיון ״היכל קבוצת שלמה״ — </w:t>
      </w:r>
      <w:r>
        <w:rPr>
          <w:rFonts w:ascii="Arial" w:hAnsi="Arial" w:cs="Arial" w:eastAsia="Arial"/>
          <w:sz w:val="19"/>
          <w:szCs w:val="19"/>
        </w:rPr>
        <w:t xml:space="preserve">‪1.2‬ </w:t>
      </w:r>
      <w:r>
        <w:rPr>
          <w:rFonts w:ascii="Arial" w:hAnsi="Arial" w:cs="Arial" w:eastAsia="Arial"/>
          <w:sz w:val="19"/>
          <w:szCs w:val="19"/>
          <w:rtl/>
        </w:rPr>
        <w:t xml:space="preserve">ק״מ.</w:t>
      </w:r>
    </w:p>
    <w:p>
      <w:pPr>
        <w:bidi/>
        <w:keepNext/>
        <w:spacing w:before="160" w:after="80" w:line="264" w:lineRule="auto"/>
      </w:pPr>
      <w:r>
        <w:rPr>
          <w:rFonts w:ascii="Arial" w:hAnsi="Arial" w:cs="Arial" w:eastAsia="Arial"/>
          <w:b/>
          <w:bCs/>
          <w:sz w:val="26"/>
          <w:szCs w:val="26"/>
          <w:rtl/>
        </w:rPr>
        <w:t xml:space="preserve">יום ולילה בחלון הפעילות</w:t>
      </w:r>
    </w:p>
    <w:tbl>
      <w:tblPr>
        <w:tblW w:w="9906" w:type="dxa"/>
        <w:bidiVisual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5" w:type="dxa"/>
          <w:left w:w="90" w:type="dxa"/>
          <w:bottom w:w="25" w:type="dxa"/>
          <w:right w:w="90" w:type="dxa"/>
        </w:tblCellMar>
      </w:tblPr>
      <w:tblGrid>
        <w:gridCol w:w="2773"/>
        <w:gridCol w:w="1500"/>
        <w:gridCol w:w="1500"/>
        <w:gridCol w:w="1800"/>
        <w:gridCol w:w="2333"/>
      </w:tblGrid>
      <w:tr>
        <w:trPr>
          <w:cantSplit/>
          <w:tblHeader/>
        </w:trPr>
        <w:tc>
          <w:tcPr>
            <w:tcW w:w="2773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תאריך</w:t>
            </w:r>
          </w:p>
        </w:tc>
        <w:tc>
          <w:tcPr>
            <w:tcW w:w="1500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זריחה</w:t>
            </w:r>
          </w:p>
        </w:tc>
        <w:tc>
          <w:tcPr>
            <w:tcW w:w="1500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שקיעה</w:t>
            </w:r>
          </w:p>
        </w:tc>
        <w:tc>
          <w:tcPr>
            <w:tcW w:w="1800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שעות יום בחלון</w:t>
            </w:r>
          </w:p>
        </w:tc>
        <w:tc>
          <w:tcPr>
            <w:tcW w:w="2333" w:type="dxa"/>
            <w:shd w:val="clear" w:color="auto" w:fill="EEEEEE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 xml:space="preserve">שעות לילה בחלון</w:t>
            </w:r>
          </w:p>
        </w:tc>
      </w:tr>
      <w:tr>
        <w:trPr>
          <w:cantSplit/>
        </w:trPr>
        <w:tc>
          <w:tcPr>
            <w:tcW w:w="277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יום שלישי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‪20.10.2026‬</w:t>
            </w:r>
          </w:p>
        </w:tc>
        <w:tc>
          <w:tcPr>
            <w:tcW w:w="15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‪06:48‬</w:t>
            </w:r>
          </w:p>
        </w:tc>
        <w:tc>
          <w:tcPr>
            <w:tcW w:w="15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‪18:02‬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‪1:03‬</w:t>
            </w:r>
          </w:p>
        </w:tc>
        <w:tc>
          <w:tcPr>
            <w:tcW w:w="233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‪1:57‬</w:t>
            </w:r>
          </w:p>
        </w:tc>
      </w:tr>
      <w:tr>
        <w:trPr>
          <w:cantSplit/>
        </w:trPr>
        <w:tc>
          <w:tcPr>
            <w:tcW w:w="277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יום רביעי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‪21.10.2026‬</w:t>
            </w:r>
          </w:p>
        </w:tc>
        <w:tc>
          <w:tcPr>
            <w:tcW w:w="15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‪06:48‬</w:t>
            </w:r>
          </w:p>
        </w:tc>
        <w:tc>
          <w:tcPr>
            <w:tcW w:w="15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‪18:01‬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‪1:02‬</w:t>
            </w:r>
          </w:p>
        </w:tc>
        <w:tc>
          <w:tcPr>
            <w:tcW w:w="233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‪1:58‬</w:t>
            </w:r>
          </w:p>
        </w:tc>
      </w:tr>
      <w:tr>
        <w:trPr>
          <w:cantSplit/>
        </w:trPr>
        <w:tc>
          <w:tcPr>
            <w:tcW w:w="277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יום חמישי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‪22.10.2026‬</w:t>
            </w:r>
          </w:p>
        </w:tc>
        <w:tc>
          <w:tcPr>
            <w:tcW w:w="15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‪06:49‬</w:t>
            </w:r>
          </w:p>
        </w:tc>
        <w:tc>
          <w:tcPr>
            <w:tcW w:w="15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‪18:00‬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‪1:01‬</w:t>
            </w:r>
          </w:p>
        </w:tc>
        <w:tc>
          <w:tcPr>
            <w:tcW w:w="233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‪1:59‬</w:t>
            </w:r>
          </w:p>
        </w:tc>
      </w:tr>
      <w:tr>
        <w:trPr>
          <w:cantSplit/>
        </w:trPr>
        <w:tc>
          <w:tcPr>
            <w:tcW w:w="277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יום שישי 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‪23.10.2026‬</w:t>
            </w:r>
          </w:p>
        </w:tc>
        <w:tc>
          <w:tcPr>
            <w:tcW w:w="15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‪06:50‬</w:t>
            </w:r>
          </w:p>
        </w:tc>
        <w:tc>
          <w:tcPr>
            <w:tcW w:w="15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‪17:59‬</w:t>
            </w:r>
          </w:p>
        </w:tc>
        <w:tc>
          <w:tcPr>
            <w:tcW w:w="1800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‪1:00‬</w:t>
            </w:r>
          </w:p>
        </w:tc>
        <w:tc>
          <w:tcPr>
            <w:tcW w:w="2333" w:type="dxa"/>
            <w:vAlign w:val="center"/>
          </w:tcPr>
          <w:p>
            <w:pPr>
              <w:bidi/>
              <w:spacing w:before="0" w:after="0" w:line="264" w:lineRule="auto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‪2:00‬</w:t>
            </w:r>
          </w:p>
        </w:tc>
      </w:tr>
    </w:tbl>
    <w:p>
      <w:pPr>
        <w:bidi/>
        <w:keepNext/>
        <w:spacing w:before="160" w:after="80" w:line="264" w:lineRule="auto"/>
      </w:pPr>
      <w:r>
        <w:rPr>
          <w:rFonts w:ascii="Arial" w:hAnsi="Arial" w:cs="Arial" w:eastAsia="Arial"/>
          <w:b/>
          <w:bCs/>
          <w:sz w:val="26"/>
          <w:szCs w:val="26"/>
          <w:rtl/>
        </w:rPr>
        <w:t xml:space="preserve">הגשה</w:t>
      </w:r>
    </w:p>
    <w:p>
      <w:pPr>
        <w:bidi/>
        <w:spacing w:before="0" w:after="60" w:line="264" w:lineRule="auto"/>
      </w:pPr>
      <w:r>
        <w:rPr>
          <w:rFonts w:ascii="Arial" w:hAnsi="Arial" w:cs="Arial" w:eastAsia="Arial"/>
          <w:sz w:val="20"/>
          <w:szCs w:val="20"/>
          <w:rtl/>
        </w:rPr>
        <w:t xml:space="preserve">ימי עבודה (א׳–ה׳, בלי חגים) מיום ההגשה (</w:t>
      </w:r>
      <w:r>
        <w:rPr>
          <w:rFonts w:ascii="Arial" w:hAnsi="Arial" w:cs="Arial" w:eastAsia="Arial"/>
          <w:sz w:val="20"/>
          <w:szCs w:val="20"/>
        </w:rPr>
        <w:t xml:space="preserve">‪17.10.2026)‬ </w:t>
      </w:r>
      <w:r>
        <w:rPr>
          <w:rFonts w:ascii="Arial" w:hAnsi="Arial" w:cs="Arial" w:eastAsia="Arial"/>
          <w:sz w:val="20"/>
          <w:szCs w:val="20"/>
          <w:rtl/>
        </w:rPr>
        <w:t xml:space="preserve">ועד תחילת הפעילות: </w:t>
      </w:r>
      <w:r>
        <w:rPr>
          <w:rFonts w:ascii="Arial" w:hAnsi="Arial" w:cs="Arial" w:eastAsia="Arial"/>
          <w:b/>
          <w:bCs/>
          <w:sz w:val="20"/>
          <w:szCs w:val="20"/>
        </w:rPr>
        <w:t xml:space="preserve">‪2‬</w:t>
      </w:r>
      <w:r>
        <w:rPr>
          <w:rFonts w:ascii="Arial" w:hAnsi="Arial" w:cs="Arial" w:eastAsia="Arial"/>
          <w:sz w:val="20"/>
          <w:szCs w:val="20"/>
          <w:rtl/>
        </w:rPr>
        <w:t xml:space="preserve">. </w:t>
      </w:r>
      <w:r>
        <w:rPr>
          <w:rFonts w:ascii="Arial" w:hAnsi="Arial" w:cs="Arial" w:eastAsia="Arial"/>
          <w:sz w:val="20"/>
          <w:szCs w:val="20"/>
          <w:rtl/>
        </w:rPr>
        <w:t xml:space="preserve">הנוהל (א-</w:t>
      </w:r>
      <w:r>
        <w:rPr>
          <w:rFonts w:ascii="Arial" w:hAnsi="Arial" w:cs="Arial" w:eastAsia="Arial"/>
          <w:sz w:val="20"/>
          <w:szCs w:val="20"/>
        </w:rPr>
        <w:t xml:space="preserve">‪11‬ </w:t>
      </w:r>
      <w:r>
        <w:rPr>
          <w:rFonts w:ascii="Arial" w:hAnsi="Arial" w:cs="Arial" w:eastAsia="Arial"/>
          <w:sz w:val="20"/>
          <w:szCs w:val="20"/>
          <w:rtl/>
        </w:rPr>
        <w:t xml:space="preserve">סעיף </w:t>
      </w:r>
      <w:r>
        <w:rPr>
          <w:rFonts w:ascii="Arial" w:hAnsi="Arial" w:cs="Arial" w:eastAsia="Arial"/>
          <w:sz w:val="20"/>
          <w:szCs w:val="20"/>
        </w:rPr>
        <w:t xml:space="preserve">‪6.‬</w:t>
      </w:r>
      <w:r>
        <w:rPr>
          <w:rFonts w:ascii="Arial" w:hAnsi="Arial" w:cs="Arial" w:eastAsia="Arial"/>
          <w:sz w:val="20"/>
          <w:szCs w:val="20"/>
          <w:rtl/>
        </w:rPr>
        <w:t xml:space="preserve">ב) דורש לפחות </w:t>
      </w:r>
      <w:r>
        <w:rPr>
          <w:rFonts w:ascii="Arial" w:hAnsi="Arial" w:cs="Arial" w:eastAsia="Arial"/>
          <w:sz w:val="20"/>
          <w:szCs w:val="20"/>
        </w:rPr>
        <w:t xml:space="preserve">‪7.‬ </w:t>
      </w:r>
      <w:r>
        <w:rPr>
          <w:rFonts w:ascii="Arial" w:hAnsi="Arial" w:cs="Arial" w:eastAsia="Arial"/>
          <w:sz w:val="20"/>
          <w:szCs w:val="20"/>
          <w:rtl/>
        </w:rPr>
        <w:t xml:space="preserve">בנוסף יש להגיש את תוכנית הטיסה שוב למודיעין טיס ביום שלפני הטיסה: </w:t>
      </w:r>
      <w:r>
        <w:rPr>
          <w:rFonts w:ascii="Arial" w:hAnsi="Arial" w:cs="Arial" w:eastAsia="Arial"/>
          <w:sz w:val="20"/>
          <w:szCs w:val="20"/>
        </w:rPr>
        <w:t xml:space="preserve">‪fpl@iaa.gov.il‬</w:t>
      </w:r>
      <w:r>
        <w:rPr>
          <w:rFonts w:ascii="Arial" w:hAnsi="Arial" w:cs="Arial" w:eastAsia="Arial"/>
          <w:sz w:val="20"/>
          <w:szCs w:val="20"/>
          <w:rtl/>
        </w:rPr>
        <w:t xml:space="preserve"> (</w:t>
      </w:r>
      <w:r>
        <w:rPr>
          <w:rFonts w:ascii="Arial" w:hAnsi="Arial" w:cs="Arial" w:eastAsia="Arial"/>
          <w:sz w:val="20"/>
          <w:szCs w:val="20"/>
          <w:rtl/>
        </w:rPr>
        <w:t xml:space="preserve">א-</w:t>
      </w:r>
      <w:r>
        <w:rPr>
          <w:rFonts w:ascii="Arial" w:hAnsi="Arial" w:cs="Arial" w:eastAsia="Arial"/>
          <w:sz w:val="20"/>
          <w:szCs w:val="20"/>
        </w:rPr>
        <w:t xml:space="preserve">‪11‬ </w:t>
      </w:r>
      <w:r>
        <w:rPr>
          <w:rFonts w:ascii="Arial" w:hAnsi="Arial" w:cs="Arial" w:eastAsia="Arial"/>
          <w:sz w:val="20"/>
          <w:szCs w:val="20"/>
          <w:rtl/>
        </w:rPr>
        <w:t xml:space="preserve">סעיף </w:t>
      </w:r>
      <w:r>
        <w:rPr>
          <w:rFonts w:ascii="Arial" w:hAnsi="Arial" w:cs="Arial" w:eastAsia="Arial"/>
          <w:sz w:val="20"/>
          <w:szCs w:val="20"/>
        </w:rPr>
        <w:t xml:space="preserve">‪3.‬</w:t>
      </w:r>
      <w:r>
        <w:rPr>
          <w:rFonts w:ascii="Arial" w:hAnsi="Arial" w:cs="Arial" w:eastAsia="Arial"/>
          <w:sz w:val="20"/>
          <w:szCs w:val="20"/>
          <w:rtl/>
        </w:rPr>
        <w:t xml:space="preserve">ד.</w:t>
      </w:r>
      <w:r>
        <w:rPr>
          <w:rFonts w:ascii="Arial" w:hAnsi="Arial" w:cs="Arial" w:eastAsia="Arial"/>
          <w:sz w:val="20"/>
          <w:szCs w:val="20"/>
        </w:rPr>
        <w:t xml:space="preserve">‪4).‬</w:t>
      </w:r>
    </w:p>
    <w:p>
      <w:pPr>
        <w:bidi/>
        <w:keepNext/>
        <w:spacing w:before="160" w:after="80" w:line="264" w:lineRule="auto"/>
      </w:pPr>
      <w:r>
        <w:rPr>
          <w:rFonts w:ascii="Arial" w:hAnsi="Arial" w:cs="Arial" w:eastAsia="Arial"/>
          <w:b/>
          <w:bCs/>
          <w:sz w:val="26"/>
          <w:szCs w:val="26"/>
          <w:rtl/>
        </w:rPr>
        <w:t xml:space="preserve">מגבלות המקורות</w:t>
      </w:r>
    </w:p>
    <w:p>
      <w:pPr>
        <w:bidi/>
        <w:spacing w:before="0" w:after="60" w:line="264" w:lineRule="auto"/>
      </w:pPr>
      <w:r>
        <w:rPr>
          <w:rFonts w:ascii="Arial" w:hAnsi="Arial" w:cs="Arial" w:eastAsia="Arial"/>
          <w:sz w:val="19"/>
          <w:szCs w:val="19"/>
          <w:rtl/>
        </w:rPr>
        <w:t xml:space="preserve">• </w:t>
      </w:r>
      <w:r>
        <w:rPr>
          <w:rFonts w:ascii="Arial" w:hAnsi="Arial" w:cs="Arial" w:eastAsia="Arial"/>
          <w:sz w:val="19"/>
          <w:szCs w:val="19"/>
          <w:rtl/>
        </w:rPr>
        <w:t xml:space="preserve">מקור האיסורים: פמ"ת פנים ארצי א-</w:t>
      </w:r>
      <w:r>
        <w:rPr>
          <w:rFonts w:ascii="Arial" w:hAnsi="Arial" w:cs="Arial" w:eastAsia="Arial"/>
          <w:sz w:val="19"/>
          <w:szCs w:val="19"/>
        </w:rPr>
        <w:t xml:space="preserve">‪17 ·‬ </w:t>
      </w:r>
      <w:r>
        <w:rPr>
          <w:rFonts w:ascii="Arial" w:hAnsi="Arial" w:cs="Arial" w:eastAsia="Arial"/>
          <w:sz w:val="19"/>
          <w:szCs w:val="19"/>
          <w:rtl/>
        </w:rPr>
        <w:t xml:space="preserve">עדכון </w:t>
      </w:r>
      <w:r>
        <w:rPr>
          <w:rFonts w:ascii="Arial" w:hAnsi="Arial" w:cs="Arial" w:eastAsia="Arial"/>
          <w:sz w:val="19"/>
          <w:szCs w:val="19"/>
        </w:rPr>
        <w:t xml:space="preserve">‪1/26 · 06‬ </w:t>
      </w:r>
      <w:r>
        <w:rPr>
          <w:rFonts w:ascii="Arial" w:hAnsi="Arial" w:cs="Arial" w:eastAsia="Arial"/>
          <w:sz w:val="19"/>
          <w:szCs w:val="19"/>
          <w:rtl/>
        </w:rPr>
        <w:t xml:space="preserve">אוג' </w:t>
      </w:r>
      <w:r>
        <w:rPr>
          <w:rFonts w:ascii="Arial" w:hAnsi="Arial" w:cs="Arial" w:eastAsia="Arial"/>
          <w:sz w:val="19"/>
          <w:szCs w:val="19"/>
        </w:rPr>
        <w:t xml:space="preserve">‪2026. 16‬ </w:t>
      </w:r>
      <w:r>
        <w:rPr>
          <w:rFonts w:ascii="Arial" w:hAnsi="Arial" w:cs="Arial" w:eastAsia="Arial"/>
          <w:sz w:val="19"/>
          <w:szCs w:val="19"/>
          <w:rtl/>
        </w:rPr>
        <w:t xml:space="preserve">שטחי אש מופיעים בפמ״ת ללא קואורדינטות (הן בפרק </w:t>
      </w:r>
      <w:r>
        <w:rPr>
          <w:rFonts w:ascii="Arial" w:hAnsi="Arial" w:cs="Arial" w:eastAsia="Arial"/>
          <w:sz w:val="19"/>
          <w:szCs w:val="19"/>
        </w:rPr>
        <w:t xml:space="preserve">‪ENR 5.1‬ </w:t>
      </w:r>
      <w:r>
        <w:rPr>
          <w:rFonts w:ascii="Arial" w:hAnsi="Arial" w:cs="Arial" w:eastAsia="Arial"/>
          <w:sz w:val="19"/>
          <w:szCs w:val="19"/>
          <w:rtl/>
        </w:rPr>
        <w:t xml:space="preserve">של ה-</w:t>
      </w:r>
      <w:r>
        <w:rPr>
          <w:rFonts w:ascii="Arial" w:hAnsi="Arial" w:cs="Arial" w:eastAsia="Arial"/>
          <w:sz w:val="19"/>
          <w:szCs w:val="19"/>
        </w:rPr>
        <w:t xml:space="preserve">‪AIP);‬ </w:t>
      </w:r>
      <w:r>
        <w:rPr>
          <w:rFonts w:ascii="Arial" w:hAnsi="Arial" w:cs="Arial" w:eastAsia="Arial"/>
          <w:sz w:val="19"/>
          <w:szCs w:val="19"/>
          <w:rtl/>
        </w:rPr>
        <w:t xml:space="preserve">הם נבדקו מול הנוטמים וסימוני אזור צבאי/מטווח ב-</w:t>
      </w:r>
      <w:r>
        <w:rPr>
          <w:rFonts w:ascii="Arial" w:hAnsi="Arial" w:cs="Arial" w:eastAsia="Arial"/>
          <w:sz w:val="19"/>
          <w:szCs w:val="19"/>
        </w:rPr>
        <w:t xml:space="preserve">‪OpenStreetMap‬ </w:t>
      </w:r>
      <w:r>
        <w:rPr>
          <w:rFonts w:ascii="Arial" w:hAnsi="Arial" w:cs="Arial" w:eastAsia="Arial"/>
          <w:sz w:val="19"/>
          <w:szCs w:val="19"/>
          <w:rtl/>
        </w:rPr>
        <w:t xml:space="preserve">בלבד.</w:t>
      </w:r>
    </w:p>
    <w:p>
      <w:pPr>
        <w:bidi/>
        <w:spacing w:before="0" w:after="60" w:line="264" w:lineRule="auto"/>
      </w:pPr>
      <w:r>
        <w:rPr>
          <w:rFonts w:ascii="Arial" w:hAnsi="Arial" w:cs="Arial" w:eastAsia="Arial"/>
          <w:sz w:val="19"/>
          <w:szCs w:val="19"/>
          <w:rtl/>
        </w:rPr>
        <w:t xml:space="preserve">• </w:t>
      </w:r>
      <w:r>
        <w:rPr>
          <w:rFonts w:ascii="Arial" w:hAnsi="Arial" w:cs="Arial" w:eastAsia="Arial"/>
          <w:sz w:val="19"/>
          <w:szCs w:val="19"/>
          <w:rtl/>
        </w:rPr>
        <w:t xml:space="preserve">אתרי טבע בנספח ה׳ שאין להם גבולות בקובץ: </w:t>
      </w:r>
      <w:r>
        <w:rPr>
          <w:rFonts w:ascii="Arial" w:hAnsi="Arial" w:cs="Arial" w:eastAsia="Arial"/>
          <w:sz w:val="19"/>
          <w:szCs w:val="19"/>
        </w:rPr>
        <w:t xml:space="preserve">‪122 —‬ </w:t>
      </w:r>
      <w:r>
        <w:rPr>
          <w:rFonts w:ascii="Arial" w:hAnsi="Arial" w:cs="Arial" w:eastAsia="Arial"/>
          <w:sz w:val="19"/>
          <w:szCs w:val="19"/>
          <w:rtl/>
        </w:rPr>
        <w:t xml:space="preserve">נבדקו לפי שם מול </w:t>
      </w:r>
      <w:r>
        <w:rPr>
          <w:rFonts w:ascii="Arial" w:hAnsi="Arial" w:cs="Arial" w:eastAsia="Arial"/>
          <w:sz w:val="19"/>
          <w:szCs w:val="19"/>
        </w:rPr>
        <w:t xml:space="preserve">‪OpenStreetMap.‬</w:t>
      </w:r>
    </w:p>
    <w:p>
      <w:pPr>
        <w:bidi/>
        <w:spacing w:before="0" w:after="60" w:line="264" w:lineRule="auto"/>
      </w:pPr>
      <w:r>
        <w:rPr>
          <w:rFonts w:ascii="Arial" w:hAnsi="Arial" w:cs="Arial" w:eastAsia="Arial"/>
          <w:sz w:val="19"/>
          <w:szCs w:val="19"/>
          <w:rtl/>
        </w:rPr>
        <w:t xml:space="preserve">• </w:t>
      </w:r>
      <w:r>
        <w:rPr>
          <w:rFonts w:ascii="Arial" w:hAnsi="Arial" w:cs="Arial" w:eastAsia="Arial"/>
          <w:sz w:val="19"/>
          <w:szCs w:val="19"/>
        </w:rPr>
        <w:t xml:space="preserve">‪OpenStreetMap‬ </w:t>
      </w:r>
      <w:r>
        <w:rPr>
          <w:rFonts w:ascii="Arial" w:hAnsi="Arial" w:cs="Arial" w:eastAsia="Arial"/>
          <w:sz w:val="19"/>
          <w:szCs w:val="19"/>
          <w:rtl/>
        </w:rPr>
        <w:t xml:space="preserve">הוא מאגר ציבורי שנבנה על ידי מתנדבים: ייתכנו מכשולים שלא סומנו, וגבהים שלא צוינו. סקר האתר של המטיס נשאר בתוקף.</w:t>
      </w:r>
    </w:p>
    <w:p>
      <w:pPr>
        <w:bidi/>
        <w:spacing w:before="0" w:after="60" w:line="264" w:lineRule="auto"/>
      </w:pPr>
      <w:r>
        <w:rPr>
          <w:rFonts w:ascii="Arial" w:hAnsi="Arial" w:cs="Arial" w:eastAsia="Arial"/>
          <w:sz w:val="19"/>
          <w:szCs w:val="19"/>
          <w:rtl/>
        </w:rPr>
        <w:t xml:space="preserve">• </w:t>
      </w:r>
      <w:r>
        <w:rPr>
          <w:rFonts w:ascii="Arial" w:hAnsi="Arial" w:cs="Arial" w:eastAsia="Arial"/>
          <w:sz w:val="19"/>
          <w:szCs w:val="19"/>
          <w:rtl/>
        </w:rPr>
        <w:t xml:space="preserve">גבולות מרחב מבוקר (</w:t>
      </w:r>
      <w:r>
        <w:rPr>
          <w:rFonts w:ascii="Arial" w:hAnsi="Arial" w:cs="Arial" w:eastAsia="Arial"/>
          <w:sz w:val="19"/>
          <w:szCs w:val="19"/>
        </w:rPr>
        <w:t xml:space="preserve">‪CTR/ATZ)‬ </w:t>
      </w:r>
      <w:r>
        <w:rPr>
          <w:rFonts w:ascii="Arial" w:hAnsi="Arial" w:cs="Arial" w:eastAsia="Arial"/>
          <w:sz w:val="19"/>
          <w:szCs w:val="19"/>
          <w:rtl/>
        </w:rPr>
        <w:t xml:space="preserve">אינם בנתונים; מוצג המרחק לשדה התעופה הקרוב ביותר.</w:t>
      </w:r>
    </w:p>
    <w:p>
      <w:pPr>
        <w:bidi/>
        <w:spacing w:before="0" w:after="60" w:line="264" w:lineRule="auto"/>
      </w:pPr>
      <w:r>
        <w:rPr>
          <w:rFonts w:ascii="Arial" w:hAnsi="Arial" w:cs="Arial" w:eastAsia="Arial"/>
          <w:sz w:val="19"/>
          <w:szCs w:val="19"/>
          <w:rtl/>
        </w:rPr>
        <w:t xml:space="preserve">• </w:t>
      </w:r>
      <w:r>
        <w:rPr>
          <w:rFonts w:ascii="Arial" w:hAnsi="Arial" w:cs="Arial" w:eastAsia="Arial"/>
          <w:sz w:val="19"/>
          <w:szCs w:val="19"/>
          <w:rtl/>
        </w:rPr>
        <w:t xml:space="preserve">הנוטמים נבדקים לפי המיקום והתאריכים בטקסט הנוטם (שורת </w:t>
      </w:r>
      <w:r>
        <w:rPr>
          <w:rFonts w:ascii="Arial" w:hAnsi="Arial" w:cs="Arial" w:eastAsia="Arial"/>
          <w:sz w:val="19"/>
          <w:szCs w:val="19"/>
        </w:rPr>
        <w:t xml:space="preserve">‪E‬ </w:t>
      </w:r>
      <w:r>
        <w:rPr>
          <w:rFonts w:ascii="Arial" w:hAnsi="Arial" w:cs="Arial" w:eastAsia="Arial"/>
          <w:sz w:val="19"/>
          <w:szCs w:val="19"/>
          <w:rtl/>
        </w:rPr>
        <w:t xml:space="preserve">או שורת </w:t>
      </w:r>
      <w:r>
        <w:rPr>
          <w:rFonts w:ascii="Arial" w:hAnsi="Arial" w:cs="Arial" w:eastAsia="Arial"/>
          <w:sz w:val="19"/>
          <w:szCs w:val="19"/>
        </w:rPr>
        <w:t xml:space="preserve">‪Q).‬ </w:t>
      </w:r>
      <w:r>
        <w:rPr>
          <w:rFonts w:ascii="Arial" w:hAnsi="Arial" w:cs="Arial" w:eastAsia="Arial"/>
          <w:sz w:val="19"/>
          <w:szCs w:val="19"/>
          <w:rtl/>
        </w:rPr>
        <w:t xml:space="preserve">נוטם בלי מיקום מוצג לקריאה.</w:t>
      </w:r>
    </w:p>
    <w:p>
      <w:pPr>
        <w:bidi/>
        <w:keepNext/>
        <w:spacing w:before="160" w:after="80" w:line="264" w:lineRule="auto"/>
      </w:pPr>
      <w:r>
        <w:rPr>
          <w:rFonts w:ascii="Arial" w:hAnsi="Arial" w:cs="Arial" w:eastAsia="Arial"/>
          <w:b/>
          <w:bCs/>
          <w:sz w:val="26"/>
          <w:szCs w:val="26"/>
          <w:rtl/>
        </w:rPr>
        <w:t xml:space="preserve">אישור סקירה אנושית</w:t>
      </w:r>
    </w:p>
    <w:p>
      <w:pPr>
        <w:bidi/>
        <w:spacing w:before="0" w:after="60" w:line="264" w:lineRule="auto"/>
      </w:pPr>
      <w:r>
        <w:rPr>
          <w:rFonts w:ascii="Arial" w:hAnsi="Arial" w:cs="Arial" w:eastAsia="Arial"/>
          <w:sz w:val="20"/>
          <w:szCs w:val="20"/>
          <w:rtl/>
        </w:rPr>
        <w:t xml:space="preserve">המבקש אישר ב-</w:t>
      </w:r>
      <w:r>
        <w:rPr>
          <w:rFonts w:ascii="Arial" w:hAnsi="Arial" w:cs="Arial" w:eastAsia="Arial"/>
          <w:sz w:val="20"/>
          <w:szCs w:val="20"/>
        </w:rPr>
        <w:t xml:space="preserve">‪17.10.2026, 8:52:15‬ </w:t>
      </w:r>
      <w:r>
        <w:rPr>
          <w:rFonts w:ascii="Arial" w:hAnsi="Arial" w:cs="Arial" w:eastAsia="Arial"/>
          <w:sz w:val="20"/>
          <w:szCs w:val="20"/>
          <w:rtl/>
        </w:rPr>
        <w:t xml:space="preserve">שעבר על התצ״א, על רשימת המצאי ועל המפה, ושאין מכשול או תשתית נוספת שלא הופיעה בטופס (או שהוסיף אותה ידנית).</w:t>
      </w:r>
    </w:p>
    <w:p>
      <w:pPr>
        <w:bidi/>
        <w:spacing w:before="120" w:after="60" w:line="264" w:lineRule="auto"/>
      </w:pPr>
      <w:r>
        <w:rPr>
          <w:rFonts w:ascii="Arial" w:hAnsi="Arial" w:cs="Arial" w:eastAsia="Arial"/>
          <w:color w:val="555555"/>
          <w:sz w:val="16"/>
          <w:szCs w:val="16"/>
          <w:rtl/>
        </w:rPr>
        <w:t xml:space="preserve">מקורות: פמ"ת פנים ארצי א-</w:t>
      </w:r>
      <w:r>
        <w:rPr>
          <w:rFonts w:ascii="Arial" w:hAnsi="Arial" w:cs="Arial" w:eastAsia="Arial"/>
          <w:color w:val="555555"/>
          <w:sz w:val="16"/>
          <w:szCs w:val="16"/>
        </w:rPr>
        <w:t xml:space="preserve">‪17 ·‬ </w:t>
      </w:r>
      <w:r>
        <w:rPr>
          <w:rFonts w:ascii="Arial" w:hAnsi="Arial" w:cs="Arial" w:eastAsia="Arial"/>
          <w:color w:val="555555"/>
          <w:sz w:val="16"/>
          <w:szCs w:val="16"/>
          <w:rtl/>
        </w:rPr>
        <w:t xml:space="preserve">עדכון </w:t>
      </w:r>
      <w:r>
        <w:rPr>
          <w:rFonts w:ascii="Arial" w:hAnsi="Arial" w:cs="Arial" w:eastAsia="Arial"/>
          <w:color w:val="555555"/>
          <w:sz w:val="16"/>
          <w:szCs w:val="16"/>
        </w:rPr>
        <w:t xml:space="preserve">‪1/26 · 06‬ </w:t>
      </w:r>
      <w:r>
        <w:rPr>
          <w:rFonts w:ascii="Arial" w:hAnsi="Arial" w:cs="Arial" w:eastAsia="Arial"/>
          <w:color w:val="555555"/>
          <w:sz w:val="16"/>
          <w:szCs w:val="16"/>
          <w:rtl/>
        </w:rPr>
        <w:t xml:space="preserve">אוג' </w:t>
      </w:r>
      <w:r>
        <w:rPr>
          <w:rFonts w:ascii="Arial" w:hAnsi="Arial" w:cs="Arial" w:eastAsia="Arial"/>
          <w:color w:val="555555"/>
          <w:sz w:val="16"/>
          <w:szCs w:val="16"/>
        </w:rPr>
        <w:t xml:space="preserve">‪2026 ·‬ </w:t>
      </w:r>
      <w:r>
        <w:rPr>
          <w:rFonts w:ascii="Arial" w:hAnsi="Arial" w:cs="Arial" w:eastAsia="Arial"/>
          <w:color w:val="555555"/>
          <w:sz w:val="16"/>
          <w:szCs w:val="16"/>
          <w:rtl/>
        </w:rPr>
        <w:t xml:space="preserve">פמ״ת א-</w:t>
      </w:r>
      <w:r>
        <w:rPr>
          <w:rFonts w:ascii="Arial" w:hAnsi="Arial" w:cs="Arial" w:eastAsia="Arial"/>
          <w:color w:val="555555"/>
          <w:sz w:val="16"/>
          <w:szCs w:val="16"/>
        </w:rPr>
        <w:t xml:space="preserve">‪11‬ </w:t>
      </w:r>
      <w:r>
        <w:rPr>
          <w:rFonts w:ascii="Arial" w:hAnsi="Arial" w:cs="Arial" w:eastAsia="Arial"/>
          <w:color w:val="555555"/>
          <w:sz w:val="16"/>
          <w:szCs w:val="16"/>
          <w:rtl/>
        </w:rPr>
        <w:t xml:space="preserve">עדכון </w:t>
      </w:r>
      <w:r>
        <w:rPr>
          <w:rFonts w:ascii="Arial" w:hAnsi="Arial" w:cs="Arial" w:eastAsia="Arial"/>
          <w:color w:val="555555"/>
          <w:sz w:val="16"/>
          <w:szCs w:val="16"/>
        </w:rPr>
        <w:t xml:space="preserve">‪1/26 · OpenStreetMap ·‬ </w:t>
      </w:r>
      <w:r>
        <w:rPr>
          <w:rFonts w:ascii="Arial" w:hAnsi="Arial" w:cs="Arial" w:eastAsia="Arial"/>
          <w:color w:val="555555"/>
          <w:sz w:val="16"/>
          <w:szCs w:val="16"/>
          <w:rtl/>
        </w:rPr>
        <w:t xml:space="preserve">נוטמים · הופק </w:t>
      </w:r>
      <w:r>
        <w:rPr>
          <w:rFonts w:ascii="Arial" w:hAnsi="Arial" w:cs="Arial" w:eastAsia="Arial"/>
          <w:color w:val="555555"/>
          <w:sz w:val="16"/>
          <w:szCs w:val="16"/>
        </w:rPr>
        <w:t xml:space="preserve">‪17.10.2026, 8:52:15‬</w:t>
      </w:r>
    </w:p>
    <w:sectPr>
      <w:pgSz w:w="11906" w:h="16838"/>
      <w:pgMar w:top="1000" w:right="1000" w:bottom="1000" w:left="1000" w:header="500" w:footer="500" w:gutter="0"/>
      <w:bidi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en-US" w:eastAsia="en-US" w:bidi="he-IL"/>
      </w:rPr>
    </w:rPrDefault>
    <w:pPrDefault>
      <w:pPr>
        <w:bidi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map.jpeg"/><Relationship Id="rId101" Type="http://schemas.openxmlformats.org/officeDocument/2006/relationships/image" Target="media/overview.jpeg"/><Relationship Id="rId102" Type="http://schemas.openxmlformats.org/officeDocument/2006/relationships/image" Target="media/aerial.jpe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בקשה לסגירה אווירית — פארק הירקון, גבעת המופעים, תל אביב — 20.10.2026 עד 23.10.2026</dc:title>
  <dc:creator>הארגון הישראלי לרב להב</dc:creator>
  <dcterms:created xsi:type="dcterms:W3CDTF">2026-10-17T05:52:15Z</dcterms:created>
</cp:coreProperties>
</file>