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282E1" w14:textId="77777777" w:rsidR="00C822AE" w:rsidRPr="00B75DCD" w:rsidRDefault="00C822AE" w:rsidP="00C822AE">
      <w:pPr>
        <w:pBdr>
          <w:bottom w:val="single" w:sz="12" w:space="1" w:color="auto"/>
        </w:pBdr>
        <w:spacing w:after="0"/>
        <w:jc w:val="center"/>
        <w:rPr>
          <w:rFonts w:asciiTheme="majorHAnsi" w:hAnsiTheme="majorHAnsi" w:cstheme="majorHAnsi"/>
          <w:b/>
          <w:bCs/>
          <w:sz w:val="21"/>
          <w:szCs w:val="21"/>
        </w:rPr>
      </w:pPr>
      <w:r w:rsidRPr="00B75DCD">
        <w:rPr>
          <w:rFonts w:asciiTheme="majorHAnsi" w:hAnsiTheme="majorHAnsi" w:cstheme="majorHAnsi"/>
          <w:b/>
          <w:bCs/>
          <w:sz w:val="21"/>
          <w:szCs w:val="21"/>
        </w:rPr>
        <w:t>RELATÓRIO DE CONFORMIDADE</w:t>
      </w:r>
    </w:p>
    <w:p w14:paraId="2A205340" w14:textId="77777777" w:rsidR="002B4F99" w:rsidRPr="00B75DCD" w:rsidRDefault="002B4F99" w:rsidP="005C0659">
      <w:pPr>
        <w:spacing w:after="0"/>
        <w:rPr>
          <w:rFonts w:asciiTheme="majorHAnsi" w:hAnsiTheme="majorHAnsi" w:cstheme="majorHAnsi"/>
          <w:sz w:val="21"/>
          <w:szCs w:val="21"/>
        </w:rPr>
      </w:pPr>
    </w:p>
    <w:p w14:paraId="30529F20" w14:textId="77777777" w:rsidR="000842E7" w:rsidRPr="00B75DCD" w:rsidRDefault="000842E7" w:rsidP="000842E7">
      <w:pPr>
        <w:spacing w:after="0"/>
        <w:rPr>
          <w:rFonts w:asciiTheme="majorHAnsi" w:hAnsiTheme="majorHAnsi" w:cstheme="majorHAnsi"/>
          <w:b/>
          <w:bCs/>
          <w:sz w:val="21"/>
          <w:szCs w:val="21"/>
        </w:rPr>
      </w:pPr>
      <w:r w:rsidRPr="00B75DCD">
        <w:rPr>
          <w:rFonts w:asciiTheme="majorHAnsi" w:hAnsiTheme="majorHAnsi" w:cstheme="majorHAnsi"/>
          <w:b/>
          <w:bCs/>
          <w:sz w:val="21"/>
          <w:szCs w:val="21"/>
        </w:rPr>
        <w:t>1. Dados do Processo</w:t>
      </w:r>
    </w:p>
    <w:p w14:paraId="6CAF4B8A" w14:textId="6C5AA0BB" w:rsidR="000842E7" w:rsidRPr="00B75DCD" w:rsidRDefault="000842E7" w:rsidP="000842E7">
      <w:pPr>
        <w:spacing w:after="0"/>
        <w:rPr>
          <w:rFonts w:asciiTheme="majorHAnsi" w:hAnsiTheme="majorHAnsi" w:cstheme="majorHAnsi"/>
          <w:sz w:val="21"/>
          <w:szCs w:val="21"/>
        </w:rPr>
      </w:pPr>
      <w:r w:rsidRPr="00B75DCD">
        <w:rPr>
          <w:rFonts w:asciiTheme="majorHAnsi" w:hAnsiTheme="majorHAnsi" w:cstheme="majorHAnsi"/>
          <w:sz w:val="21"/>
          <w:szCs w:val="21"/>
        </w:rPr>
        <w:t xml:space="preserve">- Número do processo: </w:t>
      </w:r>
    </w:p>
    <w:p w14:paraId="1BF1E0D3" w14:textId="77777777" w:rsidR="000842E7" w:rsidRPr="00B75DCD" w:rsidRDefault="000842E7" w:rsidP="000842E7">
      <w:pPr>
        <w:spacing w:after="0"/>
        <w:rPr>
          <w:rFonts w:asciiTheme="majorHAnsi" w:hAnsiTheme="majorHAnsi" w:cstheme="majorHAnsi"/>
          <w:color w:val="0070C0"/>
          <w:sz w:val="21"/>
          <w:szCs w:val="21"/>
        </w:rPr>
      </w:pPr>
      <w:r w:rsidRPr="00B75DCD">
        <w:rPr>
          <w:rFonts w:asciiTheme="majorHAnsi" w:hAnsiTheme="majorHAnsi" w:cstheme="majorHAnsi"/>
          <w:sz w:val="21"/>
          <w:szCs w:val="21"/>
        </w:rPr>
        <w:t>- Cumprimento de Sentença contra a Fazenda Pública</w:t>
      </w:r>
      <w:r w:rsidRPr="00B75DCD">
        <w:rPr>
          <w:rFonts w:asciiTheme="majorHAnsi" w:hAnsiTheme="majorHAnsi" w:cstheme="majorHAnsi"/>
          <w:color w:val="0070C0"/>
          <w:sz w:val="21"/>
          <w:szCs w:val="21"/>
        </w:rPr>
        <w:t xml:space="preserve">: </w:t>
      </w:r>
      <w:r w:rsidRPr="00B75DCD">
        <w:rPr>
          <w:rFonts w:asciiTheme="majorHAnsi" w:hAnsiTheme="majorHAnsi" w:cstheme="majorHAnsi"/>
          <w:color w:val="000000" w:themeColor="text1"/>
          <w:sz w:val="21"/>
          <w:szCs w:val="21"/>
        </w:rPr>
        <w:t>Aguardando</w:t>
      </w:r>
    </w:p>
    <w:p w14:paraId="294AC383" w14:textId="6BD50889" w:rsidR="000842E7" w:rsidRPr="00B75DCD" w:rsidRDefault="000842E7" w:rsidP="000842E7">
      <w:pPr>
        <w:spacing w:after="0"/>
        <w:rPr>
          <w:rFonts w:asciiTheme="majorHAnsi" w:hAnsiTheme="majorHAnsi" w:cstheme="majorHAnsi"/>
          <w:sz w:val="21"/>
          <w:szCs w:val="21"/>
        </w:rPr>
      </w:pPr>
      <w:r w:rsidRPr="00B75DCD">
        <w:rPr>
          <w:rFonts w:asciiTheme="majorHAnsi" w:hAnsiTheme="majorHAnsi" w:cstheme="majorHAnsi"/>
          <w:sz w:val="21"/>
          <w:szCs w:val="21"/>
        </w:rPr>
        <w:t xml:space="preserve">- Parte autora: </w:t>
      </w:r>
    </w:p>
    <w:p w14:paraId="343B4FA8" w14:textId="77777777" w:rsidR="000842E7" w:rsidRPr="00B75DCD" w:rsidRDefault="000842E7" w:rsidP="000842E7">
      <w:pPr>
        <w:spacing w:after="0"/>
        <w:rPr>
          <w:rFonts w:asciiTheme="majorHAnsi" w:hAnsiTheme="majorHAnsi" w:cstheme="majorHAnsi"/>
          <w:sz w:val="21"/>
          <w:szCs w:val="21"/>
        </w:rPr>
      </w:pPr>
      <w:r w:rsidRPr="00B75DCD">
        <w:rPr>
          <w:rFonts w:asciiTheme="majorHAnsi" w:hAnsiTheme="majorHAnsi" w:cstheme="majorHAnsi"/>
          <w:sz w:val="21"/>
          <w:szCs w:val="21"/>
        </w:rPr>
        <w:t>- Parte Ré: Instituto Nacional do Seguro Social - INSS</w:t>
      </w:r>
    </w:p>
    <w:p w14:paraId="626BBC6B" w14:textId="77777777" w:rsidR="000842E7" w:rsidRPr="00B75DCD" w:rsidRDefault="000842E7" w:rsidP="000842E7">
      <w:pPr>
        <w:spacing w:after="0"/>
        <w:rPr>
          <w:rFonts w:asciiTheme="majorHAnsi" w:hAnsiTheme="majorHAnsi" w:cstheme="majorHAnsi"/>
          <w:sz w:val="21"/>
          <w:szCs w:val="21"/>
        </w:rPr>
      </w:pPr>
    </w:p>
    <w:p w14:paraId="5A282D49" w14:textId="48E09CD2" w:rsidR="000842E7" w:rsidRPr="00B75DCD" w:rsidRDefault="000842E7" w:rsidP="000842E7">
      <w:pPr>
        <w:spacing w:after="0"/>
        <w:rPr>
          <w:rFonts w:asciiTheme="majorHAnsi" w:hAnsiTheme="majorHAnsi" w:cstheme="majorHAnsi"/>
          <w:sz w:val="21"/>
          <w:szCs w:val="21"/>
        </w:rPr>
      </w:pPr>
      <w:r w:rsidRPr="00B75DCD">
        <w:rPr>
          <w:rFonts w:asciiTheme="majorHAnsi" w:hAnsiTheme="majorHAnsi" w:cstheme="majorHAnsi"/>
          <w:b/>
          <w:bCs/>
          <w:sz w:val="21"/>
          <w:szCs w:val="21"/>
        </w:rPr>
        <w:t xml:space="preserve">2. Objeto da Demanda </w:t>
      </w:r>
      <w:r w:rsidR="00E66378" w:rsidRPr="00B75DCD">
        <w:rPr>
          <w:rFonts w:asciiTheme="majorHAnsi" w:hAnsiTheme="majorHAnsi" w:cstheme="majorHAnsi"/>
          <w:b/>
          <w:bCs/>
          <w:sz w:val="21"/>
          <w:szCs w:val="21"/>
        </w:rPr>
        <w:t>-</w:t>
      </w:r>
      <w:r w:rsidRPr="00B75DCD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Pr="00B75DCD">
        <w:rPr>
          <w:rFonts w:asciiTheme="majorHAnsi" w:hAnsiTheme="majorHAnsi" w:cstheme="majorHAnsi"/>
          <w:sz w:val="21"/>
          <w:szCs w:val="21"/>
        </w:rPr>
        <w:t>Auxílio Acidente</w:t>
      </w:r>
    </w:p>
    <w:p w14:paraId="525E303F" w14:textId="77777777" w:rsidR="000842E7" w:rsidRPr="00B75DCD" w:rsidRDefault="000842E7" w:rsidP="000842E7">
      <w:pPr>
        <w:spacing w:after="0"/>
        <w:rPr>
          <w:rFonts w:asciiTheme="majorHAnsi" w:hAnsiTheme="majorHAnsi" w:cstheme="majorHAnsi"/>
          <w:sz w:val="21"/>
          <w:szCs w:val="21"/>
        </w:rPr>
      </w:pPr>
    </w:p>
    <w:p w14:paraId="026DBBDB" w14:textId="00452DFD" w:rsidR="000842E7" w:rsidRPr="00B75DCD" w:rsidRDefault="000842E7" w:rsidP="000842E7">
      <w:pPr>
        <w:spacing w:after="0"/>
        <w:rPr>
          <w:rFonts w:asciiTheme="majorHAnsi" w:hAnsiTheme="majorHAnsi" w:cstheme="majorHAnsi"/>
          <w:b/>
          <w:bCs/>
          <w:sz w:val="21"/>
          <w:szCs w:val="21"/>
        </w:rPr>
      </w:pPr>
      <w:r w:rsidRPr="00B75DCD">
        <w:rPr>
          <w:rFonts w:asciiTheme="majorHAnsi" w:hAnsiTheme="majorHAnsi" w:cstheme="majorHAnsi"/>
          <w:b/>
          <w:bCs/>
          <w:sz w:val="21"/>
          <w:szCs w:val="21"/>
        </w:rPr>
        <w:t xml:space="preserve">3. Situação Atual do Processo </w:t>
      </w:r>
      <w:r w:rsidR="00E66378" w:rsidRPr="00B75DCD">
        <w:rPr>
          <w:rFonts w:asciiTheme="majorHAnsi" w:hAnsiTheme="majorHAnsi" w:cstheme="majorHAnsi"/>
          <w:b/>
          <w:bCs/>
          <w:sz w:val="21"/>
          <w:szCs w:val="21"/>
        </w:rPr>
        <w:t>-</w:t>
      </w:r>
      <w:r w:rsidRPr="00B75DCD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Pr="00B75DCD">
        <w:rPr>
          <w:rFonts w:asciiTheme="majorHAnsi" w:hAnsiTheme="majorHAnsi" w:cstheme="majorHAnsi"/>
          <w:sz w:val="21"/>
          <w:szCs w:val="21"/>
        </w:rPr>
        <w:t>Pós laudo, aguardando sentença</w:t>
      </w:r>
    </w:p>
    <w:p w14:paraId="29DD5BF2" w14:textId="77777777" w:rsidR="002C3F36" w:rsidRPr="00B75DCD" w:rsidRDefault="002C3F36" w:rsidP="005C0659">
      <w:pPr>
        <w:spacing w:after="0"/>
        <w:rPr>
          <w:rFonts w:asciiTheme="majorHAnsi" w:hAnsiTheme="majorHAnsi" w:cstheme="majorHAnsi"/>
          <w:sz w:val="21"/>
          <w:szCs w:val="21"/>
        </w:rPr>
      </w:pPr>
    </w:p>
    <w:p w14:paraId="57A08627" w14:textId="2CBC8401" w:rsidR="002B4F99" w:rsidRPr="00B75DCD" w:rsidRDefault="00EF0383" w:rsidP="005C0659">
      <w:pPr>
        <w:spacing w:after="0"/>
        <w:rPr>
          <w:rFonts w:asciiTheme="majorHAnsi" w:hAnsiTheme="majorHAnsi" w:cstheme="majorHAnsi"/>
          <w:b/>
          <w:bCs/>
          <w:sz w:val="21"/>
          <w:szCs w:val="21"/>
        </w:rPr>
      </w:pPr>
      <w:r w:rsidRPr="00B75DCD">
        <w:rPr>
          <w:rFonts w:asciiTheme="majorHAnsi" w:hAnsiTheme="majorHAnsi" w:cstheme="majorHAnsi"/>
          <w:b/>
          <w:bCs/>
          <w:sz w:val="21"/>
          <w:szCs w:val="21"/>
        </w:rPr>
        <w:t>4</w:t>
      </w:r>
      <w:r w:rsidR="002B4F99" w:rsidRPr="00B75DCD">
        <w:rPr>
          <w:rFonts w:asciiTheme="majorHAnsi" w:hAnsiTheme="majorHAnsi" w:cstheme="majorHAnsi"/>
          <w:b/>
          <w:bCs/>
          <w:sz w:val="21"/>
          <w:szCs w:val="21"/>
        </w:rPr>
        <w:t>. Resumo Cronológico Dos Principais Andamentos</w:t>
      </w:r>
    </w:p>
    <w:tbl>
      <w:tblPr>
        <w:tblStyle w:val="Tabelacomgrade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655"/>
      </w:tblGrid>
      <w:tr w:rsidR="00AA12FD" w:rsidRPr="00B75DCD" w14:paraId="011BAEBD" w14:textId="77777777" w:rsidTr="00B75DCD">
        <w:tc>
          <w:tcPr>
            <w:tcW w:w="1843" w:type="dxa"/>
          </w:tcPr>
          <w:p w14:paraId="0857BC78" w14:textId="5B81C0F7" w:rsidR="00AA12FD" w:rsidRPr="00B75DCD" w:rsidRDefault="00AA12FD" w:rsidP="00CB057E">
            <w:pPr>
              <w:spacing w:line="278" w:lineRule="auto"/>
              <w:jc w:val="center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Data</w:t>
            </w:r>
          </w:p>
        </w:tc>
        <w:tc>
          <w:tcPr>
            <w:tcW w:w="7655" w:type="dxa"/>
          </w:tcPr>
          <w:p w14:paraId="28E5EF9B" w14:textId="3CD73B35" w:rsidR="00AA12FD" w:rsidRPr="00B75DCD" w:rsidRDefault="00AA12FD" w:rsidP="00CB057E">
            <w:pPr>
              <w:spacing w:line="278" w:lineRule="auto"/>
              <w:jc w:val="center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Evento</w:t>
            </w:r>
          </w:p>
        </w:tc>
      </w:tr>
      <w:tr w:rsidR="00A66CB0" w:rsidRPr="00B75DCD" w14:paraId="40F39185" w14:textId="77777777" w:rsidTr="00B75DCD">
        <w:tc>
          <w:tcPr>
            <w:tcW w:w="1843" w:type="dxa"/>
          </w:tcPr>
          <w:p w14:paraId="1E0B43EE" w14:textId="2BAE0F80" w:rsidR="00A66CB0" w:rsidRPr="00A66CB0" w:rsidRDefault="00A66CB0" w:rsidP="00A66CB0">
            <w:pPr>
              <w:jc w:val="center"/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</w:pPr>
            <w:r w:rsidRPr="00A66CB0"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  <w:t>marco 0</w:t>
            </w:r>
          </w:p>
        </w:tc>
        <w:tc>
          <w:tcPr>
            <w:tcW w:w="7655" w:type="dxa"/>
          </w:tcPr>
          <w:p w14:paraId="3139CEF0" w14:textId="2CA6D7D6" w:rsidR="00A66CB0" w:rsidRPr="00B75DCD" w:rsidRDefault="00A66CB0" w:rsidP="00A66CB0">
            <w:pPr>
              <w:spacing w:line="278" w:lineRule="auto"/>
              <w:rPr>
                <w:rFonts w:asciiTheme="majorHAnsi" w:hAnsiTheme="majorHAnsi" w:cstheme="majorHAnsi"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sz w:val="21"/>
                <w:szCs w:val="21"/>
              </w:rPr>
              <w:t>Distribuição da ação</w:t>
            </w:r>
          </w:p>
        </w:tc>
      </w:tr>
      <w:tr w:rsidR="00A66CB0" w:rsidRPr="00B75DCD" w14:paraId="0F5153FC" w14:textId="77777777" w:rsidTr="00B75DCD">
        <w:tc>
          <w:tcPr>
            <w:tcW w:w="1843" w:type="dxa"/>
          </w:tcPr>
          <w:p w14:paraId="08C5EE72" w14:textId="2FBE82EC" w:rsidR="00A66CB0" w:rsidRPr="00A66CB0" w:rsidRDefault="00A66CB0" w:rsidP="00A66CB0">
            <w:pPr>
              <w:jc w:val="center"/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</w:pPr>
            <w:r w:rsidRPr="00A66CB0"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  <w:t>2 meses</w:t>
            </w:r>
          </w:p>
        </w:tc>
        <w:tc>
          <w:tcPr>
            <w:tcW w:w="7655" w:type="dxa"/>
          </w:tcPr>
          <w:p w14:paraId="2C592DB2" w14:textId="2DF8EF5E" w:rsidR="00A66CB0" w:rsidRPr="00B75DCD" w:rsidRDefault="00A66CB0" w:rsidP="00A66CB0">
            <w:pPr>
              <w:spacing w:line="278" w:lineRule="auto"/>
              <w:rPr>
                <w:rFonts w:asciiTheme="majorHAnsi" w:hAnsiTheme="majorHAnsi" w:cstheme="majorHAnsi"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sz w:val="21"/>
                <w:szCs w:val="21"/>
              </w:rPr>
              <w:t>Designação de perícia médica judicial</w:t>
            </w:r>
          </w:p>
        </w:tc>
      </w:tr>
      <w:tr w:rsidR="00A66CB0" w:rsidRPr="00B75DCD" w14:paraId="71672B5D" w14:textId="77777777" w:rsidTr="00B75DCD">
        <w:tc>
          <w:tcPr>
            <w:tcW w:w="1843" w:type="dxa"/>
          </w:tcPr>
          <w:p w14:paraId="00D26AF4" w14:textId="4498637D" w:rsidR="00A66CB0" w:rsidRPr="00A66CB0" w:rsidRDefault="00A66CB0" w:rsidP="00A66CB0">
            <w:pPr>
              <w:jc w:val="center"/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</w:pPr>
            <w:r w:rsidRPr="00A66CB0"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  <w:t>1 mês e 20 dias</w:t>
            </w:r>
          </w:p>
        </w:tc>
        <w:tc>
          <w:tcPr>
            <w:tcW w:w="7655" w:type="dxa"/>
          </w:tcPr>
          <w:p w14:paraId="235DC106" w14:textId="36465BDA" w:rsidR="00A66CB0" w:rsidRPr="00B75DCD" w:rsidRDefault="00A66CB0" w:rsidP="00A66CB0">
            <w:pPr>
              <w:spacing w:line="278" w:lineRule="auto"/>
              <w:rPr>
                <w:rFonts w:asciiTheme="majorHAnsi" w:hAnsiTheme="majorHAnsi" w:cstheme="majorHAnsi"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sz w:val="21"/>
                <w:szCs w:val="21"/>
              </w:rPr>
              <w:t>Realização da perícia médica</w:t>
            </w:r>
          </w:p>
        </w:tc>
      </w:tr>
      <w:tr w:rsidR="00A66CB0" w:rsidRPr="00B75DCD" w14:paraId="4FA88AA9" w14:textId="77777777" w:rsidTr="00B75DCD">
        <w:tc>
          <w:tcPr>
            <w:tcW w:w="1843" w:type="dxa"/>
          </w:tcPr>
          <w:p w14:paraId="301E01EA" w14:textId="5E7E8F86" w:rsidR="00A66CB0" w:rsidRPr="00A66CB0" w:rsidRDefault="00A66CB0" w:rsidP="00A66CB0">
            <w:pPr>
              <w:jc w:val="center"/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</w:pPr>
            <w:r w:rsidRPr="00A66CB0"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  <w:t>2 meses</w:t>
            </w:r>
          </w:p>
        </w:tc>
        <w:tc>
          <w:tcPr>
            <w:tcW w:w="7655" w:type="dxa"/>
          </w:tcPr>
          <w:p w14:paraId="0A3C4AFF" w14:textId="287243ED" w:rsidR="00A66CB0" w:rsidRPr="00B75DCD" w:rsidRDefault="00A66CB0" w:rsidP="00A66CB0">
            <w:pPr>
              <w:spacing w:line="278" w:lineRule="auto"/>
              <w:rPr>
                <w:rFonts w:asciiTheme="majorHAnsi" w:hAnsiTheme="majorHAnsi" w:cstheme="majorHAnsi"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sz w:val="21"/>
                <w:szCs w:val="21"/>
              </w:rPr>
              <w:t>Laudo pericial                |      Positivo (  )            (</w:t>
            </w:r>
            <w:r w:rsidR="001E1E84"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  <w:r w:rsidRPr="00B75DCD">
              <w:rPr>
                <w:rFonts w:asciiTheme="majorHAnsi" w:hAnsiTheme="majorHAnsi" w:cstheme="majorHAnsi"/>
                <w:sz w:val="21"/>
                <w:szCs w:val="21"/>
              </w:rPr>
              <w:t>) Parcial             (   ) Negativo</w:t>
            </w:r>
          </w:p>
        </w:tc>
      </w:tr>
      <w:tr w:rsidR="00A66CB0" w:rsidRPr="00B75DCD" w14:paraId="129F377E" w14:textId="77777777" w:rsidTr="00B75DCD">
        <w:tc>
          <w:tcPr>
            <w:tcW w:w="1843" w:type="dxa"/>
          </w:tcPr>
          <w:p w14:paraId="173AE2ED" w14:textId="2FF14839" w:rsidR="00A66CB0" w:rsidRPr="00A66CB0" w:rsidRDefault="00A66CB0" w:rsidP="00A66CB0">
            <w:pPr>
              <w:jc w:val="center"/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</w:pPr>
            <w:r w:rsidRPr="00A66CB0"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  <w:t>3 meses</w:t>
            </w:r>
          </w:p>
        </w:tc>
        <w:tc>
          <w:tcPr>
            <w:tcW w:w="7655" w:type="dxa"/>
          </w:tcPr>
          <w:p w14:paraId="4920680D" w14:textId="7EA93D72" w:rsidR="00A66CB0" w:rsidRPr="00B75DCD" w:rsidRDefault="00A66CB0" w:rsidP="00A66CB0">
            <w:pPr>
              <w:spacing w:line="278" w:lineRule="auto"/>
              <w:rPr>
                <w:rFonts w:asciiTheme="majorHAnsi" w:hAnsiTheme="majorHAnsi" w:cstheme="majorHAnsi"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sz w:val="21"/>
                <w:szCs w:val="21"/>
              </w:rPr>
              <w:t>Sentença Proferida       |      Procedente:          (  ) INSS                 (   ) Autor(a)</w:t>
            </w:r>
          </w:p>
        </w:tc>
      </w:tr>
      <w:tr w:rsidR="00A66CB0" w:rsidRPr="00B75DCD" w14:paraId="573EF99B" w14:textId="77777777" w:rsidTr="00B75DCD">
        <w:tc>
          <w:tcPr>
            <w:tcW w:w="1843" w:type="dxa"/>
          </w:tcPr>
          <w:p w14:paraId="0120A861" w14:textId="1E445DEE" w:rsidR="00A66CB0" w:rsidRPr="00A66CB0" w:rsidRDefault="00A66CB0" w:rsidP="00A66CB0">
            <w:pPr>
              <w:jc w:val="center"/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</w:pPr>
            <w:r w:rsidRPr="00A66CB0"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  <w:t>1 mês e 15 dias</w:t>
            </w:r>
          </w:p>
        </w:tc>
        <w:tc>
          <w:tcPr>
            <w:tcW w:w="7655" w:type="dxa"/>
          </w:tcPr>
          <w:p w14:paraId="5CE84F47" w14:textId="3755F38C" w:rsidR="00A66CB0" w:rsidRPr="00B75DCD" w:rsidRDefault="00A66CB0" w:rsidP="00A66CB0">
            <w:pPr>
              <w:spacing w:line="278" w:lineRule="auto"/>
              <w:rPr>
                <w:rFonts w:asciiTheme="majorHAnsi" w:hAnsiTheme="majorHAnsi" w:cstheme="majorHAnsi"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sz w:val="21"/>
                <w:szCs w:val="21"/>
              </w:rPr>
              <w:t>Apelação interposta     |      Parte Recorrente: (  ) INSS                (   ) Autor(a)</w:t>
            </w:r>
          </w:p>
        </w:tc>
      </w:tr>
      <w:tr w:rsidR="00A66CB0" w:rsidRPr="00B75DCD" w14:paraId="3B25EC57" w14:textId="77777777" w:rsidTr="00B75DCD">
        <w:tc>
          <w:tcPr>
            <w:tcW w:w="1843" w:type="dxa"/>
          </w:tcPr>
          <w:p w14:paraId="3DF7FB5A" w14:textId="49EF0AF6" w:rsidR="00A66CB0" w:rsidRPr="00A66CB0" w:rsidRDefault="00A66CB0" w:rsidP="00A66CB0">
            <w:pPr>
              <w:jc w:val="center"/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</w:pPr>
            <w:r w:rsidRPr="00A66CB0"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  <w:t>2 meses</w:t>
            </w:r>
          </w:p>
        </w:tc>
        <w:tc>
          <w:tcPr>
            <w:tcW w:w="7655" w:type="dxa"/>
          </w:tcPr>
          <w:p w14:paraId="6D728455" w14:textId="112C259F" w:rsidR="00A66CB0" w:rsidRPr="00A66CB0" w:rsidRDefault="00A66CB0" w:rsidP="00D35DFA">
            <w:pPr>
              <w:spacing w:line="278" w:lineRule="auto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A66CB0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Julgamento                    |      Favorável:               (   ) INSS               (   ) Autor(a)</w:t>
            </w:r>
          </w:p>
        </w:tc>
      </w:tr>
      <w:tr w:rsidR="00A66CB0" w:rsidRPr="00B75DCD" w14:paraId="50A40EE4" w14:textId="77777777" w:rsidTr="00B75DCD">
        <w:tc>
          <w:tcPr>
            <w:tcW w:w="1843" w:type="dxa"/>
          </w:tcPr>
          <w:p w14:paraId="38E89BC6" w14:textId="5AFA50F1" w:rsidR="00A66CB0" w:rsidRPr="00A66CB0" w:rsidRDefault="00A66CB0" w:rsidP="00A66CB0">
            <w:pPr>
              <w:jc w:val="center"/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</w:pPr>
            <w:r w:rsidRPr="00A66CB0"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  <w:t>1 mês</w:t>
            </w:r>
          </w:p>
        </w:tc>
        <w:tc>
          <w:tcPr>
            <w:tcW w:w="7655" w:type="dxa"/>
          </w:tcPr>
          <w:p w14:paraId="4EACD06C" w14:textId="4526874C" w:rsidR="00A66CB0" w:rsidRPr="00B75DCD" w:rsidRDefault="00A66CB0" w:rsidP="00A66CB0">
            <w:pPr>
              <w:spacing w:line="278" w:lineRule="auto"/>
              <w:rPr>
                <w:rFonts w:asciiTheme="majorHAnsi" w:hAnsiTheme="majorHAnsi" w:cstheme="majorHAnsi"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sz w:val="21"/>
                <w:szCs w:val="21"/>
              </w:rPr>
              <w:t>Trânsito em julgado</w:t>
            </w:r>
          </w:p>
        </w:tc>
      </w:tr>
      <w:tr w:rsidR="00A66CB0" w:rsidRPr="00B75DCD" w14:paraId="74EF793F" w14:textId="77777777" w:rsidTr="00B75DCD">
        <w:tc>
          <w:tcPr>
            <w:tcW w:w="1843" w:type="dxa"/>
          </w:tcPr>
          <w:p w14:paraId="3354180F" w14:textId="2D3C4C96" w:rsidR="00A66CB0" w:rsidRPr="00B75DCD" w:rsidRDefault="00A66CB0" w:rsidP="00A66CB0">
            <w:pPr>
              <w:jc w:val="center"/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</w:pPr>
            <w:r w:rsidRPr="00A66CB0"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  <w:t>1 mês e 1 dia</w:t>
            </w:r>
          </w:p>
        </w:tc>
        <w:tc>
          <w:tcPr>
            <w:tcW w:w="7655" w:type="dxa"/>
          </w:tcPr>
          <w:p w14:paraId="3C2BBC9C" w14:textId="11A8C390" w:rsidR="00A66CB0" w:rsidRPr="00B75DCD" w:rsidRDefault="00A66CB0" w:rsidP="00A66CB0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sz w:val="21"/>
                <w:szCs w:val="21"/>
              </w:rPr>
              <w:t>Cumprimento de Sentença</w:t>
            </w:r>
          </w:p>
        </w:tc>
      </w:tr>
      <w:tr w:rsidR="00A66CB0" w:rsidRPr="00B75DCD" w14:paraId="696EC08F" w14:textId="77777777" w:rsidTr="00B75DCD">
        <w:tc>
          <w:tcPr>
            <w:tcW w:w="1843" w:type="dxa"/>
          </w:tcPr>
          <w:p w14:paraId="2A85BE1F" w14:textId="6FFD9404" w:rsidR="00A66CB0" w:rsidRPr="00A66CB0" w:rsidRDefault="00A66CB0" w:rsidP="00A66CB0">
            <w:pPr>
              <w:jc w:val="center"/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</w:pPr>
            <w:r w:rsidRPr="00A66CB0"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  <w:t>3 meses</w:t>
            </w:r>
          </w:p>
        </w:tc>
        <w:tc>
          <w:tcPr>
            <w:tcW w:w="7655" w:type="dxa"/>
          </w:tcPr>
          <w:p w14:paraId="67DB76F0" w14:textId="3082DFF2" w:rsidR="00A66CB0" w:rsidRPr="00B75DCD" w:rsidRDefault="00A66CB0" w:rsidP="00A66CB0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sz w:val="21"/>
                <w:szCs w:val="21"/>
              </w:rPr>
              <w:t>Homologação dos Valores</w:t>
            </w:r>
          </w:p>
        </w:tc>
      </w:tr>
      <w:tr w:rsidR="00A66CB0" w:rsidRPr="00B75DCD" w14:paraId="55222BE0" w14:textId="77777777" w:rsidTr="00B75DCD">
        <w:tc>
          <w:tcPr>
            <w:tcW w:w="1843" w:type="dxa"/>
          </w:tcPr>
          <w:p w14:paraId="2C984AAB" w14:textId="032153AE" w:rsidR="00A66CB0" w:rsidRPr="00B75DCD" w:rsidRDefault="00A66CB0" w:rsidP="00A66CB0">
            <w:pPr>
              <w:jc w:val="center"/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</w:pPr>
            <w:r w:rsidRPr="00A66CB0"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  <w:t>1 mês e 5 dias</w:t>
            </w:r>
          </w:p>
        </w:tc>
        <w:tc>
          <w:tcPr>
            <w:tcW w:w="7655" w:type="dxa"/>
          </w:tcPr>
          <w:p w14:paraId="697553F1" w14:textId="0E9D4868" w:rsidR="00A66CB0" w:rsidRPr="00B75DCD" w:rsidRDefault="00A66CB0" w:rsidP="00A66CB0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sz w:val="21"/>
                <w:szCs w:val="21"/>
              </w:rPr>
              <w:t>Instauração RPV</w:t>
            </w:r>
          </w:p>
        </w:tc>
      </w:tr>
      <w:tr w:rsidR="00A66CB0" w:rsidRPr="00B75DCD" w14:paraId="5A231DC4" w14:textId="77777777" w:rsidTr="00B75DCD">
        <w:tc>
          <w:tcPr>
            <w:tcW w:w="1843" w:type="dxa"/>
          </w:tcPr>
          <w:p w14:paraId="302292BE" w14:textId="3662C6FE" w:rsidR="00A66CB0" w:rsidRPr="00B75DCD" w:rsidRDefault="00A66CB0" w:rsidP="00A66CB0">
            <w:pPr>
              <w:jc w:val="center"/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</w:pPr>
            <w:r w:rsidRPr="00A66CB0"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  <w:t>3 meses e 9 dias</w:t>
            </w:r>
          </w:p>
        </w:tc>
        <w:tc>
          <w:tcPr>
            <w:tcW w:w="7655" w:type="dxa"/>
          </w:tcPr>
          <w:p w14:paraId="39645BD0" w14:textId="15AA5115" w:rsidR="00A66CB0" w:rsidRPr="00B75DCD" w:rsidRDefault="00A66CB0" w:rsidP="00A66CB0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sz w:val="21"/>
                <w:szCs w:val="21"/>
              </w:rPr>
              <w:t>Encerramento com a Liberação do Valores</w:t>
            </w:r>
          </w:p>
        </w:tc>
      </w:tr>
    </w:tbl>
    <w:p w14:paraId="533B7BCF" w14:textId="77777777" w:rsidR="005C0659" w:rsidRPr="00B75DCD" w:rsidRDefault="005C0659" w:rsidP="005C0659">
      <w:pPr>
        <w:spacing w:after="0"/>
        <w:rPr>
          <w:rFonts w:asciiTheme="majorHAnsi" w:hAnsiTheme="majorHAnsi" w:cstheme="majorHAnsi"/>
          <w:b/>
          <w:bCs/>
          <w:sz w:val="21"/>
          <w:szCs w:val="21"/>
        </w:rPr>
      </w:pPr>
    </w:p>
    <w:p w14:paraId="68A252C7" w14:textId="25B2A729" w:rsidR="00327EE6" w:rsidRPr="00B75DCD" w:rsidRDefault="00EF0383" w:rsidP="005C0659">
      <w:pPr>
        <w:spacing w:after="0"/>
        <w:rPr>
          <w:rFonts w:asciiTheme="majorHAnsi" w:hAnsiTheme="majorHAnsi" w:cstheme="majorHAnsi"/>
          <w:b/>
          <w:bCs/>
          <w:sz w:val="21"/>
          <w:szCs w:val="21"/>
        </w:rPr>
      </w:pPr>
      <w:r w:rsidRPr="00B75DCD">
        <w:rPr>
          <w:rFonts w:asciiTheme="majorHAnsi" w:hAnsiTheme="majorHAnsi" w:cstheme="majorHAnsi"/>
          <w:b/>
          <w:bCs/>
          <w:sz w:val="21"/>
          <w:szCs w:val="21"/>
        </w:rPr>
        <w:t>5</w:t>
      </w:r>
      <w:r w:rsidR="002B4F99" w:rsidRPr="00B75DCD">
        <w:rPr>
          <w:rFonts w:asciiTheme="majorHAnsi" w:hAnsiTheme="majorHAnsi" w:cstheme="majorHAnsi"/>
          <w:b/>
          <w:bCs/>
          <w:sz w:val="21"/>
          <w:szCs w:val="21"/>
        </w:rPr>
        <w:t>.</w:t>
      </w:r>
      <w:r w:rsidR="00327EE6" w:rsidRPr="00B75DCD">
        <w:rPr>
          <w:rFonts w:asciiTheme="majorHAnsi" w:hAnsiTheme="majorHAnsi" w:cstheme="majorHAnsi"/>
          <w:b/>
          <w:bCs/>
          <w:sz w:val="21"/>
          <w:szCs w:val="21"/>
        </w:rPr>
        <w:t xml:space="preserve"> Comparativo dos Valores</w:t>
      </w:r>
    </w:p>
    <w:tbl>
      <w:tblPr>
        <w:tblStyle w:val="Tabelacomgrade"/>
        <w:tblW w:w="9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2616"/>
        <w:gridCol w:w="1322"/>
        <w:gridCol w:w="1299"/>
        <w:gridCol w:w="1479"/>
        <w:gridCol w:w="1219"/>
      </w:tblGrid>
      <w:tr w:rsidR="00F8570C" w:rsidRPr="00B75DCD" w14:paraId="76099828" w14:textId="77777777" w:rsidTr="00650F2F">
        <w:trPr>
          <w:trHeight w:val="300"/>
        </w:trPr>
        <w:tc>
          <w:tcPr>
            <w:tcW w:w="1560" w:type="dxa"/>
          </w:tcPr>
          <w:p w14:paraId="6AC71240" w14:textId="337DD389" w:rsidR="008B1BE7" w:rsidRPr="00B75DCD" w:rsidRDefault="008B1BE7" w:rsidP="00327EE6">
            <w:pPr>
              <w:jc w:val="center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Data</w:t>
            </w:r>
          </w:p>
        </w:tc>
        <w:tc>
          <w:tcPr>
            <w:tcW w:w="2616" w:type="dxa"/>
          </w:tcPr>
          <w:p w14:paraId="627FF78A" w14:textId="5B947E88" w:rsidR="008B1BE7" w:rsidRPr="00B75DCD" w:rsidRDefault="008B1BE7" w:rsidP="00327EE6">
            <w:pPr>
              <w:jc w:val="center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Valores (R$)</w:t>
            </w:r>
          </w:p>
        </w:tc>
        <w:tc>
          <w:tcPr>
            <w:tcW w:w="1322" w:type="dxa"/>
          </w:tcPr>
          <w:p w14:paraId="62484AFD" w14:textId="2957DC80" w:rsidR="008B1BE7" w:rsidRPr="00B75DCD" w:rsidRDefault="008B1BE7" w:rsidP="2DAF4545">
            <w:pPr>
              <w:jc w:val="center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Principal</w:t>
            </w:r>
            <w:r w:rsidR="643D0062" w:rsidRPr="00B75DCD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 xml:space="preserve"> (70%)</w:t>
            </w:r>
          </w:p>
        </w:tc>
        <w:tc>
          <w:tcPr>
            <w:tcW w:w="1299" w:type="dxa"/>
          </w:tcPr>
          <w:p w14:paraId="43FA727F" w14:textId="5B8DE3E9" w:rsidR="643D0062" w:rsidRPr="00B75DCD" w:rsidRDefault="643D0062" w:rsidP="2DAF4545">
            <w:pPr>
              <w:jc w:val="center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Contratual (30%)</w:t>
            </w:r>
          </w:p>
        </w:tc>
        <w:tc>
          <w:tcPr>
            <w:tcW w:w="1479" w:type="dxa"/>
          </w:tcPr>
          <w:p w14:paraId="0A71AE4B" w14:textId="199F21EB" w:rsidR="008B1BE7" w:rsidRPr="00B75DCD" w:rsidRDefault="008B1BE7" w:rsidP="00327EE6">
            <w:pPr>
              <w:jc w:val="center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Sucumbência</w:t>
            </w:r>
          </w:p>
        </w:tc>
        <w:tc>
          <w:tcPr>
            <w:tcW w:w="1219" w:type="dxa"/>
          </w:tcPr>
          <w:p w14:paraId="463839AE" w14:textId="58B14752" w:rsidR="008B1BE7" w:rsidRPr="00B75DCD" w:rsidRDefault="008B1BE7" w:rsidP="00327EE6">
            <w:pPr>
              <w:jc w:val="center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Total</w:t>
            </w:r>
          </w:p>
        </w:tc>
      </w:tr>
      <w:tr w:rsidR="000842E7" w:rsidRPr="00B75DCD" w14:paraId="5B026789" w14:textId="77777777" w:rsidTr="00650F2F">
        <w:trPr>
          <w:trHeight w:val="300"/>
        </w:trPr>
        <w:tc>
          <w:tcPr>
            <w:tcW w:w="1560" w:type="dxa"/>
          </w:tcPr>
          <w:p w14:paraId="0970EF99" w14:textId="66B57178" w:rsidR="000842E7" w:rsidRPr="00B75DCD" w:rsidRDefault="000842E7" w:rsidP="000842E7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2616" w:type="dxa"/>
          </w:tcPr>
          <w:p w14:paraId="691F2F77" w14:textId="1496FB2C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sz w:val="21"/>
                <w:szCs w:val="21"/>
              </w:rPr>
              <w:t>Previstos no Protocolo</w:t>
            </w:r>
          </w:p>
        </w:tc>
        <w:tc>
          <w:tcPr>
            <w:tcW w:w="1322" w:type="dxa"/>
          </w:tcPr>
          <w:p w14:paraId="6C6CC8A9" w14:textId="346E6BE5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299" w:type="dxa"/>
          </w:tcPr>
          <w:p w14:paraId="0464F0C0" w14:textId="55FF0BA4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479" w:type="dxa"/>
          </w:tcPr>
          <w:p w14:paraId="245AF2D5" w14:textId="3DAAA169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219" w:type="dxa"/>
          </w:tcPr>
          <w:p w14:paraId="50229D89" w14:textId="733E720F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0842E7" w:rsidRPr="00B75DCD" w14:paraId="2127FA2E" w14:textId="77777777" w:rsidTr="00650F2F">
        <w:trPr>
          <w:trHeight w:val="300"/>
        </w:trPr>
        <w:tc>
          <w:tcPr>
            <w:tcW w:w="1560" w:type="dxa"/>
          </w:tcPr>
          <w:p w14:paraId="5249F9EB" w14:textId="1540CA81" w:rsidR="000842E7" w:rsidRPr="00B75DCD" w:rsidRDefault="00433216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  <w:t>Aguardando</w:t>
            </w:r>
          </w:p>
        </w:tc>
        <w:tc>
          <w:tcPr>
            <w:tcW w:w="2616" w:type="dxa"/>
          </w:tcPr>
          <w:p w14:paraId="7B0583A9" w14:textId="4A3C829F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sz w:val="21"/>
                <w:szCs w:val="21"/>
              </w:rPr>
              <w:t>Previstos no Laudo</w:t>
            </w:r>
          </w:p>
        </w:tc>
        <w:tc>
          <w:tcPr>
            <w:tcW w:w="1322" w:type="dxa"/>
          </w:tcPr>
          <w:p w14:paraId="1D98DBB0" w14:textId="7893FB8B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299" w:type="dxa"/>
          </w:tcPr>
          <w:p w14:paraId="0C30BAFE" w14:textId="6A23C045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479" w:type="dxa"/>
          </w:tcPr>
          <w:p w14:paraId="448263C3" w14:textId="7D7AC6A6" w:rsidR="000842E7" w:rsidRPr="00B75DCD" w:rsidRDefault="000842E7" w:rsidP="00453652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219" w:type="dxa"/>
          </w:tcPr>
          <w:p w14:paraId="593A003D" w14:textId="0B2DF774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0842E7" w:rsidRPr="00B75DCD" w14:paraId="5E8A8BC3" w14:textId="77777777" w:rsidTr="00650F2F">
        <w:trPr>
          <w:trHeight w:val="300"/>
        </w:trPr>
        <w:tc>
          <w:tcPr>
            <w:tcW w:w="1560" w:type="dxa"/>
          </w:tcPr>
          <w:p w14:paraId="5C94EEA7" w14:textId="00A79C22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  <w:t>Aguardando</w:t>
            </w:r>
          </w:p>
        </w:tc>
        <w:tc>
          <w:tcPr>
            <w:tcW w:w="2616" w:type="dxa"/>
          </w:tcPr>
          <w:p w14:paraId="064AD9A6" w14:textId="156D8B82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sz w:val="21"/>
                <w:szCs w:val="21"/>
              </w:rPr>
              <w:t>Instauração do Cumprimento</w:t>
            </w:r>
          </w:p>
        </w:tc>
        <w:tc>
          <w:tcPr>
            <w:tcW w:w="1322" w:type="dxa"/>
          </w:tcPr>
          <w:p w14:paraId="008C77D8" w14:textId="62C39D55" w:rsidR="000842E7" w:rsidRPr="00B75DCD" w:rsidRDefault="000842E7" w:rsidP="000842E7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299" w:type="dxa"/>
          </w:tcPr>
          <w:p w14:paraId="6C355B27" w14:textId="7E21D612" w:rsidR="000842E7" w:rsidRPr="00B75DCD" w:rsidRDefault="000842E7" w:rsidP="000842E7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479" w:type="dxa"/>
          </w:tcPr>
          <w:p w14:paraId="27DE5856" w14:textId="68AE642F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219" w:type="dxa"/>
          </w:tcPr>
          <w:p w14:paraId="17EF9DEF" w14:textId="13398739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0842E7" w:rsidRPr="00B75DCD" w14:paraId="2CE7AD8E" w14:textId="77777777" w:rsidTr="00650F2F">
        <w:trPr>
          <w:trHeight w:val="300"/>
        </w:trPr>
        <w:tc>
          <w:tcPr>
            <w:tcW w:w="1560" w:type="dxa"/>
          </w:tcPr>
          <w:p w14:paraId="5153E208" w14:textId="3B8EA3D3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  <w:t>Aguardando</w:t>
            </w:r>
          </w:p>
        </w:tc>
        <w:tc>
          <w:tcPr>
            <w:tcW w:w="2616" w:type="dxa"/>
          </w:tcPr>
          <w:p w14:paraId="0420A74D" w14:textId="58946E2F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sz w:val="21"/>
                <w:szCs w:val="21"/>
              </w:rPr>
              <w:t>Homologados</w:t>
            </w:r>
          </w:p>
        </w:tc>
        <w:tc>
          <w:tcPr>
            <w:tcW w:w="1322" w:type="dxa"/>
          </w:tcPr>
          <w:p w14:paraId="73BEDC88" w14:textId="7A1F7623" w:rsidR="000842E7" w:rsidRPr="00B75DCD" w:rsidRDefault="000842E7" w:rsidP="000842E7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299" w:type="dxa"/>
          </w:tcPr>
          <w:p w14:paraId="49A77C3A" w14:textId="143631D1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479" w:type="dxa"/>
          </w:tcPr>
          <w:p w14:paraId="7C1F4A02" w14:textId="05465F21" w:rsidR="000842E7" w:rsidRPr="00B75DCD" w:rsidRDefault="000842E7" w:rsidP="000842E7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219" w:type="dxa"/>
          </w:tcPr>
          <w:p w14:paraId="576731A0" w14:textId="038884E1" w:rsidR="000842E7" w:rsidRPr="00B75DCD" w:rsidRDefault="000842E7" w:rsidP="000842E7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0842E7" w:rsidRPr="00B75DCD" w14:paraId="2BFF45F5" w14:textId="77777777" w:rsidTr="00650F2F">
        <w:trPr>
          <w:trHeight w:val="300"/>
        </w:trPr>
        <w:tc>
          <w:tcPr>
            <w:tcW w:w="1560" w:type="dxa"/>
          </w:tcPr>
          <w:p w14:paraId="6C017C36" w14:textId="6A2FA29A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  <w:t>Aguardando</w:t>
            </w:r>
          </w:p>
        </w:tc>
        <w:tc>
          <w:tcPr>
            <w:tcW w:w="2616" w:type="dxa"/>
          </w:tcPr>
          <w:p w14:paraId="4EF9DFAD" w14:textId="1A132865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sz w:val="21"/>
                <w:szCs w:val="21"/>
              </w:rPr>
              <w:t>Liberados</w:t>
            </w:r>
          </w:p>
        </w:tc>
        <w:tc>
          <w:tcPr>
            <w:tcW w:w="1322" w:type="dxa"/>
          </w:tcPr>
          <w:p w14:paraId="6306C770" w14:textId="45D27421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299" w:type="dxa"/>
          </w:tcPr>
          <w:p w14:paraId="0130CE8C" w14:textId="59484D83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479" w:type="dxa"/>
          </w:tcPr>
          <w:p w14:paraId="161DFA7E" w14:textId="7CBB8CCD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219" w:type="dxa"/>
          </w:tcPr>
          <w:p w14:paraId="171F6F58" w14:textId="5D079A46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</w:tbl>
    <w:p w14:paraId="4AEDAF92" w14:textId="77777777" w:rsidR="00F8570C" w:rsidRPr="00B75DCD" w:rsidRDefault="00F8570C" w:rsidP="00241DF3">
      <w:pPr>
        <w:spacing w:after="0"/>
        <w:rPr>
          <w:rFonts w:asciiTheme="majorHAnsi" w:hAnsiTheme="majorHAnsi" w:cstheme="majorHAnsi"/>
          <w:b/>
          <w:bCs/>
          <w:sz w:val="21"/>
          <w:szCs w:val="21"/>
        </w:rPr>
      </w:pPr>
    </w:p>
    <w:p w14:paraId="5AA2539B" w14:textId="7BA38336" w:rsidR="00241DF3" w:rsidRPr="00B75DCD" w:rsidRDefault="00EF0383" w:rsidP="00241DF3">
      <w:pPr>
        <w:spacing w:after="0"/>
        <w:rPr>
          <w:rFonts w:asciiTheme="majorHAnsi" w:hAnsiTheme="majorHAnsi" w:cstheme="majorHAnsi"/>
          <w:b/>
          <w:bCs/>
          <w:sz w:val="21"/>
          <w:szCs w:val="21"/>
        </w:rPr>
      </w:pPr>
      <w:r w:rsidRPr="00B75DCD">
        <w:rPr>
          <w:rFonts w:asciiTheme="majorHAnsi" w:hAnsiTheme="majorHAnsi" w:cstheme="majorHAnsi"/>
          <w:b/>
          <w:bCs/>
          <w:sz w:val="21"/>
          <w:szCs w:val="21"/>
        </w:rPr>
        <w:t>6</w:t>
      </w:r>
      <w:r w:rsidR="00241DF3" w:rsidRPr="00B75DCD">
        <w:rPr>
          <w:rFonts w:asciiTheme="majorHAnsi" w:hAnsiTheme="majorHAnsi" w:cstheme="majorHAnsi"/>
          <w:b/>
          <w:bCs/>
          <w:sz w:val="21"/>
          <w:szCs w:val="21"/>
        </w:rPr>
        <w:t>. Observações</w:t>
      </w:r>
    </w:p>
    <w:p w14:paraId="6DE8D9FE" w14:textId="77777777" w:rsidR="00F102E6" w:rsidRPr="00B75DCD" w:rsidRDefault="00F102E6" w:rsidP="00E06B32">
      <w:pPr>
        <w:spacing w:after="0"/>
        <w:jc w:val="both"/>
        <w:rPr>
          <w:rFonts w:asciiTheme="majorHAnsi" w:hAnsiTheme="majorHAnsi" w:cstheme="majorHAnsi"/>
          <w:b/>
          <w:bCs/>
          <w:sz w:val="21"/>
          <w:szCs w:val="21"/>
        </w:rPr>
      </w:pPr>
    </w:p>
    <w:p w14:paraId="09F2ACA2" w14:textId="550FDDB2" w:rsidR="00F8570C" w:rsidRPr="00B75DCD" w:rsidRDefault="00F8570C" w:rsidP="00E06B32">
      <w:pPr>
        <w:spacing w:after="0"/>
        <w:jc w:val="both"/>
        <w:rPr>
          <w:rFonts w:asciiTheme="majorHAnsi" w:hAnsiTheme="majorHAnsi" w:cstheme="majorHAnsi"/>
          <w:sz w:val="21"/>
          <w:szCs w:val="21"/>
        </w:rPr>
      </w:pPr>
      <w:r w:rsidRPr="00B75DCD">
        <w:rPr>
          <w:rFonts w:asciiTheme="majorHAnsi" w:hAnsiTheme="majorHAnsi" w:cstheme="majorHAnsi"/>
          <w:sz w:val="21"/>
          <w:szCs w:val="21"/>
        </w:rPr>
        <w:t>Correção: Manual CJF: IGP-DI (até 08/2006), INPC (09/2006 - 11/2021) e SELIC (a partir de 12/2021)</w:t>
      </w:r>
      <w:r w:rsidR="00B75DCD">
        <w:rPr>
          <w:rFonts w:asciiTheme="majorHAnsi" w:hAnsiTheme="majorHAnsi" w:cstheme="majorHAnsi"/>
          <w:sz w:val="21"/>
          <w:szCs w:val="21"/>
        </w:rPr>
        <w:t xml:space="preserve">. </w:t>
      </w:r>
      <w:r w:rsidRPr="00B75DCD">
        <w:rPr>
          <w:rFonts w:asciiTheme="majorHAnsi" w:hAnsiTheme="majorHAnsi" w:cstheme="majorHAnsi"/>
          <w:sz w:val="21"/>
          <w:szCs w:val="21"/>
        </w:rPr>
        <w:t xml:space="preserve">Juros: Manual CJF: 1,0% a.m. até 06/2009; 0,5% a.m. entre 07/2009 e 04/2012; juros da poupança entre 05/2012 e 11/2021 e 0% </w:t>
      </w:r>
      <w:proofErr w:type="spellStart"/>
      <w:r w:rsidRPr="00B75DCD">
        <w:rPr>
          <w:rFonts w:asciiTheme="majorHAnsi" w:hAnsiTheme="majorHAnsi" w:cstheme="majorHAnsi"/>
          <w:sz w:val="21"/>
          <w:szCs w:val="21"/>
        </w:rPr>
        <w:t>a.m</w:t>
      </w:r>
      <w:proofErr w:type="spellEnd"/>
      <w:r w:rsidRPr="00B75DCD">
        <w:rPr>
          <w:rFonts w:asciiTheme="majorHAnsi" w:hAnsiTheme="majorHAnsi" w:cstheme="majorHAnsi"/>
          <w:sz w:val="21"/>
          <w:szCs w:val="21"/>
        </w:rPr>
        <w:t xml:space="preserve"> a partir de 12/2021</w:t>
      </w:r>
      <w:r w:rsidR="00B75DCD">
        <w:rPr>
          <w:rFonts w:asciiTheme="majorHAnsi" w:hAnsiTheme="majorHAnsi" w:cstheme="majorHAnsi"/>
          <w:sz w:val="21"/>
          <w:szCs w:val="21"/>
        </w:rPr>
        <w:t xml:space="preserve">. </w:t>
      </w:r>
      <w:r w:rsidRPr="00B75DCD">
        <w:rPr>
          <w:rFonts w:asciiTheme="majorHAnsi" w:hAnsiTheme="majorHAnsi" w:cstheme="majorHAnsi"/>
          <w:sz w:val="21"/>
          <w:szCs w:val="21"/>
        </w:rPr>
        <w:t>Honorários: 10% até 0</w:t>
      </w:r>
      <w:r w:rsidR="00995CB8" w:rsidRPr="00B75DCD">
        <w:rPr>
          <w:rFonts w:asciiTheme="majorHAnsi" w:hAnsiTheme="majorHAnsi" w:cstheme="majorHAnsi"/>
          <w:sz w:val="21"/>
          <w:szCs w:val="21"/>
        </w:rPr>
        <w:t>4</w:t>
      </w:r>
      <w:r w:rsidRPr="00B75DCD">
        <w:rPr>
          <w:rFonts w:asciiTheme="majorHAnsi" w:hAnsiTheme="majorHAnsi" w:cstheme="majorHAnsi"/>
          <w:sz w:val="21"/>
          <w:szCs w:val="21"/>
        </w:rPr>
        <w:t>/0</w:t>
      </w:r>
      <w:r w:rsidR="00995CB8" w:rsidRPr="00B75DCD">
        <w:rPr>
          <w:rFonts w:asciiTheme="majorHAnsi" w:hAnsiTheme="majorHAnsi" w:cstheme="majorHAnsi"/>
          <w:sz w:val="21"/>
          <w:szCs w:val="21"/>
        </w:rPr>
        <w:t>2</w:t>
      </w:r>
      <w:r w:rsidRPr="00B75DCD">
        <w:rPr>
          <w:rFonts w:asciiTheme="majorHAnsi" w:hAnsiTheme="majorHAnsi" w:cstheme="majorHAnsi"/>
          <w:sz w:val="21"/>
          <w:szCs w:val="21"/>
        </w:rPr>
        <w:t>/202</w:t>
      </w:r>
      <w:r w:rsidR="00995CB8" w:rsidRPr="00B75DCD">
        <w:rPr>
          <w:rFonts w:asciiTheme="majorHAnsi" w:hAnsiTheme="majorHAnsi" w:cstheme="majorHAnsi"/>
          <w:sz w:val="21"/>
          <w:szCs w:val="21"/>
        </w:rPr>
        <w:t>7</w:t>
      </w:r>
      <w:r w:rsidR="00E06B32">
        <w:rPr>
          <w:rFonts w:asciiTheme="majorHAnsi" w:hAnsiTheme="majorHAnsi" w:cstheme="majorHAnsi"/>
          <w:sz w:val="21"/>
          <w:szCs w:val="21"/>
        </w:rPr>
        <w:t>.</w:t>
      </w:r>
    </w:p>
    <w:p w14:paraId="5DF3D877" w14:textId="77777777" w:rsidR="00F236F6" w:rsidRPr="00B75DCD" w:rsidRDefault="00F236F6" w:rsidP="00F8570C">
      <w:pPr>
        <w:spacing w:after="0"/>
        <w:rPr>
          <w:rFonts w:asciiTheme="majorHAnsi" w:hAnsiTheme="majorHAnsi" w:cstheme="majorHAnsi"/>
          <w:sz w:val="21"/>
          <w:szCs w:val="21"/>
        </w:rPr>
      </w:pPr>
    </w:p>
    <w:p w14:paraId="5E6FE034" w14:textId="77777777" w:rsidR="00453652" w:rsidRPr="00B75DCD" w:rsidRDefault="00453652" w:rsidP="00F8570C">
      <w:pPr>
        <w:spacing w:after="0"/>
        <w:rPr>
          <w:rFonts w:asciiTheme="majorHAnsi" w:hAnsiTheme="majorHAnsi" w:cstheme="majorHAnsi"/>
          <w:sz w:val="21"/>
          <w:szCs w:val="21"/>
        </w:rPr>
      </w:pPr>
    </w:p>
    <w:p w14:paraId="18CA0D7C" w14:textId="77777777" w:rsidR="00732331" w:rsidRPr="00B75DCD" w:rsidRDefault="00732331" w:rsidP="00732331">
      <w:pPr>
        <w:spacing w:after="0"/>
        <w:jc w:val="center"/>
        <w:rPr>
          <w:rFonts w:asciiTheme="majorHAnsi" w:hAnsiTheme="majorHAnsi" w:cstheme="majorHAnsi"/>
          <w:b/>
          <w:bCs/>
          <w:sz w:val="21"/>
          <w:szCs w:val="21"/>
        </w:rPr>
      </w:pPr>
    </w:p>
    <w:p w14:paraId="284F2F45" w14:textId="77777777" w:rsidR="00E7664E" w:rsidRPr="00B75DCD" w:rsidRDefault="00E7664E" w:rsidP="00E7664E">
      <w:pPr>
        <w:spacing w:after="0"/>
        <w:jc w:val="center"/>
        <w:rPr>
          <w:rFonts w:asciiTheme="majorHAnsi" w:hAnsiTheme="majorHAnsi" w:cstheme="majorHAnsi"/>
          <w:b/>
          <w:bCs/>
          <w:sz w:val="21"/>
          <w:szCs w:val="21"/>
        </w:rPr>
      </w:pPr>
      <w:r w:rsidRPr="00B75DCD">
        <w:rPr>
          <w:rFonts w:asciiTheme="majorHAnsi" w:hAnsiTheme="majorHAnsi" w:cstheme="majorHAnsi"/>
          <w:b/>
          <w:bCs/>
          <w:sz w:val="21"/>
          <w:szCs w:val="21"/>
        </w:rPr>
        <w:t xml:space="preserve">Gustavo </w:t>
      </w:r>
      <w:proofErr w:type="spellStart"/>
      <w:r w:rsidRPr="00B75DCD">
        <w:rPr>
          <w:rFonts w:asciiTheme="majorHAnsi" w:hAnsiTheme="majorHAnsi" w:cstheme="majorHAnsi"/>
          <w:b/>
          <w:bCs/>
          <w:sz w:val="21"/>
          <w:szCs w:val="21"/>
        </w:rPr>
        <w:t>Bateman</w:t>
      </w:r>
      <w:proofErr w:type="spellEnd"/>
      <w:r w:rsidRPr="00B75DCD">
        <w:rPr>
          <w:rFonts w:asciiTheme="majorHAnsi" w:hAnsiTheme="majorHAnsi" w:cstheme="majorHAnsi"/>
          <w:b/>
          <w:bCs/>
          <w:sz w:val="21"/>
          <w:szCs w:val="21"/>
        </w:rPr>
        <w:t xml:space="preserve"> Pela</w:t>
      </w:r>
    </w:p>
    <w:p w14:paraId="614DD058" w14:textId="00D53260" w:rsidR="29123E12" w:rsidRPr="00B75DCD" w:rsidRDefault="00E7664E" w:rsidP="00E7664E">
      <w:pPr>
        <w:spacing w:after="0"/>
        <w:jc w:val="center"/>
        <w:rPr>
          <w:rFonts w:asciiTheme="majorHAnsi" w:hAnsiTheme="majorHAnsi" w:cstheme="majorHAnsi"/>
          <w:b/>
          <w:bCs/>
          <w:sz w:val="21"/>
          <w:szCs w:val="21"/>
        </w:rPr>
      </w:pPr>
      <w:r w:rsidRPr="00B75DCD">
        <w:rPr>
          <w:rFonts w:asciiTheme="majorHAnsi" w:hAnsiTheme="majorHAnsi" w:cstheme="majorHAnsi"/>
          <w:b/>
          <w:bCs/>
          <w:sz w:val="21"/>
          <w:szCs w:val="21"/>
        </w:rPr>
        <w:t>OAB/207.054</w:t>
      </w:r>
    </w:p>
    <w:sectPr w:rsidR="29123E12" w:rsidRPr="00B75DCD" w:rsidSect="00D76D23">
      <w:headerReference w:type="default" r:id="rId11"/>
      <w:pgSz w:w="11906" w:h="16838"/>
      <w:pgMar w:top="1418" w:right="1134" w:bottom="1134" w:left="1134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82780" w14:textId="77777777" w:rsidR="00E824E1" w:rsidRDefault="00E824E1" w:rsidP="00D43D04">
      <w:pPr>
        <w:spacing w:after="0" w:line="240" w:lineRule="auto"/>
      </w:pPr>
      <w:r>
        <w:separator/>
      </w:r>
    </w:p>
  </w:endnote>
  <w:endnote w:type="continuationSeparator" w:id="0">
    <w:p w14:paraId="5541DFA2" w14:textId="77777777" w:rsidR="00E824E1" w:rsidRDefault="00E824E1" w:rsidP="00D43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FBE732" w14:textId="77777777" w:rsidR="00E824E1" w:rsidRDefault="00E824E1" w:rsidP="00D43D04">
      <w:pPr>
        <w:spacing w:after="0" w:line="240" w:lineRule="auto"/>
      </w:pPr>
      <w:r>
        <w:separator/>
      </w:r>
    </w:p>
  </w:footnote>
  <w:footnote w:type="continuationSeparator" w:id="0">
    <w:p w14:paraId="0035B3B2" w14:textId="77777777" w:rsidR="00E824E1" w:rsidRDefault="00E824E1" w:rsidP="00D43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87664598"/>
      <w:docPartObj>
        <w:docPartGallery w:val="Page Numbers (Top of Page)"/>
        <w:docPartUnique/>
      </w:docPartObj>
    </w:sdtPr>
    <w:sdtContent>
      <w:p w14:paraId="7B5C26F7" w14:textId="743F29E1" w:rsidR="00D43D04" w:rsidRDefault="00000000">
        <w:pPr>
          <w:pStyle w:val="Cabealho"/>
        </w:pPr>
        <w:r>
          <w:rPr>
            <w:noProof/>
          </w:rPr>
          <w:pict w14:anchorId="1AC4E02B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_x0000_s1025" type="#_x0000_t75" style="position:absolute;margin-left:-57.1pt;margin-top:-96.9pt;width:595.7pt;height:867.2pt;z-index:-251658752;mso-wrap-edited:f;mso-position-horizontal-relative:margin;mso-position-vertical-relative:margin" wrapcoords="-27 0 -27 21561 21600 21561 21600 0 -27 0">
              <v:imagedata r:id="rId1" o:title="pela_timbrado-13"/>
              <w10:wrap anchorx="margin" anchory="margin"/>
            </v:shape>
          </w:pict>
        </w:r>
        <w:r w:rsidR="00D43D04">
          <w:fldChar w:fldCharType="begin"/>
        </w:r>
        <w:r w:rsidR="00D43D04">
          <w:instrText>PAGE   \* MERGEFORMAT</w:instrText>
        </w:r>
        <w:r w:rsidR="00D43D04">
          <w:fldChar w:fldCharType="separate"/>
        </w:r>
        <w:r w:rsidR="00D43D04">
          <w:t>2</w:t>
        </w:r>
        <w:r w:rsidR="00D43D04">
          <w:fldChar w:fldCharType="end"/>
        </w:r>
      </w:p>
    </w:sdtContent>
  </w:sdt>
  <w:p w14:paraId="348D0C44" w14:textId="77777777" w:rsidR="00D43D04" w:rsidRDefault="00D43D0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58EE"/>
    <w:multiLevelType w:val="multilevel"/>
    <w:tmpl w:val="EA48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4514C"/>
    <w:multiLevelType w:val="multilevel"/>
    <w:tmpl w:val="3F1E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243F8"/>
    <w:multiLevelType w:val="multilevel"/>
    <w:tmpl w:val="6254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B0FC1"/>
    <w:multiLevelType w:val="multilevel"/>
    <w:tmpl w:val="0F3E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2182F"/>
    <w:multiLevelType w:val="multilevel"/>
    <w:tmpl w:val="E9C2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3695F"/>
    <w:multiLevelType w:val="multilevel"/>
    <w:tmpl w:val="3F78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5369E"/>
    <w:multiLevelType w:val="multilevel"/>
    <w:tmpl w:val="3448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17700"/>
    <w:multiLevelType w:val="multilevel"/>
    <w:tmpl w:val="FD68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47777A"/>
    <w:multiLevelType w:val="multilevel"/>
    <w:tmpl w:val="BC46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6F46BA"/>
    <w:multiLevelType w:val="multilevel"/>
    <w:tmpl w:val="1610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BC4A49"/>
    <w:multiLevelType w:val="multilevel"/>
    <w:tmpl w:val="32D6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DC46CF"/>
    <w:multiLevelType w:val="multilevel"/>
    <w:tmpl w:val="81F4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6C4172"/>
    <w:multiLevelType w:val="hybridMultilevel"/>
    <w:tmpl w:val="A8D8FD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0365D"/>
    <w:multiLevelType w:val="multilevel"/>
    <w:tmpl w:val="AC4E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4A45F4"/>
    <w:multiLevelType w:val="multilevel"/>
    <w:tmpl w:val="CC5E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9B627F"/>
    <w:multiLevelType w:val="multilevel"/>
    <w:tmpl w:val="F41E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042BEE"/>
    <w:multiLevelType w:val="multilevel"/>
    <w:tmpl w:val="1D76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1F109C"/>
    <w:multiLevelType w:val="multilevel"/>
    <w:tmpl w:val="C9A2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D2202B"/>
    <w:multiLevelType w:val="hybridMultilevel"/>
    <w:tmpl w:val="9216E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DB51B9"/>
    <w:multiLevelType w:val="hybridMultilevel"/>
    <w:tmpl w:val="F64A0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E33DD9"/>
    <w:multiLevelType w:val="multilevel"/>
    <w:tmpl w:val="EFC8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8430162">
    <w:abstractNumId w:val="12"/>
  </w:num>
  <w:num w:numId="2" w16cid:durableId="1238979323">
    <w:abstractNumId w:val="2"/>
  </w:num>
  <w:num w:numId="3" w16cid:durableId="1174371732">
    <w:abstractNumId w:val="14"/>
  </w:num>
  <w:num w:numId="4" w16cid:durableId="2058356887">
    <w:abstractNumId w:val="13"/>
  </w:num>
  <w:num w:numId="5" w16cid:durableId="988872813">
    <w:abstractNumId w:val="11"/>
  </w:num>
  <w:num w:numId="6" w16cid:durableId="1312251049">
    <w:abstractNumId w:val="16"/>
  </w:num>
  <w:num w:numId="7" w16cid:durableId="1701198429">
    <w:abstractNumId w:val="9"/>
  </w:num>
  <w:num w:numId="8" w16cid:durableId="966350535">
    <w:abstractNumId w:val="6"/>
  </w:num>
  <w:num w:numId="9" w16cid:durableId="1162429367">
    <w:abstractNumId w:val="18"/>
  </w:num>
  <w:num w:numId="10" w16cid:durableId="130950114">
    <w:abstractNumId w:val="19"/>
  </w:num>
  <w:num w:numId="11" w16cid:durableId="705300007">
    <w:abstractNumId w:val="7"/>
  </w:num>
  <w:num w:numId="12" w16cid:durableId="605356740">
    <w:abstractNumId w:val="4"/>
  </w:num>
  <w:num w:numId="13" w16cid:durableId="109979100">
    <w:abstractNumId w:val="5"/>
  </w:num>
  <w:num w:numId="14" w16cid:durableId="1282106355">
    <w:abstractNumId w:val="10"/>
  </w:num>
  <w:num w:numId="15" w16cid:durableId="909535891">
    <w:abstractNumId w:val="17"/>
  </w:num>
  <w:num w:numId="16" w16cid:durableId="1465854831">
    <w:abstractNumId w:val="15"/>
  </w:num>
  <w:num w:numId="17" w16cid:durableId="1211529658">
    <w:abstractNumId w:val="3"/>
  </w:num>
  <w:num w:numId="18" w16cid:durableId="612784758">
    <w:abstractNumId w:val="20"/>
  </w:num>
  <w:num w:numId="19" w16cid:durableId="1310280079">
    <w:abstractNumId w:val="8"/>
  </w:num>
  <w:num w:numId="20" w16cid:durableId="206642831">
    <w:abstractNumId w:val="1"/>
  </w:num>
  <w:num w:numId="21" w16cid:durableId="1734353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79"/>
    <w:rsid w:val="00005176"/>
    <w:rsid w:val="00005836"/>
    <w:rsid w:val="0000719F"/>
    <w:rsid w:val="00027285"/>
    <w:rsid w:val="000402BB"/>
    <w:rsid w:val="0007541B"/>
    <w:rsid w:val="000842E7"/>
    <w:rsid w:val="00095F57"/>
    <w:rsid w:val="000A2586"/>
    <w:rsid w:val="000B07A3"/>
    <w:rsid w:val="000B4BB0"/>
    <w:rsid w:val="000F074D"/>
    <w:rsid w:val="001025CC"/>
    <w:rsid w:val="0016183A"/>
    <w:rsid w:val="00175D68"/>
    <w:rsid w:val="00193437"/>
    <w:rsid w:val="00194247"/>
    <w:rsid w:val="001B6520"/>
    <w:rsid w:val="001E0922"/>
    <w:rsid w:val="001E1E84"/>
    <w:rsid w:val="001F13D1"/>
    <w:rsid w:val="00240D7F"/>
    <w:rsid w:val="00241DF3"/>
    <w:rsid w:val="002977F6"/>
    <w:rsid w:val="002A2039"/>
    <w:rsid w:val="002B4F99"/>
    <w:rsid w:val="002B5317"/>
    <w:rsid w:val="002C3F36"/>
    <w:rsid w:val="0032671E"/>
    <w:rsid w:val="00327EE6"/>
    <w:rsid w:val="00331EB3"/>
    <w:rsid w:val="003377AC"/>
    <w:rsid w:val="00363A6D"/>
    <w:rsid w:val="003665D2"/>
    <w:rsid w:val="00366916"/>
    <w:rsid w:val="003A1BF9"/>
    <w:rsid w:val="003B0D47"/>
    <w:rsid w:val="003D03D0"/>
    <w:rsid w:val="003D726E"/>
    <w:rsid w:val="00404C24"/>
    <w:rsid w:val="00422BDB"/>
    <w:rsid w:val="00433216"/>
    <w:rsid w:val="00453652"/>
    <w:rsid w:val="00462F9B"/>
    <w:rsid w:val="0048419F"/>
    <w:rsid w:val="004C7156"/>
    <w:rsid w:val="00500E15"/>
    <w:rsid w:val="00505CAE"/>
    <w:rsid w:val="00570370"/>
    <w:rsid w:val="005764FE"/>
    <w:rsid w:val="005A13AF"/>
    <w:rsid w:val="005A2A35"/>
    <w:rsid w:val="005B00E1"/>
    <w:rsid w:val="005C0659"/>
    <w:rsid w:val="005C4D8E"/>
    <w:rsid w:val="005E33F9"/>
    <w:rsid w:val="005E7162"/>
    <w:rsid w:val="00650F2F"/>
    <w:rsid w:val="006546CE"/>
    <w:rsid w:val="00732331"/>
    <w:rsid w:val="00753E01"/>
    <w:rsid w:val="007965BF"/>
    <w:rsid w:val="00796C2C"/>
    <w:rsid w:val="007B1624"/>
    <w:rsid w:val="007B494F"/>
    <w:rsid w:val="007B715E"/>
    <w:rsid w:val="007C1FE1"/>
    <w:rsid w:val="007C2176"/>
    <w:rsid w:val="007C4ABA"/>
    <w:rsid w:val="007D326D"/>
    <w:rsid w:val="007D7E81"/>
    <w:rsid w:val="007E3874"/>
    <w:rsid w:val="007F2F1E"/>
    <w:rsid w:val="008454F2"/>
    <w:rsid w:val="008571B6"/>
    <w:rsid w:val="008A28D9"/>
    <w:rsid w:val="008B1BE7"/>
    <w:rsid w:val="008C5CB5"/>
    <w:rsid w:val="008C79C0"/>
    <w:rsid w:val="008E09CF"/>
    <w:rsid w:val="008F4CAD"/>
    <w:rsid w:val="00947E3E"/>
    <w:rsid w:val="00995CB8"/>
    <w:rsid w:val="009B4298"/>
    <w:rsid w:val="009C6EDA"/>
    <w:rsid w:val="00A0341B"/>
    <w:rsid w:val="00A47C00"/>
    <w:rsid w:val="00A66CB0"/>
    <w:rsid w:val="00A91C18"/>
    <w:rsid w:val="00AA12FD"/>
    <w:rsid w:val="00AB3510"/>
    <w:rsid w:val="00AB3E07"/>
    <w:rsid w:val="00AC0D43"/>
    <w:rsid w:val="00AD5B52"/>
    <w:rsid w:val="00AE2593"/>
    <w:rsid w:val="00AE366B"/>
    <w:rsid w:val="00B75DCD"/>
    <w:rsid w:val="00BA1EFC"/>
    <w:rsid w:val="00BC7A4F"/>
    <w:rsid w:val="00BD79EA"/>
    <w:rsid w:val="00C822AE"/>
    <w:rsid w:val="00C84F90"/>
    <w:rsid w:val="00C96C0D"/>
    <w:rsid w:val="00CB057E"/>
    <w:rsid w:val="00CB723A"/>
    <w:rsid w:val="00CF0A75"/>
    <w:rsid w:val="00D1182C"/>
    <w:rsid w:val="00D14CCF"/>
    <w:rsid w:val="00D35DFA"/>
    <w:rsid w:val="00D40487"/>
    <w:rsid w:val="00D43D04"/>
    <w:rsid w:val="00D57265"/>
    <w:rsid w:val="00D57FE5"/>
    <w:rsid w:val="00D65AE4"/>
    <w:rsid w:val="00D65D03"/>
    <w:rsid w:val="00D76D23"/>
    <w:rsid w:val="00E06B32"/>
    <w:rsid w:val="00E17D72"/>
    <w:rsid w:val="00E31F5D"/>
    <w:rsid w:val="00E36B75"/>
    <w:rsid w:val="00E66378"/>
    <w:rsid w:val="00E74DF4"/>
    <w:rsid w:val="00E7664E"/>
    <w:rsid w:val="00E824E1"/>
    <w:rsid w:val="00E83244"/>
    <w:rsid w:val="00E903A5"/>
    <w:rsid w:val="00EE28EE"/>
    <w:rsid w:val="00EF0383"/>
    <w:rsid w:val="00EF68E2"/>
    <w:rsid w:val="00F102E6"/>
    <w:rsid w:val="00F13EF4"/>
    <w:rsid w:val="00F1594B"/>
    <w:rsid w:val="00F236F6"/>
    <w:rsid w:val="00F740B4"/>
    <w:rsid w:val="00F753B0"/>
    <w:rsid w:val="00F77382"/>
    <w:rsid w:val="00F84A79"/>
    <w:rsid w:val="00F8570C"/>
    <w:rsid w:val="00FA3EFD"/>
    <w:rsid w:val="011A3893"/>
    <w:rsid w:val="019089B0"/>
    <w:rsid w:val="0231AB59"/>
    <w:rsid w:val="024A2F96"/>
    <w:rsid w:val="029831D8"/>
    <w:rsid w:val="02FE81FD"/>
    <w:rsid w:val="0331EF24"/>
    <w:rsid w:val="03713096"/>
    <w:rsid w:val="03847AF7"/>
    <w:rsid w:val="04CA6CC3"/>
    <w:rsid w:val="082BC9B1"/>
    <w:rsid w:val="08B6714B"/>
    <w:rsid w:val="09BB522C"/>
    <w:rsid w:val="0A011FAC"/>
    <w:rsid w:val="0B871CCC"/>
    <w:rsid w:val="0BE33F06"/>
    <w:rsid w:val="0CAE084E"/>
    <w:rsid w:val="0D7CE29B"/>
    <w:rsid w:val="0DFB53F6"/>
    <w:rsid w:val="1132BBF6"/>
    <w:rsid w:val="15567DD7"/>
    <w:rsid w:val="16A944B2"/>
    <w:rsid w:val="17B89063"/>
    <w:rsid w:val="1CE02497"/>
    <w:rsid w:val="1D109270"/>
    <w:rsid w:val="1D658C8F"/>
    <w:rsid w:val="1F1F6D04"/>
    <w:rsid w:val="1F9DFAD4"/>
    <w:rsid w:val="1FDF70CA"/>
    <w:rsid w:val="2027042E"/>
    <w:rsid w:val="21372923"/>
    <w:rsid w:val="215C1088"/>
    <w:rsid w:val="23A27BD2"/>
    <w:rsid w:val="24900A16"/>
    <w:rsid w:val="265D42B7"/>
    <w:rsid w:val="28F3D1D2"/>
    <w:rsid w:val="29123E12"/>
    <w:rsid w:val="2CC53774"/>
    <w:rsid w:val="2DAF4545"/>
    <w:rsid w:val="2DFDB2C0"/>
    <w:rsid w:val="2ED89100"/>
    <w:rsid w:val="31E7FEB6"/>
    <w:rsid w:val="31F65392"/>
    <w:rsid w:val="31F9F1F3"/>
    <w:rsid w:val="326E2022"/>
    <w:rsid w:val="32B5E51C"/>
    <w:rsid w:val="33E99428"/>
    <w:rsid w:val="3401838F"/>
    <w:rsid w:val="382F6EF7"/>
    <w:rsid w:val="3B408796"/>
    <w:rsid w:val="3B7CAA75"/>
    <w:rsid w:val="3BC4C808"/>
    <w:rsid w:val="3F9F3568"/>
    <w:rsid w:val="40D5FE26"/>
    <w:rsid w:val="4629D048"/>
    <w:rsid w:val="467C40B3"/>
    <w:rsid w:val="4860240D"/>
    <w:rsid w:val="4AF4F12B"/>
    <w:rsid w:val="4B7EC562"/>
    <w:rsid w:val="4D8E32F4"/>
    <w:rsid w:val="4E9A76EF"/>
    <w:rsid w:val="4EBBDDF5"/>
    <w:rsid w:val="4FFC2CC2"/>
    <w:rsid w:val="50D04E53"/>
    <w:rsid w:val="521ED3EB"/>
    <w:rsid w:val="5220CCAA"/>
    <w:rsid w:val="52281858"/>
    <w:rsid w:val="52F1374A"/>
    <w:rsid w:val="53F413D2"/>
    <w:rsid w:val="562D98D3"/>
    <w:rsid w:val="59F0707F"/>
    <w:rsid w:val="5BF434C6"/>
    <w:rsid w:val="5C1B937C"/>
    <w:rsid w:val="5D328A64"/>
    <w:rsid w:val="5FDD1DFA"/>
    <w:rsid w:val="60B7A0FA"/>
    <w:rsid w:val="61B44D09"/>
    <w:rsid w:val="62826F68"/>
    <w:rsid w:val="634434A4"/>
    <w:rsid w:val="6393341B"/>
    <w:rsid w:val="643D0062"/>
    <w:rsid w:val="649E330D"/>
    <w:rsid w:val="660A83F4"/>
    <w:rsid w:val="6970B36A"/>
    <w:rsid w:val="69ED4DF8"/>
    <w:rsid w:val="6BECBB03"/>
    <w:rsid w:val="6C07DEEA"/>
    <w:rsid w:val="6E821CB2"/>
    <w:rsid w:val="6F92B76C"/>
    <w:rsid w:val="6FE00052"/>
    <w:rsid w:val="704BF200"/>
    <w:rsid w:val="709BF687"/>
    <w:rsid w:val="71C2E904"/>
    <w:rsid w:val="73D156EE"/>
    <w:rsid w:val="75596A52"/>
    <w:rsid w:val="75ECB488"/>
    <w:rsid w:val="75EE50E5"/>
    <w:rsid w:val="763E436E"/>
    <w:rsid w:val="77846646"/>
    <w:rsid w:val="77DCCAB9"/>
    <w:rsid w:val="78031D1F"/>
    <w:rsid w:val="7CCFF02F"/>
    <w:rsid w:val="7DC82D77"/>
    <w:rsid w:val="7E85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648FEA"/>
  <w15:chartTrackingRefBased/>
  <w15:docId w15:val="{1F403584-4A94-47BC-B624-5F1D8D11F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4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84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4A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4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4A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4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4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4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4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4A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84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4A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4A7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4A7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4A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4A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4A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4A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84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4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4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84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84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4A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4A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84A7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4A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4A7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84A7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6691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6916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D43D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3D04"/>
  </w:style>
  <w:style w:type="paragraph" w:styleId="Rodap">
    <w:name w:val="footer"/>
    <w:basedOn w:val="Normal"/>
    <w:link w:val="RodapChar"/>
    <w:uiPriority w:val="99"/>
    <w:unhideWhenUsed/>
    <w:rsid w:val="00D43D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3D04"/>
  </w:style>
  <w:style w:type="table" w:styleId="Tabelacomgrade">
    <w:name w:val="Table Grid"/>
    <w:basedOn w:val="Tabelanormal"/>
    <w:uiPriority w:val="39"/>
    <w:rsid w:val="00040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7d07e6b-2d6b-485f-bf72-b07ee4ed7443">
      <Terms xmlns="http://schemas.microsoft.com/office/infopath/2007/PartnerControls"/>
    </lcf76f155ced4ddcb4097134ff3c332f>
    <TaxCatchAll xmlns="52efac68-d658-4f96-a809-0e37657ef9b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20C9FA94DEB2439E98D1F121096334" ma:contentTypeVersion="15" ma:contentTypeDescription="Crie um novo documento." ma:contentTypeScope="" ma:versionID="f7277da785a535bc28d4ae3716f3e6ce">
  <xsd:schema xmlns:xsd="http://www.w3.org/2001/XMLSchema" xmlns:xs="http://www.w3.org/2001/XMLSchema" xmlns:p="http://schemas.microsoft.com/office/2006/metadata/properties" xmlns:ns2="07d07e6b-2d6b-485f-bf72-b07ee4ed7443" xmlns:ns3="52efac68-d658-4f96-a809-0e37657ef9bf" targetNamespace="http://schemas.microsoft.com/office/2006/metadata/properties" ma:root="true" ma:fieldsID="2a211e7016342b50703d87c317c2a85f" ns2:_="" ns3:_="">
    <xsd:import namespace="07d07e6b-2d6b-485f-bf72-b07ee4ed7443"/>
    <xsd:import namespace="52efac68-d658-4f96-a809-0e37657ef9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d07e6b-2d6b-485f-bf72-b07ee4ed74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3d2a8caf-bd4c-434f-8572-7245d05981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fac68-d658-4f96-a809-0e37657ef9b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3419a9f-ae00-4dc7-b2d0-aa11d9380c43}" ma:internalName="TaxCatchAll" ma:showField="CatchAllData" ma:web="52efac68-d658-4f96-a809-0e37657ef9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DC2EE-8C37-4773-A1F1-16C71946EC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3CC27-A447-4A7E-9EA3-EDDD49BEC619}">
  <ds:schemaRefs>
    <ds:schemaRef ds:uri="http://schemas.microsoft.com/office/2006/metadata/properties"/>
    <ds:schemaRef ds:uri="http://schemas.microsoft.com/office/infopath/2007/PartnerControls"/>
    <ds:schemaRef ds:uri="07d07e6b-2d6b-485f-bf72-b07ee4ed7443"/>
    <ds:schemaRef ds:uri="52efac68-d658-4f96-a809-0e37657ef9bf"/>
  </ds:schemaRefs>
</ds:datastoreItem>
</file>

<file path=customXml/itemProps3.xml><?xml version="1.0" encoding="utf-8"?>
<ds:datastoreItem xmlns:ds="http://schemas.openxmlformats.org/officeDocument/2006/customXml" ds:itemID="{562BD40F-E6CE-4CEA-A488-C2659804D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d07e6b-2d6b-485f-bf72-b07ee4ed7443"/>
    <ds:schemaRef ds:uri="52efac68-d658-4f96-a809-0e37657ef9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2B4465-F562-4938-B132-19D33770F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266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Irlanda Cavalcante</dc:creator>
  <cp:keywords/>
  <dc:description/>
  <cp:lastModifiedBy>Jennifer de Souza Silva</cp:lastModifiedBy>
  <cp:revision>27</cp:revision>
  <cp:lastPrinted>2025-08-18T21:17:00Z</cp:lastPrinted>
  <dcterms:created xsi:type="dcterms:W3CDTF">2025-08-13T15:20:00Z</dcterms:created>
  <dcterms:modified xsi:type="dcterms:W3CDTF">2025-09-17T18:21:00Z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0x0101009920C9FA94DEB2439E98D1F121096334</vt:lpwstr>
  </property>
  <property fmtid="{D5CDD505-2E9C-101B-9397-08002B2CF9AE}" pid="3" name="MediaServiceImageTags">
    <vt:lpwstr/>
  </property>
</Properties>
</file>