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Orientação de Avaliação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Trabalho Interdisciplinar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 Aplica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ções Web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DADOS GERAIS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0"/>
          <w:shd w:fill="auto" w:val="clear"/>
        </w:rPr>
      </w:pPr>
    </w:p>
    <w:tbl>
      <w:tblPr/>
      <w:tblGrid>
        <w:gridCol w:w="2830"/>
        <w:gridCol w:w="12558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Projeto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Explorador de carreiras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Pedro dos Santos Martins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Título do Artefato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Tela de cursos a quem já está decidido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Este artefato é referente a uma aba que consiste em perguntar qual curso</w:t>
              <w:br/>
              <w:t xml:space="preserve">o aluno irá fazer dentre as opções,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OBS: A OPÇÃO MENU É REFERENTE A OUTRO ARTEFATO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Link alternativo na Internet (URL)</w:t>
            </w:r>
          </w:p>
        </w:tc>
        <w:tc>
          <w:tcPr>
            <w:tcW w:w="1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http://127.0.0.1:5500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APRESENTAÇÃO DAS PRINCIPAIS TELAS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Exemplos reais das principais telas utilizadas durante o uso da funcionalidade entregues.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898"/>
        <w:gridCol w:w="5298"/>
        <w:gridCol w:w="5103"/>
      </w:tblGrid>
      <w:tr>
        <w:trPr>
          <w:trHeight w:val="3280" w:hRule="auto"/>
          <w:jc w:val="left"/>
        </w:trPr>
        <w:tc>
          <w:tcPr>
            <w:tcW w:w="48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Figura 1 - XXXXXXXXXXX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634" w:dyaOrig="3750">
                <v:rect xmlns:o="urn:schemas-microsoft-com:office:office" xmlns:v="urn:schemas-microsoft-com:vml" id="rectole0000000000" style="width:331.700000pt;height:187.5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Figura 2 - XXXXXXXXXXX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392" w:dyaOrig="3335">
                <v:rect xmlns:o="urn:schemas-microsoft-com:office:office" xmlns:v="urn:schemas-microsoft-com:vml" id="rectole0000000001" style="width:269.600000pt;height:166.7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Figura 3 - XXXXXXXXXXX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ORIENTAÇÃO DE TESTES DA AVALIAÇÃO: 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Cenários de teste e passos a serem realizados para avaliar a entrega.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8"/>
        <w:gridCol w:w="1236"/>
        <w:gridCol w:w="2024"/>
        <w:gridCol w:w="4019"/>
        <w:gridCol w:w="7604"/>
      </w:tblGrid>
      <w:tr>
        <w:trPr>
          <w:trHeight w:val="315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Cenário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Ações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Resultados Esperados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 curso válido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2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está na página principal do artefato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2"/>
              </w:numPr>
              <w:tabs>
                <w:tab w:val="left" w:pos="720" w:leader="none"/>
              </w:tabs>
              <w:spacing w:before="0" w:after="0" w:line="240"/>
              <w:ind w:right="0" w:left="56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seleciona um curso válido na barra de pesquisa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2"/>
              </w:numPr>
              <w:tabs>
                <w:tab w:val="left" w:pos="720" w:leader="none"/>
              </w:tabs>
              <w:spacing w:before="0" w:after="0" w:line="240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página redireciona para a aba de detalhes do curso selecionado.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 curso inválido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7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está na página principal do artefato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7"/>
              </w:numPr>
              <w:tabs>
                <w:tab w:val="left" w:pos="720" w:leader="none"/>
              </w:tabs>
              <w:spacing w:before="0" w:after="0" w:line="240"/>
              <w:ind w:right="0" w:left="56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seleciona um curso inválido na barra de pesquisa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47"/>
              </w:numPr>
              <w:tabs>
                <w:tab w:val="left" w:pos="720" w:leader="none"/>
              </w:tabs>
              <w:spacing w:before="0" w:after="0" w:line="240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alerta é exibido informando que o curso selecionado não foi encontrado.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a página referente ao curso válido</w:t>
            </w: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2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confirma o curso desejado</w:t>
            </w: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2"/>
              </w:numPr>
              <w:tabs>
                <w:tab w:val="left" w:pos="720" w:leader="none"/>
              </w:tabs>
              <w:spacing w:before="0" w:after="0" w:line="240"/>
              <w:ind w:right="0" w:left="56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acessa a URL da aba de detalhes de um curso válido diretamente</w:t>
            </w: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2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informações detalhadas do curso selecionado são exibidas corretamente.</w:t>
            </w:r>
          </w:p>
        </w:tc>
      </w:tr>
      <w:tr>
        <w:trPr>
          <w:trHeight w:val="720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3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7"/>
              </w:numPr>
              <w:tabs>
                <w:tab w:val="left" w:pos="720" w:leader="none"/>
              </w:tabs>
              <w:spacing w:before="0" w:after="0" w:line="240"/>
              <w:ind w:right="0" w:left="50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7"/>
              </w:numPr>
              <w:tabs>
                <w:tab w:val="left" w:pos="720" w:leader="none"/>
              </w:tabs>
              <w:spacing w:before="0" w:after="0" w:line="240"/>
              <w:ind w:right="0" w:left="56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7"/>
              </w:numPr>
              <w:tabs>
                <w:tab w:val="left" w:pos="720" w:leader="none"/>
              </w:tabs>
              <w:spacing w:before="0" w:after="0" w:line="240"/>
              <w:ind w:right="0" w:left="4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2">
    <w:abstractNumId w:val="18"/>
  </w:num>
  <w:num w:numId="47">
    <w:abstractNumId w:val="12"/>
  </w:num>
  <w:num w:numId="52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127.0.0.1:5500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