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1237"/>
        <w:gridCol w:w="1598"/>
        <w:gridCol w:w="2724"/>
        <w:tblGridChange w:id="0">
          <w:tblGrid>
            <w:gridCol w:w="3085"/>
            <w:gridCol w:w="1237"/>
            <w:gridCol w:w="1598"/>
            <w:gridCol w:w="2724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Solicitação de Compra n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rtl w:val="0"/>
              </w:rPr>
              <w:t xml:space="preserve">: 9999 – 08/11/2024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Projeto: SAED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do Projeto: joão obregon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Prazo para aquisição: 40dias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Orçamento aprovado do projeto: R$ 80.000,00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a ser adquirido (descrição resumida / quantidade) e justificativa (aplicação)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Drone Yuneec H520E com duas baterias / Quantidade: 4 unidades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 para testes de navegação autônoma, desenvolvimento de sistemas de entregas automatizadas, e coleta de dados para simulação de rotas e segurança.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detalhada do item a ser adquirido (especificação técnica)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  <w:t xml:space="preserve">: Yuneec H520E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Componentes incluídos</w:t>
            </w:r>
            <w:r w:rsidDel="00000000" w:rsidR="00000000" w:rsidRPr="00000000">
              <w:rPr>
                <w:rtl w:val="0"/>
              </w:rPr>
              <w:t xml:space="preserve">: 2 baterias recarregáveis de alta capacidade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principais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Seis rotores para estabilidade superior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GPS integrado para navegação autônoma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Câmera de alta resolução com transmissão em tempo real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Alcance estendido de voo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Resistência a condições climáticas moderadas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qualidade do produto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Durabilidade</w:t>
            </w:r>
            <w:r w:rsidDel="00000000" w:rsidR="00000000" w:rsidRPr="00000000">
              <w:rPr>
                <w:rtl w:val="0"/>
              </w:rPr>
              <w:t xml:space="preserve">: Construção robusta para uso repetido em testes.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Precisão de Navegação</w:t>
            </w:r>
            <w:r w:rsidDel="00000000" w:rsidR="00000000" w:rsidRPr="00000000">
              <w:rPr>
                <w:rtl w:val="0"/>
              </w:rPr>
              <w:t xml:space="preserve">: Sistema GPS confiável para traçar rotas com mínima margem de erro.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Tempo de voo</w:t>
            </w:r>
            <w:r w:rsidDel="00000000" w:rsidR="00000000" w:rsidRPr="00000000">
              <w:rPr>
                <w:rtl w:val="0"/>
              </w:rPr>
              <w:t xml:space="preserve">: 40 minutos com uma carga completa.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Sistema de prevenção de falhas que ative pouso de emergência.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Facilidade de manutenção</w:t>
            </w:r>
            <w:r w:rsidDel="00000000" w:rsidR="00000000" w:rsidRPr="00000000">
              <w:rPr>
                <w:rtl w:val="0"/>
              </w:rPr>
              <w:t xml:space="preserve">: Componentes substituíveis e manuais de manutenção acessíveis.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Capacidade de peso:  6 kg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Cotações de Preço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unitário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tbl>
            <w:tblPr>
              <w:tblStyle w:val="Table2"/>
              <w:tblW w:w="12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65"/>
              <w:tblGridChange w:id="0">
                <w:tblGrid>
                  <w:gridCol w:w="12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TS2 Space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5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35"/>
              <w:tblGridChange w:id="0">
                <w:tblGrid>
                  <w:gridCol w:w="15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R$ 16.525,44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5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35"/>
              <w:tblGridChange w:id="0">
                <w:tblGrid>
                  <w:gridCol w:w="15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R$ 66.101,76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Aprovação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Cargo/Setor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Matheus Souza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Aquisições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6201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21"/>
      <w:gridCol w:w="4680"/>
      <w:tblGridChange w:id="0">
        <w:tblGrid>
          <w:gridCol w:w="1521"/>
          <w:gridCol w:w="4680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40306" cy="46783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06" cy="4678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Pontifícia Universidade Católica de Minas Gerais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ICEI - Engenharia de Computação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Gerência de Projeto de Software</w:t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1417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