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0A35" w14:textId="77777777" w:rsidR="0073559C" w:rsidRDefault="00000000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2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kern w:val="2"/>
          <w:sz w:val="40"/>
          <w:szCs w:val="40"/>
          <w:lang w:eastAsia="pt-BR"/>
        </w:rPr>
        <w:t>Orientação de Avaliação</w:t>
      </w:r>
    </w:p>
    <w:p w14:paraId="191853C5" w14:textId="77777777" w:rsidR="0073559C" w:rsidRDefault="00000000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 w14:paraId="55526F1A" w14:textId="77777777" w:rsidR="0073559C" w:rsidRDefault="00000000">
      <w:pPr>
        <w:pStyle w:val="Ttulo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567D1DAC" w14:textId="77777777" w:rsidR="0073559C" w:rsidRDefault="0073559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15388" w:type="dxa"/>
        <w:tblLayout w:type="fixed"/>
        <w:tblLook w:val="04A0" w:firstRow="1" w:lastRow="0" w:firstColumn="1" w:lastColumn="0" w:noHBand="0" w:noVBand="1"/>
      </w:tblPr>
      <w:tblGrid>
        <w:gridCol w:w="2829"/>
        <w:gridCol w:w="12559"/>
      </w:tblGrid>
      <w:tr w:rsidR="0073559C" w14:paraId="30623DD9" w14:textId="77777777">
        <w:tc>
          <w:tcPr>
            <w:tcW w:w="2829" w:type="dxa"/>
            <w:shd w:val="clear" w:color="auto" w:fill="FFF2CC" w:themeFill="accent4" w:themeFillTint="33"/>
          </w:tcPr>
          <w:p w14:paraId="18E83889" w14:textId="77777777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1FCDAC93" w14:textId="77777777" w:rsidR="0073559C" w:rsidRDefault="00000000">
            <w:pPr>
              <w:widowControl w:val="0"/>
              <w:spacing w:after="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Front-End</w:t>
            </w:r>
          </w:p>
        </w:tc>
      </w:tr>
      <w:tr w:rsidR="0073559C" w14:paraId="7D2438D9" w14:textId="77777777">
        <w:tc>
          <w:tcPr>
            <w:tcW w:w="2829" w:type="dxa"/>
            <w:shd w:val="clear" w:color="auto" w:fill="FFF2CC" w:themeFill="accent4" w:themeFillTint="33"/>
          </w:tcPr>
          <w:p w14:paraId="43EB7B62" w14:textId="77777777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3BE9385E" w14:textId="77777777" w:rsidR="0073559C" w:rsidRDefault="00000000">
            <w:pPr>
              <w:widowControl w:val="0"/>
              <w:spacing w:after="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eastAsia="Calibri" w:hAnsi="Arial"/>
                <w:b/>
                <w:bCs/>
              </w:rPr>
              <w:t>Estêvão Eustáquio Souza Rocha Freitas</w:t>
            </w:r>
          </w:p>
        </w:tc>
      </w:tr>
      <w:tr w:rsidR="0073559C" w14:paraId="377002A9" w14:textId="77777777">
        <w:tc>
          <w:tcPr>
            <w:tcW w:w="2829" w:type="dxa"/>
            <w:shd w:val="clear" w:color="auto" w:fill="FFF2CC" w:themeFill="accent4" w:themeFillTint="33"/>
          </w:tcPr>
          <w:p w14:paraId="71A5E0B4" w14:textId="77777777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03AA4D9C" w14:textId="352F1676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Banco de vídeos</w:t>
            </w:r>
            <w:r w:rsidR="006B22A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           (</w:t>
            </w:r>
            <w:r w:rsidR="006B22A9" w:rsidRPr="006B22A9">
              <w:rPr>
                <w:rStyle w:val="Forte"/>
                <w:rFonts w:ascii="Arial" w:hAnsi="Arial" w:cs="Arial"/>
                <w:color w:val="2D3B45"/>
                <w:shd w:val="clear" w:color="auto" w:fill="FFFFFF"/>
              </w:rPr>
              <w:t>Funcionalidade Alternativa (Incluir JavaScript</w:t>
            </w:r>
            <w:r w:rsidR="006B22A9">
              <w:rPr>
                <w:rStyle w:val="Forte"/>
                <w:rFonts w:ascii="Lato" w:hAnsi="Lato"/>
                <w:color w:val="2D3B45"/>
                <w:shd w:val="clear" w:color="auto" w:fill="FFFFFF"/>
              </w:rPr>
              <w:t>))</w:t>
            </w:r>
          </w:p>
        </w:tc>
      </w:tr>
      <w:tr w:rsidR="0073559C" w14:paraId="77A77248" w14:textId="77777777">
        <w:tc>
          <w:tcPr>
            <w:tcW w:w="2829" w:type="dxa"/>
            <w:shd w:val="clear" w:color="auto" w:fill="FFF2CC" w:themeFill="accent4" w:themeFillTint="33"/>
          </w:tcPr>
          <w:p w14:paraId="5F22CE95" w14:textId="77777777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555C0504" w14:textId="77777777" w:rsidR="0073559C" w:rsidRDefault="0073559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463950F4" w14:textId="77777777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 de visualizar vídeos, revelar as URLs deles no fim da página e escolher um vídeo específico para ver, entre os que estão disponíveis na página.</w:t>
            </w:r>
          </w:p>
          <w:p w14:paraId="1FE38D10" w14:textId="77777777" w:rsidR="0073559C" w:rsidRDefault="0073559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73559C" w14:paraId="30064D93" w14:textId="77777777">
        <w:tc>
          <w:tcPr>
            <w:tcW w:w="2829" w:type="dxa"/>
            <w:shd w:val="clear" w:color="auto" w:fill="FFF2CC" w:themeFill="accent4" w:themeFillTint="33"/>
          </w:tcPr>
          <w:p w14:paraId="6DD81B54" w14:textId="77777777" w:rsidR="0073559C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169D6A5E" w14:textId="77777777" w:rsidR="0073559C" w:rsidRDefault="00000000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https://replit.com/@estevaofreitas/Banco-de-videos#index.html</w:t>
            </w:r>
          </w:p>
        </w:tc>
      </w:tr>
    </w:tbl>
    <w:p w14:paraId="7CDAC76E" w14:textId="77777777" w:rsidR="0073559C" w:rsidRDefault="00735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21CEA7" w14:textId="77777777" w:rsidR="0073559C" w:rsidRDefault="00000000">
      <w:pPr>
        <w:pStyle w:val="Ttulo2"/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5C01DB12" w14:textId="77777777" w:rsidR="0073559C" w:rsidRDefault="00000000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898"/>
        <w:gridCol w:w="5297"/>
        <w:gridCol w:w="5104"/>
      </w:tblGrid>
      <w:tr w:rsidR="0073559C" w14:paraId="06A1CD2C" w14:textId="77777777">
        <w:trPr>
          <w:trHeight w:val="3280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2BDD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1 – Tela Inicial</w:t>
            </w:r>
          </w:p>
          <w:p w14:paraId="42258D75" w14:textId="77777777" w:rsidR="0073559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0" distR="0" simplePos="0" relativeHeight="2" behindDoc="0" locked="0" layoutInCell="0" allowOverlap="1" wp14:anchorId="207C9C91" wp14:editId="678F223E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117475</wp:posOffset>
                  </wp:positionV>
                  <wp:extent cx="2457450" cy="1714500"/>
                  <wp:effectExtent l="0" t="0" r="0" b="0"/>
                  <wp:wrapSquare wrapText="largest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B0A8FB" w14:textId="77777777" w:rsidR="0073559C" w:rsidRDefault="0073559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54F791A" w14:textId="77777777" w:rsidR="0073559C" w:rsidRDefault="0073559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C511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2 -  URLs dos vídeos ao fim da página</w:t>
            </w:r>
          </w:p>
          <w:p w14:paraId="5DC60939" w14:textId="77777777" w:rsidR="0073559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0" distR="0" simplePos="0" relativeHeight="3" behindDoc="0" locked="0" layoutInCell="0" allowOverlap="1" wp14:anchorId="79218DDF" wp14:editId="174C8CB0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139065</wp:posOffset>
                  </wp:positionV>
                  <wp:extent cx="2495550" cy="1714500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5CA6B4" w14:textId="77777777" w:rsidR="0073559C" w:rsidRDefault="0073559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A73F672" w14:textId="77777777" w:rsidR="0073559C" w:rsidRDefault="0073559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4FF3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3 -  Vídeo escolhido  depois do uso da caixa de pesquisa</w:t>
            </w:r>
          </w:p>
          <w:p w14:paraId="628203A1" w14:textId="77777777" w:rsidR="0073559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0" distR="0" simplePos="0" relativeHeight="4" behindDoc="0" locked="0" layoutInCell="0" allowOverlap="1" wp14:anchorId="6EBE0C55" wp14:editId="0BEC1543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90170</wp:posOffset>
                  </wp:positionV>
                  <wp:extent cx="2438400" cy="1543050"/>
                  <wp:effectExtent l="0" t="0" r="0" b="0"/>
                  <wp:wrapSquare wrapText="largest"/>
                  <wp:docPr id="3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D215F9" w14:textId="77777777" w:rsidR="0073559C" w:rsidRDefault="0073559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848D10D" w14:textId="77777777" w:rsidR="0073559C" w:rsidRDefault="00000000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br w:type="page"/>
      </w:r>
    </w:p>
    <w:p w14:paraId="6C889ECF" w14:textId="77777777" w:rsidR="0073559C" w:rsidRDefault="00000000">
      <w:pPr>
        <w:pStyle w:val="Ttulo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50416927" w14:textId="77777777" w:rsidR="0073559C" w:rsidRDefault="0000000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passos a serem realizados para avaliar a entrega. </w:t>
      </w:r>
    </w:p>
    <w:p w14:paraId="786BE40B" w14:textId="77777777" w:rsidR="0073559C" w:rsidRDefault="00735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5301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7"/>
        <w:gridCol w:w="1237"/>
        <w:gridCol w:w="2024"/>
        <w:gridCol w:w="4018"/>
        <w:gridCol w:w="7605"/>
      </w:tblGrid>
      <w:tr w:rsidR="0073559C" w14:paraId="01342231" w14:textId="77777777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5E1862E5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6896D06B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7CC681EB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66730789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65F4F3A6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73559C" w14:paraId="0DD85AED" w14:textId="77777777">
        <w:trPr>
          <w:trHeight w:val="720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8106115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7692DB6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0B5E35" w14:textId="77777777" w:rsidR="0073559C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429EED9" w14:textId="77777777" w:rsidR="0073559C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caixa de pesquisa;</w:t>
            </w:r>
          </w:p>
          <w:p w14:paraId="77BCBB44" w14:textId="77777777" w:rsidR="0073559C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vídeo específico;</w:t>
            </w:r>
          </w:p>
          <w:p w14:paraId="1E692800" w14:textId="77777777" w:rsidR="0073559C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validação;</w:t>
            </w:r>
          </w:p>
          <w:p w14:paraId="43304B10" w14:textId="77777777" w:rsidR="0073559C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EBC6E18" w14:textId="77777777" w:rsidR="0073559C" w:rsidRDefault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pt-BR"/>
              </w:rPr>
              <w:t>Após a confirmação da pesquisa, o sistema deve apresentar uma tela informando</w:t>
            </w: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pt-BR"/>
              </w:rPr>
              <w:br/>
              <w:t>que o vídeo pesquisado pelo usuário não foi encontrado na página.</w:t>
            </w:r>
          </w:p>
        </w:tc>
      </w:tr>
      <w:tr w:rsidR="0073559C" w14:paraId="34726446" w14:textId="77777777">
        <w:trPr>
          <w:trHeight w:val="720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024DF29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91F00C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6B2F97E" w14:textId="77777777" w:rsidR="0073559C" w:rsidRDefault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B1A174A" w14:textId="77777777" w:rsidR="0073559C" w:rsidRDefault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caixa de pesquisa;</w:t>
            </w:r>
          </w:p>
          <w:p w14:paraId="02FC346C" w14:textId="77777777" w:rsidR="0073559C" w:rsidRDefault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vídeo específico;</w:t>
            </w:r>
          </w:p>
          <w:p w14:paraId="2073D21A" w14:textId="77777777" w:rsidR="0073559C" w:rsidRDefault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validação;</w:t>
            </w:r>
          </w:p>
          <w:p w14:paraId="164FF223" w14:textId="77777777" w:rsidR="0073559C" w:rsidRDefault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08E629" w14:textId="77777777" w:rsidR="0073559C" w:rsidRDefault="0000000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pt-BR"/>
              </w:rPr>
              <w:t>Após a confirmação de login, o sistema deverá direcionar o usuário para uma</w:t>
            </w: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eastAsia="pt-BR"/>
              </w:rPr>
              <w:br/>
              <w:t>página inicial do vídeo pesquisado por ele.</w:t>
            </w:r>
          </w:p>
        </w:tc>
      </w:tr>
      <w:tr w:rsidR="0073559C" w14:paraId="5E3B2BD4" w14:textId="77777777">
        <w:trPr>
          <w:trHeight w:val="720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7D9FCF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687B87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Revelação das URLs dos  vídeos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457ADC7" w14:textId="77777777" w:rsidR="0073559C" w:rsidRDefault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2B28CED" w14:textId="77777777" w:rsidR="0073559C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Escolher um dos vídeos;</w:t>
            </w:r>
          </w:p>
          <w:p w14:paraId="36D52D93" w14:textId="77777777" w:rsidR="0073559C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Clicar no vídeo escolhido;</w:t>
            </w:r>
          </w:p>
          <w:p w14:paraId="2B423333" w14:textId="77777777" w:rsidR="0073559C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Visualizar o vídeo. 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B2FA5B" w14:textId="77777777" w:rsidR="0073559C" w:rsidRDefault="0000000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42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Após dar play no vídeo, o usuário verá o vídeo selecionado por ele.</w:t>
            </w:r>
          </w:p>
        </w:tc>
      </w:tr>
      <w:tr w:rsidR="0073559C" w14:paraId="727E8042" w14:textId="77777777">
        <w:trPr>
          <w:trHeight w:val="720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F0D5BC1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E85B8A1" w14:textId="77777777" w:rsidR="0073559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vídeos na página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B08D733" w14:textId="77777777" w:rsidR="0073559C" w:rsidRDefault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3489C8" w14:textId="77777777" w:rsidR="0073559C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Clicar no botão RevelarURL;</w:t>
            </w:r>
          </w:p>
          <w:p w14:paraId="539697B8" w14:textId="77777777" w:rsidR="0073559C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as URLs dos vídeos que apareceram no fim da página.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47546B" w14:textId="77777777" w:rsidR="0073559C" w:rsidRDefault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Aparecimento das URLs dos vídeos no fim da página.</w:t>
            </w:r>
          </w:p>
        </w:tc>
      </w:tr>
    </w:tbl>
    <w:p w14:paraId="7A0B59B0" w14:textId="77777777" w:rsidR="0073559C" w:rsidRDefault="0073559C"/>
    <w:sectPr w:rsidR="0073559C">
      <w:pgSz w:w="16838" w:h="11906" w:orient="landscape"/>
      <w:pgMar w:top="284" w:right="720" w:bottom="426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BF2"/>
    <w:multiLevelType w:val="multilevel"/>
    <w:tmpl w:val="5AC8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51D4"/>
    <w:multiLevelType w:val="multilevel"/>
    <w:tmpl w:val="0528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A6DB8"/>
    <w:multiLevelType w:val="multilevel"/>
    <w:tmpl w:val="D58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176BB7"/>
    <w:multiLevelType w:val="multilevel"/>
    <w:tmpl w:val="167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D51642F"/>
    <w:multiLevelType w:val="multilevel"/>
    <w:tmpl w:val="6E6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2E4603E"/>
    <w:multiLevelType w:val="multilevel"/>
    <w:tmpl w:val="D446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C87207A"/>
    <w:multiLevelType w:val="multilevel"/>
    <w:tmpl w:val="50FC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26695"/>
    <w:multiLevelType w:val="multilevel"/>
    <w:tmpl w:val="5AC8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E14EC"/>
    <w:multiLevelType w:val="multilevel"/>
    <w:tmpl w:val="8EF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61F730B"/>
    <w:multiLevelType w:val="multilevel"/>
    <w:tmpl w:val="777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61522E"/>
    <w:multiLevelType w:val="multilevel"/>
    <w:tmpl w:val="FFB0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0C86A1D"/>
    <w:multiLevelType w:val="multilevel"/>
    <w:tmpl w:val="313C2B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3461FB1"/>
    <w:multiLevelType w:val="multilevel"/>
    <w:tmpl w:val="DDC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5950894">
    <w:abstractNumId w:val="8"/>
  </w:num>
  <w:num w:numId="2" w16cid:durableId="1932662963">
    <w:abstractNumId w:val="0"/>
  </w:num>
  <w:num w:numId="3" w16cid:durableId="939141532">
    <w:abstractNumId w:val="12"/>
  </w:num>
  <w:num w:numId="4" w16cid:durableId="22902634">
    <w:abstractNumId w:val="2"/>
  </w:num>
  <w:num w:numId="5" w16cid:durableId="238449131">
    <w:abstractNumId w:val="7"/>
  </w:num>
  <w:num w:numId="6" w16cid:durableId="1943563562">
    <w:abstractNumId w:val="5"/>
  </w:num>
  <w:num w:numId="7" w16cid:durableId="564801235">
    <w:abstractNumId w:val="3"/>
  </w:num>
  <w:num w:numId="8" w16cid:durableId="1496991120">
    <w:abstractNumId w:val="1"/>
  </w:num>
  <w:num w:numId="9" w16cid:durableId="233710001">
    <w:abstractNumId w:val="10"/>
  </w:num>
  <w:num w:numId="10" w16cid:durableId="1896501317">
    <w:abstractNumId w:val="4"/>
  </w:num>
  <w:num w:numId="11" w16cid:durableId="1713651620">
    <w:abstractNumId w:val="6"/>
  </w:num>
  <w:num w:numId="12" w16cid:durableId="1054933304">
    <w:abstractNumId w:val="9"/>
  </w:num>
  <w:num w:numId="13" w16cid:durableId="643659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9C"/>
    <w:rsid w:val="00555F0F"/>
    <w:rsid w:val="006B22A9"/>
    <w:rsid w:val="0073559C"/>
    <w:rsid w:val="00C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A6F1"/>
  <w15:docId w15:val="{6A5234A2-8014-4C6D-AFD7-746AAAE2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50683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50683C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71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B2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dc:description/>
  <cp:lastModifiedBy>SARAH SOUZA ROCHA FREITAS</cp:lastModifiedBy>
  <cp:revision>2</cp:revision>
  <dcterms:created xsi:type="dcterms:W3CDTF">2023-05-16T22:30:00Z</dcterms:created>
  <dcterms:modified xsi:type="dcterms:W3CDTF">2023-05-16T22:30:00Z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1f2f0-66bc-46a5-8449-e93debbabc43_Enabled">
    <vt:lpwstr>true</vt:lpwstr>
  </property>
  <property fmtid="{D5CDD505-2E9C-101B-9397-08002B2CF9AE}" pid="3" name="MSIP_Label_8121f2f0-66bc-46a5-8449-e93debbabc43_SetDate">
    <vt:lpwstr>2023-05-16T22:16:50Z</vt:lpwstr>
  </property>
  <property fmtid="{D5CDD505-2E9C-101B-9397-08002B2CF9AE}" pid="4" name="MSIP_Label_8121f2f0-66bc-46a5-8449-e93debbabc43_Method">
    <vt:lpwstr>Standard</vt:lpwstr>
  </property>
  <property fmtid="{D5CDD505-2E9C-101B-9397-08002B2CF9AE}" pid="5" name="MSIP_Label_8121f2f0-66bc-46a5-8449-e93debbabc43_Name">
    <vt:lpwstr>defa4170-0d19-0005-0004-bc88714345d2</vt:lpwstr>
  </property>
  <property fmtid="{D5CDD505-2E9C-101B-9397-08002B2CF9AE}" pid="6" name="MSIP_Label_8121f2f0-66bc-46a5-8449-e93debbabc43_SiteId">
    <vt:lpwstr>2795008d-a527-4c78-ba2d-bf4c9c17de0b</vt:lpwstr>
  </property>
  <property fmtid="{D5CDD505-2E9C-101B-9397-08002B2CF9AE}" pid="7" name="MSIP_Label_8121f2f0-66bc-46a5-8449-e93debbabc43_ActionId">
    <vt:lpwstr>2c2991f0-2b12-4d2e-9c7f-a2567c5e82ba</vt:lpwstr>
  </property>
  <property fmtid="{D5CDD505-2E9C-101B-9397-08002B2CF9AE}" pid="8" name="MSIP_Label_8121f2f0-66bc-46a5-8449-e93debbabc43_ContentBits">
    <vt:lpwstr>0</vt:lpwstr>
  </property>
</Properties>
</file>