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Orientação de Avaliação (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Funcionalidade Específica com JavaScript</w:t>
      </w: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Dados Gerais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Projeto: </w:t>
      </w:r>
      <w:r w:rsidDel="00000000" w:rsidR="00000000" w:rsidRPr="00000000">
        <w:rPr>
          <w:rFonts w:ascii="Arial" w:cs="Arial" w:eastAsia="Arial" w:hAnsi="Arial"/>
          <w:rtl w:val="0"/>
        </w:rPr>
        <w:t xml:space="preserve">Oniomania - Consumo Excessivo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Aluno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Daniel Valadares de Souza Felix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Título do Artefato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Funcionalidade de Bloqueio de formulários em JavaScript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Em nosso site, alguns formulários podem gerar conflito caso algum campo seja preenchido de forma errônea. Essa funcionalidade, visa impedir esse problema nos formulários do site. Para testes, use a área de login do link abaixo, para o primeiro teste preencha apenas o campo de nome, e deixe o de senha em branco, para o segundo o inverso e o terceiro ambos. 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Obs: A senha só será considerada correta caso seja escrita como o seguinte: “SENHA”.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Link alternativo na Internet (URL)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https://tiawsprint2js.danielvaladares.repl.co/login.html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Apresentação das principais telas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Exemplo reais das principais telas utilizadas durante o uso dos artefatos entregues.  </w:t>
      </w:r>
    </w:p>
    <w:tbl>
      <w:tblPr>
        <w:tblStyle w:val="Table1"/>
        <w:tblW w:w="13958.000000000002" w:type="dxa"/>
        <w:jc w:val="left"/>
        <w:tblInd w:w="0.0" w:type="dxa"/>
        <w:tblLayout w:type="fixed"/>
        <w:tblLook w:val="0400"/>
      </w:tblPr>
      <w:tblGrid>
        <w:gridCol w:w="4899"/>
        <w:gridCol w:w="4898"/>
        <w:gridCol w:w="4161"/>
        <w:tblGridChange w:id="0">
          <w:tblGrid>
            <w:gridCol w:w="4899"/>
            <w:gridCol w:w="4898"/>
            <w:gridCol w:w="41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Figura 1 - Formulário de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428875" cy="1916663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916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Figura 2 -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Primeiro teste (Cenário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557463" cy="1969164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463" cy="19691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Figura 3 -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Retorno do primeiro teste (Cenário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505075" cy="6350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Figura 4 - Segundo Teste (Cenário 2)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981325" cy="21717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Figura 5 - Retorno do Segundo teste (Cenário 2)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981325" cy="7620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Figura 6 - Terceiro Teste (Cenário 3)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505075" cy="19177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Obs: No campo de senha coloque: “SENHA”.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Figura 7 - Retorno do Terceiro Teste (Cenário 3)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981325" cy="8382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Orientação de testes da avaliação: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Cenários de teste e passos a serem realizados para avaliar a entrega.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377.0" w:type="dxa"/>
        <w:jc w:val="left"/>
        <w:tblInd w:w="0.0" w:type="dxa"/>
        <w:tblLayout w:type="fixed"/>
        <w:tblLook w:val="0400"/>
      </w:tblPr>
      <w:tblGrid>
        <w:gridCol w:w="418"/>
        <w:gridCol w:w="1590"/>
        <w:gridCol w:w="1665"/>
        <w:gridCol w:w="4019"/>
        <w:gridCol w:w="7685"/>
        <w:tblGridChange w:id="0">
          <w:tblGrid>
            <w:gridCol w:w="418"/>
            <w:gridCol w:w="1590"/>
            <w:gridCol w:w="1665"/>
            <w:gridCol w:w="4019"/>
            <w:gridCol w:w="76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Funcionalidade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Site 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reencha apenas o campo de nome, e deixe o de senha em branco.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Preencha apenas o campo de senha, e deixe o de nome em branco.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hd w:fill="ffffff" w:val="clear"/>
              <w:spacing w:after="20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Preencha ambos os campos, tendo o de senha a palavra “SENHA”, para aprovação do acesso, caso contrário o acesso será negado.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after="0" w:line="240" w:lineRule="auto"/>
              <w:ind w:left="425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preenchimento das duas opções será negado por elementos em branco, já na terceira o acesso será garantido.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50683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50683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50683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7PSA3+kwSkWvfSLUMF7myBqVqg==">AMUW2mVqT0rwz8bKFhJG26L9me5RH3EksIU9eLypzC/D2uBawWPyhfFsISNcmm4MzIbPsuMdxSvVwctG3cDCdoXf8XC8Pbr/P5Oo1eroLMXIPgenpSdvXvs=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2021-10-28T19:26:00Z</dcterms:created>
  <dc:creator>Rommel Vieira Carneiro</dc:creator>
</cp:coreProperties>
</file>