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LOGIA(DBAP)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Victor Lustosa Costa pinto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Tela de perfil 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Uma tela onde pode mostrar o perfil com, historico e pode fazer a ediçao do usuario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Heading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898"/>
        <w:gridCol w:w="5298"/>
        <w:gridCol w:w="5103"/>
      </w:tblGrid>
      <w:tr>
        <w:trPr>
          <w:trHeight w:val="3280" w:hRule="atLeast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1 - XXXXXXXXXXX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3230" cy="12471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230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2 - XXXXXXXXXXX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14605</wp:posOffset>
                  </wp:positionV>
                  <wp:extent cx="3105150" cy="303085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303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3 - XXXXXXXXXXX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301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417"/>
        <w:gridCol w:w="1237"/>
        <w:gridCol w:w="2024"/>
        <w:gridCol w:w="4018"/>
        <w:gridCol w:w="7605"/>
      </w:tblGrid>
      <w:tr>
        <w:trPr>
          <w:trHeight w:val="315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Se carregou certo o  perfil já logado e jsaon feitos por nos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Carregar um arquivo jason padrao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Carregar a pagina normal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85" w:hanging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Não quebrar o template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Editar um perfil 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Conseguir editar perfil deopis de apertar o botao tudo localmente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927" w:hanging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 xml:space="preserve">Entrar na pagina de editar perfil e preenche rou não caso queira 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Olha o console.log(inpecionar da pagina web e ver se alterou;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28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3</Pages>
  <Words>170</Words>
  <Characters>858</Characters>
  <CharactersWithSpaces>990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2022-05-15T23:54:31Z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