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ind w:left="0" w:firstLine="0"/>
        <w:rPr>
          <w:i w:val="0"/>
        </w:rPr>
      </w:pPr>
      <w:bookmarkStart w:colFirst="0" w:colLast="0" w:name="_gjdgxs" w:id="0"/>
      <w:bookmarkEnd w:id="0"/>
      <w:r w:rsidDel="00000000" w:rsidR="00000000" w:rsidRPr="00000000">
        <w:rPr>
          <w:i w:val="0"/>
          <w:rtl w:val="0"/>
        </w:rPr>
        <w:t xml:space="preserve">RF-4 Caso de uso: Import de Cliente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ind w:left="0" w:firstLine="0"/>
        <w:rPr>
          <w:rFonts w:ascii="Arial" w:cs="Arial" w:eastAsia="Arial" w:hAnsi="Arial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Precondições</w:t>
      </w:r>
    </w:p>
    <w:tbl>
      <w:tblPr>
        <w:tblStyle w:val="Table1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867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4">
            <w:pPr>
              <w:keepNext w:val="1"/>
              <w:keepLines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ind w:left="36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usuário deve estar autenticado no sistema.</w:t>
            </w:r>
          </w:p>
        </w:tc>
      </w:tr>
    </w:tbl>
    <w:p w:rsidR="00000000" w:rsidDel="00000000" w:rsidP="00000000" w:rsidRDefault="00000000" w:rsidRPr="00000000" w14:paraId="00000005">
      <w:pPr>
        <w:pStyle w:val="Heading3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Atore</w:t>
      </w:r>
    </w:p>
    <w:tbl>
      <w:tblPr>
        <w:tblStyle w:val="Table2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867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7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Principal: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Vendedor</w:t>
            </w:r>
          </w:p>
          <w:p w:rsidR="00000000" w:rsidDel="00000000" w:rsidP="00000000" w:rsidRDefault="00000000" w:rsidRPr="00000000" w14:paraId="00000008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Secundário: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Administrador</w:t>
            </w:r>
          </w:p>
        </w:tc>
      </w:tr>
    </w:tbl>
    <w:p w:rsidR="00000000" w:rsidDel="00000000" w:rsidP="00000000" w:rsidRDefault="00000000" w:rsidRPr="00000000" w14:paraId="00000009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8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ind w:left="0" w:firstLine="0"/>
        <w:rPr>
          <w:rFonts w:ascii="Arial" w:cs="Arial" w:eastAsia="Arial" w:hAnsi="Arial"/>
        </w:rPr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Fluxo principal </w:t>
      </w:r>
    </w:p>
    <w:tbl>
      <w:tblPr>
        <w:tblStyle w:val="Table3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797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B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3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Vendedor visualiza a listagem de clientes.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Vendedor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faz o download do modelo de planilha do Excel.</w:t>
            </w:r>
          </w:p>
          <w:p w:rsidR="00000000" w:rsidDel="00000000" w:rsidP="00000000" w:rsidRDefault="00000000" w:rsidRPr="00000000" w14:paraId="0000000D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Vendedor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preenche os dados da planilha.</w:t>
            </w:r>
          </w:p>
          <w:p w:rsidR="00000000" w:rsidDel="00000000" w:rsidP="00000000" w:rsidRDefault="00000000" w:rsidRPr="00000000" w14:paraId="0000000E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Vendedor faz upload 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planilha no sistema.</w:t>
            </w:r>
          </w:p>
          <w:p w:rsidR="00000000" w:rsidDel="00000000" w:rsidP="00000000" w:rsidRDefault="00000000" w:rsidRPr="00000000" w14:paraId="0000000F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sistema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persiste nos dados.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8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ind w:left="0" w:firstLine="0"/>
        <w:rPr>
          <w:rFonts w:ascii="Arial" w:cs="Arial" w:eastAsia="Arial" w:hAnsi="Arial"/>
        </w:rPr>
      </w:pPr>
      <w:bookmarkStart w:colFirst="0" w:colLast="0" w:name="_3znysh7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Fluxo alternativo</w:t>
      </w:r>
    </w:p>
    <w:tbl>
      <w:tblPr>
        <w:tblStyle w:val="Table4"/>
        <w:tblW w:w="921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75"/>
        <w:gridCol w:w="7335"/>
        <w:tblGridChange w:id="0">
          <w:tblGrid>
            <w:gridCol w:w="1875"/>
            <w:gridCol w:w="7335"/>
          </w:tblGrid>
        </w:tblGridChange>
      </w:tblGrid>
      <w:tr>
        <w:trPr>
          <w:cantSplit w:val="0"/>
          <w:trHeight w:val="374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2">
            <w:pPr>
              <w:pStyle w:val="Heading3"/>
              <w:ind w:left="142" w:firstLine="0"/>
              <w:rPr>
                <w:rFonts w:ascii="Arial" w:cs="Arial" w:eastAsia="Arial" w:hAnsi="Arial"/>
              </w:rPr>
            </w:pPr>
            <w:bookmarkStart w:colFirst="0" w:colLast="0" w:name="_2et92p0" w:id="4"/>
            <w:bookmarkEnd w:id="4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3">
            <w:pPr>
              <w:pStyle w:val="Heading3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Ação</w:t>
            </w:r>
          </w:p>
        </w:tc>
      </w:tr>
    </w:tbl>
    <w:p w:rsidR="00000000" w:rsidDel="00000000" w:rsidP="00000000" w:rsidRDefault="00000000" w:rsidRPr="00000000" w14:paraId="0000001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ind w:left="0" w:firstLine="0"/>
        <w:rPr>
          <w:rFonts w:ascii="Arial" w:cs="Arial" w:eastAsia="Arial" w:hAnsi="Arial"/>
        </w:rPr>
      </w:pPr>
      <w:bookmarkStart w:colFirst="0" w:colLast="0" w:name="_tyjcwt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Fluxo de Exceção</w:t>
      </w:r>
    </w:p>
    <w:tbl>
      <w:tblPr>
        <w:tblStyle w:val="Table5"/>
        <w:tblW w:w="921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5"/>
        <w:gridCol w:w="7305"/>
        <w:tblGridChange w:id="0">
          <w:tblGrid>
            <w:gridCol w:w="1905"/>
            <w:gridCol w:w="7305"/>
          </w:tblGrid>
        </w:tblGridChange>
      </w:tblGrid>
      <w:tr>
        <w:trPr>
          <w:cantSplit w:val="0"/>
          <w:trHeight w:val="374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7">
            <w:pPr>
              <w:pStyle w:val="Heading3"/>
              <w:ind w:left="142" w:firstLine="0"/>
              <w:rPr>
                <w:rFonts w:ascii="Arial" w:cs="Arial" w:eastAsia="Arial" w:hAnsi="Arial"/>
              </w:rPr>
            </w:pPr>
            <w:bookmarkStart w:colFirst="0" w:colLast="0" w:name="_3dy6vkm" w:id="6"/>
            <w:bookmarkEnd w:id="6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8">
            <w:pPr>
              <w:pStyle w:val="Heading3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Ação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9">
            <w:pPr>
              <w:pStyle w:val="Heading3"/>
              <w:ind w:left="142" w:firstLine="0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Dados inválidos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A">
            <w:pPr>
              <w:pStyle w:val="Heading3"/>
              <w:spacing w:before="0" w:lineRule="auto"/>
              <w:ind w:left="0" w:firstLine="0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No passo 5 o sistema cancela a operação se os dados forem inválidos enviando uma mensagem de erro para o vendedor.</w:t>
            </w:r>
          </w:p>
        </w:tc>
      </w:tr>
    </w:tbl>
    <w:p w:rsidR="00000000" w:rsidDel="00000000" w:rsidP="00000000" w:rsidRDefault="00000000" w:rsidRPr="00000000" w14:paraId="0000001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4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4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320" w:before="320" w:lineRule="auto"/>
      <w:ind w:left="284" w:firstLine="3.000000000000007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567" w:hanging="567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160" w:before="160" w:lineRule="auto"/>
      <w:ind w:left="567" w:hanging="567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567" w:hanging="567"/>
    </w:pPr>
    <w:rPr>
      <w:b w:val="1"/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spacing w:after="80" w:before="120" w:lineRule="auto"/>
      <w:ind w:left="1008" w:hanging="1008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spacing w:after="80" w:before="80" w:lineRule="auto"/>
      <w:ind w:left="1152" w:hanging="1152"/>
    </w:pPr>
    <w:rPr>
      <w:rFonts w:ascii="Arial" w:cs="Arial" w:eastAsia="Arial" w:hAnsi="Arial"/>
      <w:b w:val="1"/>
      <w:i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